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259CF" w14:textId="13F1884A" w:rsidR="00002990" w:rsidRPr="003072C6" w:rsidRDefault="00606C23" w:rsidP="00A55989">
      <w:pPr>
        <w:pStyle w:val="VDWCbodynospace"/>
      </w:pPr>
      <w:bookmarkStart w:id="0" w:name="_Hlk141348553"/>
      <w:bookmarkEnd w:id="0"/>
      <w:r>
        <w:rPr>
          <w:noProof/>
        </w:rPr>
        <w:drawing>
          <wp:anchor distT="0" distB="0" distL="114300" distR="114300" simplePos="0" relativeHeight="251658241" behindDoc="1" locked="1" layoutInCell="0" allowOverlap="1" wp14:anchorId="62089091" wp14:editId="59E3C0AE">
            <wp:simplePos x="0" y="0"/>
            <wp:positionH relativeFrom="page">
              <wp:posOffset>0</wp:posOffset>
            </wp:positionH>
            <wp:positionV relativeFrom="page">
              <wp:posOffset>0</wp:posOffset>
            </wp:positionV>
            <wp:extent cx="7561580" cy="10696575"/>
            <wp:effectExtent l="0" t="0" r="1270" b="9525"/>
            <wp:wrapNone/>
            <wp:docPr id="2" name="Picture 2" descr="Victorian Disability Work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9" descr="Victorian Disability Worker Commission"/>
                    <pic:cNvPicPr>
                      <a:picLocks noChangeAspect="1" noChangeArrowheads="1"/>
                    </pic:cNvPicPr>
                  </pic:nvPicPr>
                  <pic:blipFill>
                    <a:blip r:embed="rId11"/>
                    <a:stretch>
                      <a:fillRect/>
                    </a:stretch>
                  </pic:blipFill>
                  <pic:spPr bwMode="auto">
                    <a:xfrm>
                      <a:off x="0" y="0"/>
                      <a:ext cx="756158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534" w:type="dxa"/>
        <w:tblInd w:w="113" w:type="dxa"/>
        <w:tblCellMar>
          <w:left w:w="0" w:type="dxa"/>
          <w:right w:w="0" w:type="dxa"/>
        </w:tblCellMar>
        <w:tblLook w:val="0600" w:firstRow="0" w:lastRow="0" w:firstColumn="0" w:lastColumn="0" w:noHBand="1" w:noVBand="1"/>
      </w:tblPr>
      <w:tblGrid>
        <w:gridCol w:w="8534"/>
      </w:tblGrid>
      <w:tr w:rsidR="009A2530" w:rsidRPr="003072C6" w14:paraId="6A818BE1" w14:textId="77777777" w:rsidTr="009A2530">
        <w:trPr>
          <w:trHeight w:val="3411"/>
        </w:trPr>
        <w:tc>
          <w:tcPr>
            <w:tcW w:w="8534" w:type="dxa"/>
            <w:shd w:val="clear" w:color="auto" w:fill="auto"/>
          </w:tcPr>
          <w:p w14:paraId="179C35FD" w14:textId="77777777" w:rsidR="009A2530" w:rsidRDefault="009A2530" w:rsidP="00E91933">
            <w:pPr>
              <w:pStyle w:val="VDWCreportsubtitlewhite"/>
              <w:rPr>
                <w:sz w:val="40"/>
                <w:szCs w:val="50"/>
              </w:rPr>
            </w:pPr>
            <w:r w:rsidRPr="009A2530">
              <w:rPr>
                <w:sz w:val="40"/>
                <w:szCs w:val="50"/>
              </w:rPr>
              <w:t>Victorian Disability Worker Commission and Disability Worker Registration Board of Victoria</w:t>
            </w:r>
            <w:r>
              <w:rPr>
                <w:sz w:val="40"/>
                <w:szCs w:val="50"/>
              </w:rPr>
              <w:br/>
            </w:r>
            <w:r w:rsidR="00106731">
              <w:rPr>
                <w:sz w:val="40"/>
                <w:szCs w:val="50"/>
              </w:rPr>
              <w:t>a</w:t>
            </w:r>
            <w:r>
              <w:rPr>
                <w:sz w:val="40"/>
                <w:szCs w:val="50"/>
              </w:rPr>
              <w:t>nnual report</w:t>
            </w:r>
          </w:p>
          <w:p w14:paraId="5ECFF1F1" w14:textId="1D1D92EB" w:rsidR="00444D82" w:rsidRPr="003072C6" w:rsidRDefault="009A2530" w:rsidP="00E91933">
            <w:pPr>
              <w:pStyle w:val="VDWCreportsubtitlewhite"/>
            </w:pPr>
            <w:r w:rsidRPr="009A2530">
              <w:t>1 July 202</w:t>
            </w:r>
            <w:r w:rsidR="00073BF3">
              <w:t>2</w:t>
            </w:r>
            <w:r w:rsidRPr="009A2530">
              <w:t xml:space="preserve"> to 30 June 202</w:t>
            </w:r>
            <w:r w:rsidR="00073BF3">
              <w:t>3</w:t>
            </w:r>
          </w:p>
        </w:tc>
      </w:tr>
    </w:tbl>
    <w:p w14:paraId="06E03512" w14:textId="77777777" w:rsidR="0069374A" w:rsidRPr="00256E7C" w:rsidRDefault="0069374A" w:rsidP="00256E7C">
      <w:pPr>
        <w:pStyle w:val="VDWCbody"/>
      </w:pPr>
    </w:p>
    <w:p w14:paraId="6260B074" w14:textId="77777777" w:rsidR="00C51B1C" w:rsidRPr="00256E7C" w:rsidRDefault="00C51B1C" w:rsidP="00256E7C">
      <w:pPr>
        <w:pStyle w:val="VDWCbody"/>
        <w:sectPr w:rsidR="00C51B1C" w:rsidRPr="00256E7C" w:rsidSect="00EC1DD4">
          <w:headerReference w:type="even" r:id="rId12"/>
          <w:headerReference w:type="default" r:id="rId13"/>
          <w:footerReference w:type="even" r:id="rId14"/>
          <w:footerReference w:type="default" r:id="rId15"/>
          <w:headerReference w:type="first" r:id="rId16"/>
          <w:footerReference w:type="first" r:id="rId17"/>
          <w:type w:val="oddPage"/>
          <w:pgSz w:w="11906" w:h="16838"/>
          <w:pgMar w:top="5103" w:right="1304" w:bottom="1134" w:left="1134" w:header="454" w:footer="567" w:gutter="0"/>
          <w:cols w:space="720"/>
          <w:docGrid w:linePitch="360"/>
        </w:sectPr>
      </w:pPr>
    </w:p>
    <w:p w14:paraId="337B6F0B" w14:textId="77777777" w:rsidR="005A0326" w:rsidRDefault="005A0326">
      <w:pPr>
        <w:rPr>
          <w:rFonts w:ascii="Arial" w:eastAsia="Times" w:hAnsi="Arial"/>
          <w:sz w:val="24"/>
        </w:rPr>
      </w:pPr>
      <w:r>
        <w:br w:type="page"/>
      </w:r>
    </w:p>
    <w:p w14:paraId="22A1C202" w14:textId="135359F8" w:rsidR="000765D4" w:rsidRPr="00B519CD" w:rsidRDefault="000765D4" w:rsidP="007E08B0">
      <w:pPr>
        <w:pStyle w:val="VDWCbody"/>
        <w:sectPr w:rsidR="000765D4" w:rsidRPr="00B519CD" w:rsidSect="001647B6">
          <w:headerReference w:type="default" r:id="rId18"/>
          <w:type w:val="continuous"/>
          <w:pgSz w:w="11906" w:h="16838" w:code="9"/>
          <w:pgMar w:top="1418" w:right="851" w:bottom="1418" w:left="851" w:header="851" w:footer="851" w:gutter="0"/>
          <w:cols w:space="340"/>
          <w:titlePg/>
          <w:docGrid w:linePitch="360"/>
        </w:sectPr>
      </w:pPr>
    </w:p>
    <w:p w14:paraId="329C8B5D" w14:textId="77777777" w:rsidR="000765D4" w:rsidRDefault="000765D4" w:rsidP="000765D4">
      <w:pPr>
        <w:pStyle w:val="Heading3"/>
      </w:pPr>
      <w:r>
        <w:lastRenderedPageBreak/>
        <w:t>Acknowledgement of Country</w:t>
      </w:r>
    </w:p>
    <w:p w14:paraId="3A9B30F3" w14:textId="77777777" w:rsidR="000765D4" w:rsidRDefault="000765D4" w:rsidP="007E08B0">
      <w:pPr>
        <w:pStyle w:val="VDWCbody"/>
      </w:pPr>
      <w:r>
        <w:t>We proudly acknowledge Victoria’s First Nations peoples and their ongoing strength in practising the world’s oldest living culture. We acknowledge the Traditional Owners of the lands and waters on which we live and work and pay our respect to their Elders past and present. We acknowledge the ongoing role of the Aboriginal community in supporting those with disability.</w:t>
      </w:r>
    </w:p>
    <w:p w14:paraId="6EB19CA9" w14:textId="77777777" w:rsidR="000765D4" w:rsidRDefault="000765D4" w:rsidP="000765D4">
      <w:pPr>
        <w:pStyle w:val="Heading3"/>
      </w:pPr>
      <w:r>
        <w:t>Accessibility statement</w:t>
      </w:r>
    </w:p>
    <w:p w14:paraId="2ED3FD0D" w14:textId="0C0AC887" w:rsidR="000765D4" w:rsidRPr="006275C0" w:rsidRDefault="000765D4" w:rsidP="007E08B0">
      <w:pPr>
        <w:pStyle w:val="VDWCbody"/>
      </w:pPr>
      <w:r w:rsidRPr="006275C0">
        <w:t xml:space="preserve">The Victorian Disability Worker Commission aims to make its information and publications accessible to all. This annual report has been designed in both a PDF and accessible Word format. If you require an alternative format, please </w:t>
      </w:r>
      <w:hyperlink r:id="rId19" w:history="1">
        <w:r w:rsidRPr="00FD56C8">
          <w:rPr>
            <w:rStyle w:val="Hyperlink"/>
          </w:rPr>
          <w:t>email the Commission</w:t>
        </w:r>
      </w:hyperlink>
      <w:r w:rsidRPr="006275C0">
        <w:t xml:space="preserve"> &lt;info@vdwc.vic.gov.au&gt;.</w:t>
      </w:r>
    </w:p>
    <w:p w14:paraId="159FA6BB" w14:textId="77777777" w:rsidR="000765D4" w:rsidRPr="006275C0" w:rsidRDefault="000765D4" w:rsidP="007E08B0">
      <w:pPr>
        <w:pStyle w:val="VDWCbody"/>
      </w:pPr>
      <w:r w:rsidRPr="006275C0">
        <w:t xml:space="preserve">The Commission and Board are statutory entities of the State Government of Victoria created under the </w:t>
      </w:r>
      <w:r w:rsidRPr="006275C0">
        <w:rPr>
          <w:rStyle w:val="Bodyitalics"/>
        </w:rPr>
        <w:t>Disability Service Safeguards Act 2018</w:t>
      </w:r>
      <w:r w:rsidRPr="006275C0">
        <w:t>.</w:t>
      </w:r>
    </w:p>
    <w:p w14:paraId="28CC0098" w14:textId="77777777" w:rsidR="000765D4" w:rsidRPr="006275C0" w:rsidRDefault="000765D4" w:rsidP="007E08B0">
      <w:pPr>
        <w:pStyle w:val="VDWCbody"/>
      </w:pPr>
      <w:r w:rsidRPr="006275C0">
        <w:t>© State of Victoria (Victorian Disability Worker Commission and Disability Worker Registration Board of Victoria) 2023</w:t>
      </w:r>
    </w:p>
    <w:p w14:paraId="353F8496" w14:textId="77777777" w:rsidR="000765D4" w:rsidRPr="006275C0" w:rsidRDefault="000765D4" w:rsidP="007E08B0">
      <w:pPr>
        <w:pStyle w:val="VDWCbody"/>
      </w:pPr>
      <w:r w:rsidRPr="006275C0">
        <w:t xml:space="preserve">The </w:t>
      </w:r>
      <w:r w:rsidRPr="006275C0">
        <w:rPr>
          <w:rStyle w:val="Bodyitalics"/>
        </w:rPr>
        <w:t>Victorian Disability Worker Commission</w:t>
      </w:r>
      <w:r w:rsidRPr="006275C0">
        <w:t xml:space="preserve"> </w:t>
      </w:r>
      <w:r w:rsidRPr="006275C0">
        <w:rPr>
          <w:rStyle w:val="Bodyitalics"/>
        </w:rPr>
        <w:t>and</w:t>
      </w:r>
      <w:r w:rsidRPr="006275C0">
        <w:t xml:space="preserve"> </w:t>
      </w:r>
      <w:r w:rsidRPr="006275C0">
        <w:rPr>
          <w:rStyle w:val="Bodyitalics"/>
        </w:rPr>
        <w:t>Disability Worker Registration Board of Victoria annual report 2022–23</w:t>
      </w:r>
      <w:r w:rsidRPr="006275C0">
        <w:t xml:space="preserve"> is licenced under a Creative Commons Attribution 4.0 licence.</w:t>
      </w:r>
    </w:p>
    <w:p w14:paraId="60CE3F43" w14:textId="77777777" w:rsidR="000765D4" w:rsidRPr="006275C0" w:rsidRDefault="000765D4" w:rsidP="007E08B0">
      <w:pPr>
        <w:pStyle w:val="VDWCbody"/>
      </w:pPr>
      <w:r w:rsidRPr="006275C0">
        <w:t>You are free to re-use the work under that licence, on the condition that you credit the State of Victoria (Victorian Disability Worker Commission and Disability Worker Registration Board of Victoria) as author, indicate if changes were made and comply with other licence terms. The licence does not apply to any images, photographs or branding, including the Victorian Government logo, Victorian Disability Worker Commission logo, the Disability Worker Registration Board of Victoria logo and the logos used to certify registration as a registered disability worker.</w:t>
      </w:r>
    </w:p>
    <w:p w14:paraId="635DE633" w14:textId="77777777" w:rsidR="000765D4" w:rsidRPr="006275C0" w:rsidRDefault="000765D4" w:rsidP="007E08B0">
      <w:pPr>
        <w:pStyle w:val="VDWCbody"/>
      </w:pPr>
      <w:r w:rsidRPr="006275C0">
        <w:t>The publication of this annual report complies with requirements under the Financial Reporting Direction 30B regarding its design, use of colour and images, standard sizing and other publishing requirements.</w:t>
      </w:r>
    </w:p>
    <w:p w14:paraId="24550BD8" w14:textId="77777777" w:rsidR="000765D4" w:rsidRPr="006275C0" w:rsidRDefault="000765D4" w:rsidP="007E08B0">
      <w:pPr>
        <w:pStyle w:val="VDWCbody"/>
      </w:pPr>
      <w:r w:rsidRPr="006275C0">
        <w:t xml:space="preserve">Copyright queries may be directed to the </w:t>
      </w:r>
      <w:hyperlink r:id="rId20" w:history="1">
        <w:r w:rsidRPr="000E626A">
          <w:rPr>
            <w:rStyle w:val="Hyperlink"/>
          </w:rPr>
          <w:t>Victorian Disability Worker Commission</w:t>
        </w:r>
      </w:hyperlink>
      <w:r w:rsidRPr="006275C0">
        <w:t xml:space="preserve"> &lt;info@vdwc.vic.gov.au&gt;.</w:t>
      </w:r>
    </w:p>
    <w:p w14:paraId="6DB424B9" w14:textId="77777777" w:rsidR="000765D4" w:rsidRPr="006275C0" w:rsidRDefault="000765D4" w:rsidP="007E08B0">
      <w:pPr>
        <w:pStyle w:val="VDWCbody"/>
      </w:pPr>
      <w:r w:rsidRPr="006275C0">
        <w:t>ISSN 2653–2360 – Online (pdf/word)</w:t>
      </w:r>
    </w:p>
    <w:p w14:paraId="32F1C372" w14:textId="77777777" w:rsidR="000765D4" w:rsidRDefault="000765D4" w:rsidP="007E08B0">
      <w:pPr>
        <w:pStyle w:val="VDWCbody"/>
      </w:pPr>
      <w:r>
        <w:t>Published October 2023</w:t>
      </w:r>
    </w:p>
    <w:p w14:paraId="1CB385B7" w14:textId="2AB96606" w:rsidR="005A0326" w:rsidRPr="005A0326" w:rsidRDefault="000765D4" w:rsidP="007E08B0">
      <w:pPr>
        <w:pStyle w:val="VDWCbody"/>
      </w:pPr>
      <w:r w:rsidRPr="006275C0">
        <w:t>Victorian Disability Worker Commission</w:t>
      </w:r>
      <w:r w:rsidRPr="006275C0">
        <w:br/>
        <w:t>Level 20, 570 Bourke Street</w:t>
      </w:r>
      <w:r w:rsidRPr="006275C0">
        <w:br/>
        <w:t>Melbourne Victoria 3000</w:t>
      </w:r>
      <w:r w:rsidRPr="006275C0">
        <w:br/>
        <w:t>Phone: 1800 497 132</w:t>
      </w:r>
      <w:r w:rsidRPr="006275C0">
        <w:br/>
      </w:r>
      <w:hyperlink r:id="rId21" w:history="1">
        <w:r w:rsidRPr="000E626A">
          <w:rPr>
            <w:rStyle w:val="Hyperlink"/>
          </w:rPr>
          <w:t>Email:</w:t>
        </w:r>
      </w:hyperlink>
      <w:r w:rsidRPr="006275C0">
        <w:t xml:space="preserve"> info@vdwc.vic.gov.au</w:t>
      </w:r>
      <w:r w:rsidRPr="006275C0">
        <w:br/>
      </w:r>
      <w:hyperlink r:id="rId22" w:history="1">
        <w:r w:rsidRPr="000E626A">
          <w:rPr>
            <w:rStyle w:val="Hyperlink"/>
          </w:rPr>
          <w:t>Web:</w:t>
        </w:r>
      </w:hyperlink>
      <w:r w:rsidRPr="006275C0">
        <w:t xml:space="preserve"> </w:t>
      </w:r>
      <w:r w:rsidR="000E626A">
        <w:t>&lt;</w:t>
      </w:r>
      <w:r w:rsidR="000E626A" w:rsidRPr="000E626A">
        <w:t>https://www.vdwc.vic.gov.au/</w:t>
      </w:r>
      <w:r w:rsidR="000E626A">
        <w:t>&gt;</w:t>
      </w:r>
    </w:p>
    <w:p w14:paraId="1FA74054" w14:textId="77777777" w:rsidR="005A0326" w:rsidRDefault="005A0326">
      <w:pPr>
        <w:rPr>
          <w:rFonts w:ascii="Arial" w:hAnsi="Arial"/>
          <w:bCs/>
          <w:color w:val="1D1937"/>
          <w:sz w:val="44"/>
          <w:szCs w:val="44"/>
        </w:rPr>
      </w:pPr>
      <w:r>
        <w:br w:type="page"/>
      </w:r>
    </w:p>
    <w:p w14:paraId="5E1D1599" w14:textId="436F4B44" w:rsidR="000765D4" w:rsidRDefault="000765D4" w:rsidP="000765D4">
      <w:pPr>
        <w:pStyle w:val="Heading1"/>
      </w:pPr>
      <w:bookmarkStart w:id="1" w:name="_Toc147480744"/>
      <w:r>
        <w:lastRenderedPageBreak/>
        <w:t>Responsible bodies declaration</w:t>
      </w:r>
      <w:bookmarkEnd w:id="1"/>
    </w:p>
    <w:p w14:paraId="1CD26F9E" w14:textId="77777777" w:rsidR="000765D4" w:rsidRDefault="000765D4" w:rsidP="007E08B0">
      <w:pPr>
        <w:pStyle w:val="VDWCbody"/>
      </w:pPr>
      <w:r>
        <w:t>The Hon Lizzie Blandthorn</w:t>
      </w:r>
      <w:r>
        <w:br/>
        <w:t>Minister for Disability, Ageing and Carers</w:t>
      </w:r>
      <w:r>
        <w:br/>
        <w:t>Level 3, 1 Treasury Place</w:t>
      </w:r>
      <w:r>
        <w:br/>
        <w:t>East Melbourne VIC 3002</w:t>
      </w:r>
    </w:p>
    <w:p w14:paraId="08DE3E70" w14:textId="77777777" w:rsidR="005A0326" w:rsidRDefault="005A0326" w:rsidP="007E08B0">
      <w:pPr>
        <w:pStyle w:val="VDWCbody"/>
      </w:pPr>
    </w:p>
    <w:p w14:paraId="5010BC7E" w14:textId="4CC93C0F" w:rsidR="000765D4" w:rsidRDefault="000765D4" w:rsidP="007E08B0">
      <w:pPr>
        <w:pStyle w:val="VDWCbody"/>
      </w:pPr>
      <w:r>
        <w:t>29 S</w:t>
      </w:r>
      <w:r w:rsidR="001E6BEB">
        <w:t>ep</w:t>
      </w:r>
      <w:r>
        <w:t>tember 2023</w:t>
      </w:r>
    </w:p>
    <w:p w14:paraId="20CF1E6F" w14:textId="77777777" w:rsidR="005A0326" w:rsidRDefault="005A0326" w:rsidP="007E08B0">
      <w:pPr>
        <w:pStyle w:val="VDWCbody"/>
      </w:pPr>
    </w:p>
    <w:p w14:paraId="2D1BFB2D" w14:textId="77777777" w:rsidR="000765D4" w:rsidRDefault="000765D4" w:rsidP="007E08B0">
      <w:pPr>
        <w:pStyle w:val="VDWCbody"/>
      </w:pPr>
      <w:r>
        <w:t>Dear Minister</w:t>
      </w:r>
    </w:p>
    <w:p w14:paraId="257FB92D" w14:textId="77777777" w:rsidR="000765D4" w:rsidRDefault="000765D4" w:rsidP="007E08B0">
      <w:pPr>
        <w:pStyle w:val="VDWCbody"/>
      </w:pPr>
      <w:r>
        <w:t xml:space="preserve">We are pleased to submit this consolidated annual report of the Victorian Disability Worker Commission and Disability Worker Registration Board of Victoria for the period 1 July 2022 to 30 June 2023 in accordance with the </w:t>
      </w:r>
      <w:r>
        <w:rPr>
          <w:rStyle w:val="Bodyitalics"/>
        </w:rPr>
        <w:t>Financial Management Act 1994</w:t>
      </w:r>
      <w:r>
        <w:t>.</w:t>
      </w:r>
    </w:p>
    <w:p w14:paraId="5E77EAA9" w14:textId="77777777" w:rsidR="005A0326" w:rsidRDefault="005A0326" w:rsidP="007E08B0">
      <w:pPr>
        <w:pStyle w:val="VDWCbody"/>
      </w:pPr>
    </w:p>
    <w:p w14:paraId="691B099E" w14:textId="2160F54E" w:rsidR="000765D4" w:rsidRDefault="000765D4" w:rsidP="007E08B0">
      <w:pPr>
        <w:pStyle w:val="VDWCbody"/>
      </w:pPr>
      <w:r>
        <w:t>Yours sincerely</w:t>
      </w:r>
    </w:p>
    <w:p w14:paraId="4D4CEAE2" w14:textId="77777777" w:rsidR="000765D4" w:rsidRDefault="000765D4" w:rsidP="007E08B0">
      <w:pPr>
        <w:pStyle w:val="VDWCbody"/>
      </w:pPr>
    </w:p>
    <w:p w14:paraId="7D147D44" w14:textId="77777777" w:rsidR="005A0326" w:rsidRDefault="005A0326" w:rsidP="007E08B0">
      <w:pPr>
        <w:pStyle w:val="VDWCbody"/>
      </w:pPr>
      <w:r>
        <w:rPr>
          <w:b/>
          <w:bCs/>
        </w:rPr>
        <w:t>Dan Stubbs</w:t>
      </w:r>
      <w:r>
        <w:rPr>
          <w:b/>
          <w:bCs/>
        </w:rPr>
        <w:br/>
      </w:r>
      <w:r>
        <w:t>Commissioner</w:t>
      </w:r>
      <w:r>
        <w:br/>
        <w:t>Victorian Disability Worker Commission</w:t>
      </w:r>
      <w:r>
        <w:tab/>
      </w:r>
    </w:p>
    <w:p w14:paraId="7DD2F72A" w14:textId="77777777" w:rsidR="005A0326" w:rsidRDefault="005A0326" w:rsidP="007E08B0">
      <w:pPr>
        <w:pStyle w:val="VDWCbody"/>
      </w:pPr>
    </w:p>
    <w:p w14:paraId="3FCCEF2A" w14:textId="1616A55F" w:rsidR="005A0326" w:rsidRDefault="005A0326" w:rsidP="007E08B0">
      <w:pPr>
        <w:pStyle w:val="VDWCbody"/>
      </w:pPr>
      <w:r>
        <w:rPr>
          <w:b/>
          <w:bCs/>
        </w:rPr>
        <w:t>Melanie Eagle</w:t>
      </w:r>
      <w:r>
        <w:rPr>
          <w:b/>
          <w:bCs/>
        </w:rPr>
        <w:br/>
      </w:r>
      <w:r>
        <w:t>Chairperson</w:t>
      </w:r>
      <w:r>
        <w:br/>
        <w:t>Disability Worker Registration Board of Victoria</w:t>
      </w:r>
    </w:p>
    <w:p w14:paraId="174BAD7F" w14:textId="77777777" w:rsidR="000765D4" w:rsidRDefault="000765D4" w:rsidP="007E08B0">
      <w:pPr>
        <w:pStyle w:val="VDWCbody"/>
      </w:pPr>
    </w:p>
    <w:p w14:paraId="4D4B9A15" w14:textId="77777777" w:rsidR="000765D4" w:rsidRDefault="000765D4" w:rsidP="000765D4">
      <w:pPr>
        <w:rPr>
          <w:rFonts w:ascii="Arial" w:eastAsia="MS Gothic" w:hAnsi="Arial" w:cs="Arial"/>
          <w:bCs/>
          <w:color w:val="201547"/>
          <w:kern w:val="32"/>
          <w:sz w:val="40"/>
          <w:szCs w:val="40"/>
        </w:rPr>
      </w:pPr>
      <w:r>
        <w:br w:type="page"/>
      </w:r>
    </w:p>
    <w:p w14:paraId="6862F344" w14:textId="77777777" w:rsidR="000765D4" w:rsidRDefault="000765D4" w:rsidP="000765D4">
      <w:pPr>
        <w:pStyle w:val="Heading1"/>
        <w:rPr>
          <w:rStyle w:val="Hyperlink"/>
        </w:rPr>
      </w:pPr>
      <w:bookmarkStart w:id="2" w:name="_Toc147480745"/>
      <w:r>
        <w:lastRenderedPageBreak/>
        <w:t>Contents</w:t>
      </w:r>
      <w:bookmarkEnd w:id="2"/>
    </w:p>
    <w:p w14:paraId="1979D3A2" w14:textId="736A2686" w:rsidR="000A68E3" w:rsidRDefault="000A68E3">
      <w:pPr>
        <w:pStyle w:val="TOC1"/>
        <w:rPr>
          <w:rFonts w:asciiTheme="minorHAnsi" w:eastAsiaTheme="minorEastAsia" w:hAnsiTheme="minorHAnsi" w:cstheme="minorBidi"/>
          <w:b w:val="0"/>
          <w:kern w:val="2"/>
          <w:sz w:val="24"/>
          <w:szCs w:val="24"/>
          <w:lang w:eastAsia="en-GB"/>
          <w14:ligatures w14:val="standardContextual"/>
        </w:rPr>
      </w:pPr>
      <w:r>
        <w:rPr>
          <w:b w:val="0"/>
        </w:rPr>
        <w:fldChar w:fldCharType="begin"/>
      </w:r>
      <w:r>
        <w:rPr>
          <w:b w:val="0"/>
        </w:rPr>
        <w:instrText xml:space="preserve"> TOC \o "1-1" \h \z </w:instrText>
      </w:r>
      <w:r>
        <w:rPr>
          <w:b w:val="0"/>
        </w:rPr>
        <w:fldChar w:fldCharType="separate"/>
      </w:r>
      <w:hyperlink w:anchor="_Toc147480744" w:history="1">
        <w:r w:rsidRPr="005B68B7">
          <w:rPr>
            <w:rStyle w:val="Hyperlink"/>
          </w:rPr>
          <w:t>Responsible bodies declaration</w:t>
        </w:r>
        <w:r>
          <w:rPr>
            <w:webHidden/>
          </w:rPr>
          <w:tab/>
        </w:r>
        <w:r>
          <w:rPr>
            <w:webHidden/>
          </w:rPr>
          <w:fldChar w:fldCharType="begin"/>
        </w:r>
        <w:r>
          <w:rPr>
            <w:webHidden/>
          </w:rPr>
          <w:instrText xml:space="preserve"> PAGEREF _Toc147480744 \h </w:instrText>
        </w:r>
        <w:r>
          <w:rPr>
            <w:webHidden/>
          </w:rPr>
        </w:r>
        <w:r>
          <w:rPr>
            <w:webHidden/>
          </w:rPr>
          <w:fldChar w:fldCharType="separate"/>
        </w:r>
        <w:r w:rsidR="005165BC">
          <w:rPr>
            <w:webHidden/>
          </w:rPr>
          <w:t>3</w:t>
        </w:r>
        <w:r>
          <w:rPr>
            <w:webHidden/>
          </w:rPr>
          <w:fldChar w:fldCharType="end"/>
        </w:r>
      </w:hyperlink>
    </w:p>
    <w:p w14:paraId="71B8AAFE" w14:textId="49914262"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45" w:history="1">
        <w:r w:rsidR="000A68E3" w:rsidRPr="005B68B7">
          <w:rPr>
            <w:rStyle w:val="Hyperlink"/>
          </w:rPr>
          <w:t>Contents</w:t>
        </w:r>
        <w:r w:rsidR="000A68E3">
          <w:rPr>
            <w:webHidden/>
          </w:rPr>
          <w:tab/>
        </w:r>
        <w:r w:rsidR="000A68E3">
          <w:rPr>
            <w:webHidden/>
          </w:rPr>
          <w:fldChar w:fldCharType="begin"/>
        </w:r>
        <w:r w:rsidR="000A68E3">
          <w:rPr>
            <w:webHidden/>
          </w:rPr>
          <w:instrText xml:space="preserve"> PAGEREF _Toc147480745 \h </w:instrText>
        </w:r>
        <w:r w:rsidR="000A68E3">
          <w:rPr>
            <w:webHidden/>
          </w:rPr>
        </w:r>
        <w:r w:rsidR="000A68E3">
          <w:rPr>
            <w:webHidden/>
          </w:rPr>
          <w:fldChar w:fldCharType="separate"/>
        </w:r>
        <w:r w:rsidR="005165BC">
          <w:rPr>
            <w:webHidden/>
          </w:rPr>
          <w:t>4</w:t>
        </w:r>
        <w:r w:rsidR="000A68E3">
          <w:rPr>
            <w:webHidden/>
          </w:rPr>
          <w:fldChar w:fldCharType="end"/>
        </w:r>
      </w:hyperlink>
    </w:p>
    <w:p w14:paraId="5484B481" w14:textId="55231DC9"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46" w:history="1">
        <w:r w:rsidR="000A68E3" w:rsidRPr="005B68B7">
          <w:rPr>
            <w:rStyle w:val="Hyperlink"/>
          </w:rPr>
          <w:t>Commissioner’s report</w:t>
        </w:r>
        <w:r w:rsidR="000A68E3">
          <w:rPr>
            <w:webHidden/>
          </w:rPr>
          <w:tab/>
        </w:r>
        <w:r w:rsidR="000A68E3">
          <w:rPr>
            <w:webHidden/>
          </w:rPr>
          <w:fldChar w:fldCharType="begin"/>
        </w:r>
        <w:r w:rsidR="000A68E3">
          <w:rPr>
            <w:webHidden/>
          </w:rPr>
          <w:instrText xml:space="preserve"> PAGEREF _Toc147480746 \h </w:instrText>
        </w:r>
        <w:r w:rsidR="000A68E3">
          <w:rPr>
            <w:webHidden/>
          </w:rPr>
        </w:r>
        <w:r w:rsidR="000A68E3">
          <w:rPr>
            <w:webHidden/>
          </w:rPr>
          <w:fldChar w:fldCharType="separate"/>
        </w:r>
        <w:r w:rsidR="005165BC">
          <w:rPr>
            <w:webHidden/>
          </w:rPr>
          <w:t>5</w:t>
        </w:r>
        <w:r w:rsidR="000A68E3">
          <w:rPr>
            <w:webHidden/>
          </w:rPr>
          <w:fldChar w:fldCharType="end"/>
        </w:r>
      </w:hyperlink>
    </w:p>
    <w:p w14:paraId="020D97CD" w14:textId="0E5BA412"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47" w:history="1">
        <w:r w:rsidR="000A68E3" w:rsidRPr="005B68B7">
          <w:rPr>
            <w:rStyle w:val="Hyperlink"/>
          </w:rPr>
          <w:t>Board chairperson’s report</w:t>
        </w:r>
        <w:r w:rsidR="000A68E3">
          <w:rPr>
            <w:webHidden/>
          </w:rPr>
          <w:tab/>
        </w:r>
        <w:r w:rsidR="000A68E3">
          <w:rPr>
            <w:webHidden/>
          </w:rPr>
          <w:fldChar w:fldCharType="begin"/>
        </w:r>
        <w:r w:rsidR="000A68E3">
          <w:rPr>
            <w:webHidden/>
          </w:rPr>
          <w:instrText xml:space="preserve"> PAGEREF _Toc147480747 \h </w:instrText>
        </w:r>
        <w:r w:rsidR="000A68E3">
          <w:rPr>
            <w:webHidden/>
          </w:rPr>
        </w:r>
        <w:r w:rsidR="000A68E3">
          <w:rPr>
            <w:webHidden/>
          </w:rPr>
          <w:fldChar w:fldCharType="separate"/>
        </w:r>
        <w:r w:rsidR="005165BC">
          <w:rPr>
            <w:webHidden/>
          </w:rPr>
          <w:t>6</w:t>
        </w:r>
        <w:r w:rsidR="000A68E3">
          <w:rPr>
            <w:webHidden/>
          </w:rPr>
          <w:fldChar w:fldCharType="end"/>
        </w:r>
      </w:hyperlink>
    </w:p>
    <w:p w14:paraId="5E854C44" w14:textId="6BBD87B4"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48" w:history="1">
        <w:r w:rsidR="000A68E3" w:rsidRPr="005B68B7">
          <w:rPr>
            <w:rStyle w:val="Hyperlink"/>
          </w:rPr>
          <w:t>Year in review 2022–23</w:t>
        </w:r>
        <w:r w:rsidR="000A68E3">
          <w:rPr>
            <w:webHidden/>
          </w:rPr>
          <w:tab/>
        </w:r>
        <w:r w:rsidR="000A68E3">
          <w:rPr>
            <w:webHidden/>
          </w:rPr>
          <w:fldChar w:fldCharType="begin"/>
        </w:r>
        <w:r w:rsidR="000A68E3">
          <w:rPr>
            <w:webHidden/>
          </w:rPr>
          <w:instrText xml:space="preserve"> PAGEREF _Toc147480748 \h </w:instrText>
        </w:r>
        <w:r w:rsidR="000A68E3">
          <w:rPr>
            <w:webHidden/>
          </w:rPr>
        </w:r>
        <w:r w:rsidR="000A68E3">
          <w:rPr>
            <w:webHidden/>
          </w:rPr>
          <w:fldChar w:fldCharType="separate"/>
        </w:r>
        <w:r w:rsidR="005165BC">
          <w:rPr>
            <w:webHidden/>
          </w:rPr>
          <w:t>7</w:t>
        </w:r>
        <w:r w:rsidR="000A68E3">
          <w:rPr>
            <w:webHidden/>
          </w:rPr>
          <w:fldChar w:fldCharType="end"/>
        </w:r>
      </w:hyperlink>
    </w:p>
    <w:p w14:paraId="3ACBC0C5" w14:textId="6043BB9C"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49" w:history="1">
        <w:r w:rsidR="000A68E3" w:rsidRPr="005B68B7">
          <w:rPr>
            <w:rStyle w:val="Hyperlink"/>
          </w:rPr>
          <w:t>Why we’re here – building a safer, stronger disability sector</w:t>
        </w:r>
        <w:r w:rsidR="000A68E3">
          <w:rPr>
            <w:webHidden/>
          </w:rPr>
          <w:tab/>
        </w:r>
        <w:r w:rsidR="000A68E3">
          <w:rPr>
            <w:webHidden/>
          </w:rPr>
          <w:fldChar w:fldCharType="begin"/>
        </w:r>
        <w:r w:rsidR="000A68E3">
          <w:rPr>
            <w:webHidden/>
          </w:rPr>
          <w:instrText xml:space="preserve"> PAGEREF _Toc147480749 \h </w:instrText>
        </w:r>
        <w:r w:rsidR="000A68E3">
          <w:rPr>
            <w:webHidden/>
          </w:rPr>
        </w:r>
        <w:r w:rsidR="000A68E3">
          <w:rPr>
            <w:webHidden/>
          </w:rPr>
          <w:fldChar w:fldCharType="separate"/>
        </w:r>
        <w:r w:rsidR="005165BC">
          <w:rPr>
            <w:webHidden/>
          </w:rPr>
          <w:t>8</w:t>
        </w:r>
        <w:r w:rsidR="000A68E3">
          <w:rPr>
            <w:webHidden/>
          </w:rPr>
          <w:fldChar w:fldCharType="end"/>
        </w:r>
      </w:hyperlink>
    </w:p>
    <w:p w14:paraId="35AF1DE8" w14:textId="2480C87D"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50" w:history="1">
        <w:r w:rsidR="000A68E3" w:rsidRPr="005B68B7">
          <w:rPr>
            <w:rStyle w:val="Hyperlink"/>
          </w:rPr>
          <w:t>Introduction</w:t>
        </w:r>
        <w:r w:rsidR="000A68E3">
          <w:rPr>
            <w:webHidden/>
          </w:rPr>
          <w:tab/>
        </w:r>
        <w:r w:rsidR="000A68E3">
          <w:rPr>
            <w:webHidden/>
          </w:rPr>
          <w:fldChar w:fldCharType="begin"/>
        </w:r>
        <w:r w:rsidR="000A68E3">
          <w:rPr>
            <w:webHidden/>
          </w:rPr>
          <w:instrText xml:space="preserve"> PAGEREF _Toc147480750 \h </w:instrText>
        </w:r>
        <w:r w:rsidR="000A68E3">
          <w:rPr>
            <w:webHidden/>
          </w:rPr>
        </w:r>
        <w:r w:rsidR="000A68E3">
          <w:rPr>
            <w:webHidden/>
          </w:rPr>
          <w:fldChar w:fldCharType="separate"/>
        </w:r>
        <w:r w:rsidR="005165BC">
          <w:rPr>
            <w:webHidden/>
          </w:rPr>
          <w:t>9</w:t>
        </w:r>
        <w:r w:rsidR="000A68E3">
          <w:rPr>
            <w:webHidden/>
          </w:rPr>
          <w:fldChar w:fldCharType="end"/>
        </w:r>
      </w:hyperlink>
    </w:p>
    <w:p w14:paraId="1A1B2D0B" w14:textId="4EF588CC"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51" w:history="1">
        <w:r w:rsidR="000A68E3" w:rsidRPr="005B68B7">
          <w:rPr>
            <w:rStyle w:val="Hyperlink"/>
          </w:rPr>
          <w:t>About us</w:t>
        </w:r>
        <w:r w:rsidR="000A68E3">
          <w:rPr>
            <w:webHidden/>
          </w:rPr>
          <w:tab/>
        </w:r>
        <w:r w:rsidR="000A68E3">
          <w:rPr>
            <w:webHidden/>
          </w:rPr>
          <w:fldChar w:fldCharType="begin"/>
        </w:r>
        <w:r w:rsidR="000A68E3">
          <w:rPr>
            <w:webHidden/>
          </w:rPr>
          <w:instrText xml:space="preserve"> PAGEREF _Toc147480751 \h </w:instrText>
        </w:r>
        <w:r w:rsidR="000A68E3">
          <w:rPr>
            <w:webHidden/>
          </w:rPr>
        </w:r>
        <w:r w:rsidR="000A68E3">
          <w:rPr>
            <w:webHidden/>
          </w:rPr>
          <w:fldChar w:fldCharType="separate"/>
        </w:r>
        <w:r w:rsidR="005165BC">
          <w:rPr>
            <w:webHidden/>
          </w:rPr>
          <w:t>9</w:t>
        </w:r>
        <w:r w:rsidR="000A68E3">
          <w:rPr>
            <w:webHidden/>
          </w:rPr>
          <w:fldChar w:fldCharType="end"/>
        </w:r>
      </w:hyperlink>
    </w:p>
    <w:p w14:paraId="1F9BB7B8" w14:textId="19BEE9A3"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52" w:history="1">
        <w:r w:rsidR="000A68E3" w:rsidRPr="005B68B7">
          <w:rPr>
            <w:rStyle w:val="Hyperlink"/>
            <w:lang w:val="en-GB" w:eastAsia="en-AU"/>
          </w:rPr>
          <w:t xml:space="preserve">Registered </w:t>
        </w:r>
        <w:r w:rsidR="000A68E3" w:rsidRPr="005B68B7">
          <w:rPr>
            <w:rStyle w:val="Hyperlink"/>
          </w:rPr>
          <w:t>disability</w:t>
        </w:r>
        <w:r w:rsidR="000A68E3" w:rsidRPr="005B68B7">
          <w:rPr>
            <w:rStyle w:val="Hyperlink"/>
            <w:lang w:val="en-GB" w:eastAsia="en-AU"/>
          </w:rPr>
          <w:t xml:space="preserve"> worker profiles* across Victoria</w:t>
        </w:r>
        <w:r w:rsidR="000A68E3">
          <w:rPr>
            <w:webHidden/>
          </w:rPr>
          <w:tab/>
        </w:r>
        <w:r w:rsidR="000A68E3">
          <w:rPr>
            <w:webHidden/>
          </w:rPr>
          <w:fldChar w:fldCharType="begin"/>
        </w:r>
        <w:r w:rsidR="000A68E3">
          <w:rPr>
            <w:webHidden/>
          </w:rPr>
          <w:instrText xml:space="preserve"> PAGEREF _Toc147480752 \h </w:instrText>
        </w:r>
        <w:r w:rsidR="000A68E3">
          <w:rPr>
            <w:webHidden/>
          </w:rPr>
        </w:r>
        <w:r w:rsidR="000A68E3">
          <w:rPr>
            <w:webHidden/>
          </w:rPr>
          <w:fldChar w:fldCharType="separate"/>
        </w:r>
        <w:r w:rsidR="005165BC">
          <w:rPr>
            <w:webHidden/>
          </w:rPr>
          <w:t>13</w:t>
        </w:r>
        <w:r w:rsidR="000A68E3">
          <w:rPr>
            <w:webHidden/>
          </w:rPr>
          <w:fldChar w:fldCharType="end"/>
        </w:r>
      </w:hyperlink>
    </w:p>
    <w:p w14:paraId="33E3D494" w14:textId="31AA1258"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53" w:history="1">
        <w:r w:rsidR="000A68E3" w:rsidRPr="005B68B7">
          <w:rPr>
            <w:rStyle w:val="Hyperlink"/>
          </w:rPr>
          <w:t>Governance and organisational structure</w:t>
        </w:r>
        <w:r w:rsidR="000A68E3">
          <w:rPr>
            <w:webHidden/>
          </w:rPr>
          <w:tab/>
        </w:r>
        <w:r w:rsidR="000A68E3">
          <w:rPr>
            <w:webHidden/>
          </w:rPr>
          <w:fldChar w:fldCharType="begin"/>
        </w:r>
        <w:r w:rsidR="000A68E3">
          <w:rPr>
            <w:webHidden/>
          </w:rPr>
          <w:instrText xml:space="preserve"> PAGEREF _Toc147480753 \h </w:instrText>
        </w:r>
        <w:r w:rsidR="000A68E3">
          <w:rPr>
            <w:webHidden/>
          </w:rPr>
        </w:r>
        <w:r w:rsidR="000A68E3">
          <w:rPr>
            <w:webHidden/>
          </w:rPr>
          <w:fldChar w:fldCharType="separate"/>
        </w:r>
        <w:r w:rsidR="005165BC">
          <w:rPr>
            <w:webHidden/>
          </w:rPr>
          <w:t>16</w:t>
        </w:r>
        <w:r w:rsidR="000A68E3">
          <w:rPr>
            <w:webHidden/>
          </w:rPr>
          <w:fldChar w:fldCharType="end"/>
        </w:r>
      </w:hyperlink>
    </w:p>
    <w:p w14:paraId="465EF739" w14:textId="17B1EC87"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54" w:history="1">
        <w:r w:rsidR="000A68E3" w:rsidRPr="005B68B7">
          <w:rPr>
            <w:rStyle w:val="Hyperlink"/>
          </w:rPr>
          <w:t>Our regulatory approach</w:t>
        </w:r>
        <w:r w:rsidR="000A68E3">
          <w:rPr>
            <w:webHidden/>
          </w:rPr>
          <w:tab/>
        </w:r>
        <w:r w:rsidR="000A68E3">
          <w:rPr>
            <w:webHidden/>
          </w:rPr>
          <w:fldChar w:fldCharType="begin"/>
        </w:r>
        <w:r w:rsidR="000A68E3">
          <w:rPr>
            <w:webHidden/>
          </w:rPr>
          <w:instrText xml:space="preserve"> PAGEREF _Toc147480754 \h </w:instrText>
        </w:r>
        <w:r w:rsidR="000A68E3">
          <w:rPr>
            <w:webHidden/>
          </w:rPr>
        </w:r>
        <w:r w:rsidR="000A68E3">
          <w:rPr>
            <w:webHidden/>
          </w:rPr>
          <w:fldChar w:fldCharType="separate"/>
        </w:r>
        <w:r w:rsidR="005165BC">
          <w:rPr>
            <w:webHidden/>
          </w:rPr>
          <w:t>22</w:t>
        </w:r>
        <w:r w:rsidR="000A68E3">
          <w:rPr>
            <w:webHidden/>
          </w:rPr>
          <w:fldChar w:fldCharType="end"/>
        </w:r>
      </w:hyperlink>
    </w:p>
    <w:p w14:paraId="443F2E28" w14:textId="2885C528"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55" w:history="1">
        <w:r w:rsidR="000A68E3" w:rsidRPr="005B68B7">
          <w:rPr>
            <w:rStyle w:val="Hyperlink"/>
          </w:rPr>
          <w:t>Corporate plan 2022–24</w:t>
        </w:r>
        <w:r w:rsidR="000A68E3">
          <w:rPr>
            <w:webHidden/>
          </w:rPr>
          <w:tab/>
        </w:r>
        <w:r w:rsidR="000A68E3">
          <w:rPr>
            <w:webHidden/>
          </w:rPr>
          <w:fldChar w:fldCharType="begin"/>
        </w:r>
        <w:r w:rsidR="000A68E3">
          <w:rPr>
            <w:webHidden/>
          </w:rPr>
          <w:instrText xml:space="preserve"> PAGEREF _Toc147480755 \h </w:instrText>
        </w:r>
        <w:r w:rsidR="000A68E3">
          <w:rPr>
            <w:webHidden/>
          </w:rPr>
        </w:r>
        <w:r w:rsidR="000A68E3">
          <w:rPr>
            <w:webHidden/>
          </w:rPr>
          <w:fldChar w:fldCharType="separate"/>
        </w:r>
        <w:r w:rsidR="005165BC">
          <w:rPr>
            <w:webHidden/>
          </w:rPr>
          <w:t>29</w:t>
        </w:r>
        <w:r w:rsidR="000A68E3">
          <w:rPr>
            <w:webHidden/>
          </w:rPr>
          <w:fldChar w:fldCharType="end"/>
        </w:r>
      </w:hyperlink>
    </w:p>
    <w:p w14:paraId="46DA9650" w14:textId="78D91377"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56" w:history="1">
        <w:r w:rsidR="000A68E3" w:rsidRPr="005B68B7">
          <w:rPr>
            <w:rStyle w:val="Hyperlink"/>
          </w:rPr>
          <w:t>Pillar 1: Safety and compliance</w:t>
        </w:r>
        <w:r w:rsidR="000A68E3">
          <w:rPr>
            <w:webHidden/>
          </w:rPr>
          <w:tab/>
        </w:r>
        <w:r w:rsidR="000A68E3">
          <w:rPr>
            <w:webHidden/>
          </w:rPr>
          <w:fldChar w:fldCharType="begin"/>
        </w:r>
        <w:r w:rsidR="000A68E3">
          <w:rPr>
            <w:webHidden/>
          </w:rPr>
          <w:instrText xml:space="preserve"> PAGEREF _Toc147480756 \h </w:instrText>
        </w:r>
        <w:r w:rsidR="000A68E3">
          <w:rPr>
            <w:webHidden/>
          </w:rPr>
        </w:r>
        <w:r w:rsidR="000A68E3">
          <w:rPr>
            <w:webHidden/>
          </w:rPr>
          <w:fldChar w:fldCharType="separate"/>
        </w:r>
        <w:r w:rsidR="005165BC">
          <w:rPr>
            <w:webHidden/>
          </w:rPr>
          <w:t>31</w:t>
        </w:r>
        <w:r w:rsidR="000A68E3">
          <w:rPr>
            <w:webHidden/>
          </w:rPr>
          <w:fldChar w:fldCharType="end"/>
        </w:r>
      </w:hyperlink>
    </w:p>
    <w:p w14:paraId="4AC5567A" w14:textId="186883D1"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57" w:history="1">
        <w:r w:rsidR="000A68E3" w:rsidRPr="005B68B7">
          <w:rPr>
            <w:rStyle w:val="Hyperlink"/>
          </w:rPr>
          <w:t>Pillar 2: Registration</w:t>
        </w:r>
        <w:r w:rsidR="000A68E3">
          <w:rPr>
            <w:webHidden/>
          </w:rPr>
          <w:tab/>
        </w:r>
        <w:r w:rsidR="000A68E3">
          <w:rPr>
            <w:webHidden/>
          </w:rPr>
          <w:fldChar w:fldCharType="begin"/>
        </w:r>
        <w:r w:rsidR="000A68E3">
          <w:rPr>
            <w:webHidden/>
          </w:rPr>
          <w:instrText xml:space="preserve"> PAGEREF _Toc147480757 \h </w:instrText>
        </w:r>
        <w:r w:rsidR="000A68E3">
          <w:rPr>
            <w:webHidden/>
          </w:rPr>
        </w:r>
        <w:r w:rsidR="000A68E3">
          <w:rPr>
            <w:webHidden/>
          </w:rPr>
          <w:fldChar w:fldCharType="separate"/>
        </w:r>
        <w:r w:rsidR="005165BC">
          <w:rPr>
            <w:webHidden/>
          </w:rPr>
          <w:t>31</w:t>
        </w:r>
        <w:r w:rsidR="000A68E3">
          <w:rPr>
            <w:webHidden/>
          </w:rPr>
          <w:fldChar w:fldCharType="end"/>
        </w:r>
      </w:hyperlink>
    </w:p>
    <w:p w14:paraId="0F9350E1" w14:textId="71D7E189"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58" w:history="1">
        <w:r w:rsidR="000A68E3" w:rsidRPr="005B68B7">
          <w:rPr>
            <w:rStyle w:val="Hyperlink"/>
          </w:rPr>
          <w:t>Pillar 3: Workforce standards</w:t>
        </w:r>
        <w:r w:rsidR="000A68E3">
          <w:rPr>
            <w:webHidden/>
          </w:rPr>
          <w:tab/>
        </w:r>
        <w:r w:rsidR="000A68E3">
          <w:rPr>
            <w:webHidden/>
          </w:rPr>
          <w:fldChar w:fldCharType="begin"/>
        </w:r>
        <w:r w:rsidR="000A68E3">
          <w:rPr>
            <w:webHidden/>
          </w:rPr>
          <w:instrText xml:space="preserve"> PAGEREF _Toc147480758 \h </w:instrText>
        </w:r>
        <w:r w:rsidR="000A68E3">
          <w:rPr>
            <w:webHidden/>
          </w:rPr>
        </w:r>
        <w:r w:rsidR="000A68E3">
          <w:rPr>
            <w:webHidden/>
          </w:rPr>
          <w:fldChar w:fldCharType="separate"/>
        </w:r>
        <w:r w:rsidR="005165BC">
          <w:rPr>
            <w:webHidden/>
          </w:rPr>
          <w:t>32</w:t>
        </w:r>
        <w:r w:rsidR="000A68E3">
          <w:rPr>
            <w:webHidden/>
          </w:rPr>
          <w:fldChar w:fldCharType="end"/>
        </w:r>
      </w:hyperlink>
    </w:p>
    <w:p w14:paraId="219270F3" w14:textId="2429A56F"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59" w:history="1">
        <w:r w:rsidR="000A68E3" w:rsidRPr="005B68B7">
          <w:rPr>
            <w:rStyle w:val="Hyperlink"/>
          </w:rPr>
          <w:t>Pillar 4: Engagement and communications</w:t>
        </w:r>
        <w:r w:rsidR="000A68E3">
          <w:rPr>
            <w:webHidden/>
          </w:rPr>
          <w:tab/>
        </w:r>
        <w:r w:rsidR="000A68E3">
          <w:rPr>
            <w:webHidden/>
          </w:rPr>
          <w:fldChar w:fldCharType="begin"/>
        </w:r>
        <w:r w:rsidR="000A68E3">
          <w:rPr>
            <w:webHidden/>
          </w:rPr>
          <w:instrText xml:space="preserve"> PAGEREF _Toc147480759 \h </w:instrText>
        </w:r>
        <w:r w:rsidR="000A68E3">
          <w:rPr>
            <w:webHidden/>
          </w:rPr>
        </w:r>
        <w:r w:rsidR="000A68E3">
          <w:rPr>
            <w:webHidden/>
          </w:rPr>
          <w:fldChar w:fldCharType="separate"/>
        </w:r>
        <w:r w:rsidR="005165BC">
          <w:rPr>
            <w:webHidden/>
          </w:rPr>
          <w:t>35</w:t>
        </w:r>
        <w:r w:rsidR="000A68E3">
          <w:rPr>
            <w:webHidden/>
          </w:rPr>
          <w:fldChar w:fldCharType="end"/>
        </w:r>
      </w:hyperlink>
    </w:p>
    <w:p w14:paraId="0A03F060" w14:textId="167FFE58"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60" w:history="1">
        <w:r w:rsidR="000A68E3" w:rsidRPr="005B68B7">
          <w:rPr>
            <w:rStyle w:val="Hyperlink"/>
          </w:rPr>
          <w:t>Pillar 5: Enablers</w:t>
        </w:r>
        <w:r w:rsidR="000A68E3">
          <w:rPr>
            <w:webHidden/>
          </w:rPr>
          <w:tab/>
        </w:r>
        <w:r w:rsidR="000A68E3">
          <w:rPr>
            <w:webHidden/>
          </w:rPr>
          <w:fldChar w:fldCharType="begin"/>
        </w:r>
        <w:r w:rsidR="000A68E3">
          <w:rPr>
            <w:webHidden/>
          </w:rPr>
          <w:instrText xml:space="preserve"> PAGEREF _Toc147480760 \h </w:instrText>
        </w:r>
        <w:r w:rsidR="000A68E3">
          <w:rPr>
            <w:webHidden/>
          </w:rPr>
        </w:r>
        <w:r w:rsidR="000A68E3">
          <w:rPr>
            <w:webHidden/>
          </w:rPr>
          <w:fldChar w:fldCharType="separate"/>
        </w:r>
        <w:r w:rsidR="005165BC">
          <w:rPr>
            <w:webHidden/>
          </w:rPr>
          <w:t>36</w:t>
        </w:r>
        <w:r w:rsidR="000A68E3">
          <w:rPr>
            <w:webHidden/>
          </w:rPr>
          <w:fldChar w:fldCharType="end"/>
        </w:r>
      </w:hyperlink>
    </w:p>
    <w:p w14:paraId="54293B09" w14:textId="6033A7EA"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61" w:history="1">
        <w:r w:rsidR="000A68E3" w:rsidRPr="005B68B7">
          <w:rPr>
            <w:rStyle w:val="Hyperlink"/>
          </w:rPr>
          <w:t>2022–23 financial information</w:t>
        </w:r>
        <w:r w:rsidR="000A68E3">
          <w:rPr>
            <w:webHidden/>
          </w:rPr>
          <w:tab/>
        </w:r>
        <w:r w:rsidR="000A68E3">
          <w:rPr>
            <w:webHidden/>
          </w:rPr>
          <w:fldChar w:fldCharType="begin"/>
        </w:r>
        <w:r w:rsidR="000A68E3">
          <w:rPr>
            <w:webHidden/>
          </w:rPr>
          <w:instrText xml:space="preserve"> PAGEREF _Toc147480761 \h </w:instrText>
        </w:r>
        <w:r w:rsidR="000A68E3">
          <w:rPr>
            <w:webHidden/>
          </w:rPr>
        </w:r>
        <w:r w:rsidR="000A68E3">
          <w:rPr>
            <w:webHidden/>
          </w:rPr>
          <w:fldChar w:fldCharType="separate"/>
        </w:r>
        <w:r w:rsidR="005165BC">
          <w:rPr>
            <w:webHidden/>
          </w:rPr>
          <w:t>37</w:t>
        </w:r>
        <w:r w:rsidR="000A68E3">
          <w:rPr>
            <w:webHidden/>
          </w:rPr>
          <w:fldChar w:fldCharType="end"/>
        </w:r>
      </w:hyperlink>
    </w:p>
    <w:p w14:paraId="4CCAAFE5" w14:textId="1C478E0F"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62" w:history="1">
        <w:r w:rsidR="000A68E3" w:rsidRPr="005B68B7">
          <w:rPr>
            <w:rStyle w:val="Hyperlink"/>
          </w:rPr>
          <w:t>Compliance</w:t>
        </w:r>
        <w:r w:rsidR="000A68E3">
          <w:rPr>
            <w:webHidden/>
          </w:rPr>
          <w:tab/>
        </w:r>
        <w:r w:rsidR="000A68E3">
          <w:rPr>
            <w:webHidden/>
          </w:rPr>
          <w:fldChar w:fldCharType="begin"/>
        </w:r>
        <w:r w:rsidR="000A68E3">
          <w:rPr>
            <w:webHidden/>
          </w:rPr>
          <w:instrText xml:space="preserve"> PAGEREF _Toc147480762 \h </w:instrText>
        </w:r>
        <w:r w:rsidR="000A68E3">
          <w:rPr>
            <w:webHidden/>
          </w:rPr>
        </w:r>
        <w:r w:rsidR="000A68E3">
          <w:rPr>
            <w:webHidden/>
          </w:rPr>
          <w:fldChar w:fldCharType="separate"/>
        </w:r>
        <w:r w:rsidR="005165BC">
          <w:rPr>
            <w:webHidden/>
          </w:rPr>
          <w:t>38</w:t>
        </w:r>
        <w:r w:rsidR="000A68E3">
          <w:rPr>
            <w:webHidden/>
          </w:rPr>
          <w:fldChar w:fldCharType="end"/>
        </w:r>
      </w:hyperlink>
    </w:p>
    <w:p w14:paraId="16CAC60D" w14:textId="162F6FA7"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63" w:history="1">
        <w:r w:rsidR="000A68E3" w:rsidRPr="005B68B7">
          <w:rPr>
            <w:rStyle w:val="Hyperlink"/>
          </w:rPr>
          <w:t>Appendix 1: Disclosure index</w:t>
        </w:r>
        <w:r w:rsidR="000A68E3">
          <w:rPr>
            <w:webHidden/>
          </w:rPr>
          <w:tab/>
        </w:r>
        <w:r w:rsidR="000A68E3">
          <w:rPr>
            <w:webHidden/>
          </w:rPr>
          <w:fldChar w:fldCharType="begin"/>
        </w:r>
        <w:r w:rsidR="000A68E3">
          <w:rPr>
            <w:webHidden/>
          </w:rPr>
          <w:instrText xml:space="preserve"> PAGEREF _Toc147480763 \h </w:instrText>
        </w:r>
        <w:r w:rsidR="000A68E3">
          <w:rPr>
            <w:webHidden/>
          </w:rPr>
        </w:r>
        <w:r w:rsidR="000A68E3">
          <w:rPr>
            <w:webHidden/>
          </w:rPr>
          <w:fldChar w:fldCharType="separate"/>
        </w:r>
        <w:r w:rsidR="005165BC">
          <w:rPr>
            <w:webHidden/>
          </w:rPr>
          <w:t>47</w:t>
        </w:r>
        <w:r w:rsidR="000A68E3">
          <w:rPr>
            <w:webHidden/>
          </w:rPr>
          <w:fldChar w:fldCharType="end"/>
        </w:r>
      </w:hyperlink>
    </w:p>
    <w:p w14:paraId="7C1C9CBD" w14:textId="3B37D03C"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64" w:history="1">
        <w:r w:rsidR="000A68E3" w:rsidRPr="005B68B7">
          <w:rPr>
            <w:rStyle w:val="Hyperlink"/>
          </w:rPr>
          <w:t>Appendix 2: Workforce data</w:t>
        </w:r>
        <w:r w:rsidR="000A68E3">
          <w:rPr>
            <w:webHidden/>
          </w:rPr>
          <w:tab/>
        </w:r>
        <w:r w:rsidR="000A68E3">
          <w:rPr>
            <w:webHidden/>
          </w:rPr>
          <w:fldChar w:fldCharType="begin"/>
        </w:r>
        <w:r w:rsidR="000A68E3">
          <w:rPr>
            <w:webHidden/>
          </w:rPr>
          <w:instrText xml:space="preserve"> PAGEREF _Toc147480764 \h </w:instrText>
        </w:r>
        <w:r w:rsidR="000A68E3">
          <w:rPr>
            <w:webHidden/>
          </w:rPr>
        </w:r>
        <w:r w:rsidR="000A68E3">
          <w:rPr>
            <w:webHidden/>
          </w:rPr>
          <w:fldChar w:fldCharType="separate"/>
        </w:r>
        <w:r w:rsidR="005165BC">
          <w:rPr>
            <w:webHidden/>
          </w:rPr>
          <w:t>50</w:t>
        </w:r>
        <w:r w:rsidR="000A68E3">
          <w:rPr>
            <w:webHidden/>
          </w:rPr>
          <w:fldChar w:fldCharType="end"/>
        </w:r>
      </w:hyperlink>
    </w:p>
    <w:p w14:paraId="70B5EB74" w14:textId="4A186C70"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65" w:history="1">
        <w:r w:rsidR="000A68E3" w:rsidRPr="005B68B7">
          <w:rPr>
            <w:rStyle w:val="Hyperlink"/>
          </w:rPr>
          <w:t>Appendix 3: Scheme safety and compliance, and registration data</w:t>
        </w:r>
        <w:r w:rsidR="000A68E3">
          <w:rPr>
            <w:webHidden/>
          </w:rPr>
          <w:tab/>
        </w:r>
        <w:r w:rsidR="000A68E3">
          <w:rPr>
            <w:webHidden/>
          </w:rPr>
          <w:fldChar w:fldCharType="begin"/>
        </w:r>
        <w:r w:rsidR="000A68E3">
          <w:rPr>
            <w:webHidden/>
          </w:rPr>
          <w:instrText xml:space="preserve"> PAGEREF _Toc147480765 \h </w:instrText>
        </w:r>
        <w:r w:rsidR="000A68E3">
          <w:rPr>
            <w:webHidden/>
          </w:rPr>
        </w:r>
        <w:r w:rsidR="000A68E3">
          <w:rPr>
            <w:webHidden/>
          </w:rPr>
          <w:fldChar w:fldCharType="separate"/>
        </w:r>
        <w:r w:rsidR="005165BC">
          <w:rPr>
            <w:webHidden/>
          </w:rPr>
          <w:t>52</w:t>
        </w:r>
        <w:r w:rsidR="000A68E3">
          <w:rPr>
            <w:webHidden/>
          </w:rPr>
          <w:fldChar w:fldCharType="end"/>
        </w:r>
      </w:hyperlink>
    </w:p>
    <w:p w14:paraId="0E16B775" w14:textId="5C021FB3" w:rsidR="000A68E3" w:rsidRDefault="00707A69">
      <w:pPr>
        <w:pStyle w:val="TOC1"/>
        <w:rPr>
          <w:rFonts w:asciiTheme="minorHAnsi" w:eastAsiaTheme="minorEastAsia" w:hAnsiTheme="minorHAnsi" w:cstheme="minorBidi"/>
          <w:b w:val="0"/>
          <w:kern w:val="2"/>
          <w:sz w:val="24"/>
          <w:szCs w:val="24"/>
          <w:lang w:eastAsia="en-GB"/>
          <w14:ligatures w14:val="standardContextual"/>
        </w:rPr>
      </w:pPr>
      <w:hyperlink w:anchor="_Toc147480766" w:history="1">
        <w:r w:rsidR="000A68E3" w:rsidRPr="005B68B7">
          <w:rPr>
            <w:rStyle w:val="Hyperlink"/>
          </w:rPr>
          <w:t>Appendix 4: Progress against Ministerial Statement of Expectations</w:t>
        </w:r>
        <w:r w:rsidR="000A68E3">
          <w:rPr>
            <w:webHidden/>
          </w:rPr>
          <w:tab/>
        </w:r>
        <w:r w:rsidR="000A68E3">
          <w:rPr>
            <w:webHidden/>
          </w:rPr>
          <w:fldChar w:fldCharType="begin"/>
        </w:r>
        <w:r w:rsidR="000A68E3">
          <w:rPr>
            <w:webHidden/>
          </w:rPr>
          <w:instrText xml:space="preserve"> PAGEREF _Toc147480766 \h </w:instrText>
        </w:r>
        <w:r w:rsidR="000A68E3">
          <w:rPr>
            <w:webHidden/>
          </w:rPr>
        </w:r>
        <w:r w:rsidR="000A68E3">
          <w:rPr>
            <w:webHidden/>
          </w:rPr>
          <w:fldChar w:fldCharType="separate"/>
        </w:r>
        <w:r w:rsidR="005165BC">
          <w:rPr>
            <w:webHidden/>
          </w:rPr>
          <w:t>61</w:t>
        </w:r>
        <w:r w:rsidR="000A68E3">
          <w:rPr>
            <w:webHidden/>
          </w:rPr>
          <w:fldChar w:fldCharType="end"/>
        </w:r>
      </w:hyperlink>
    </w:p>
    <w:p w14:paraId="1113488F" w14:textId="1888AFCA" w:rsidR="002E0625" w:rsidRDefault="000A68E3">
      <w:r>
        <w:rPr>
          <w:rFonts w:ascii="Arial" w:hAnsi="Arial"/>
          <w:b/>
          <w:noProof/>
        </w:rPr>
        <w:fldChar w:fldCharType="end"/>
      </w:r>
    </w:p>
    <w:p w14:paraId="457885FF" w14:textId="7F5593C7" w:rsidR="002E37B1" w:rsidRDefault="002E37B1">
      <w:pPr>
        <w:rPr>
          <w:rFonts w:ascii="Arial" w:hAnsi="Arial"/>
          <w:bCs/>
          <w:color w:val="1D1937"/>
          <w:sz w:val="44"/>
          <w:szCs w:val="44"/>
        </w:rPr>
      </w:pPr>
      <w:r>
        <w:br w:type="page"/>
      </w:r>
    </w:p>
    <w:p w14:paraId="1D07D9F9" w14:textId="49C92AB7" w:rsidR="000765D4" w:rsidRDefault="000765D4" w:rsidP="000765D4">
      <w:pPr>
        <w:pStyle w:val="Heading1"/>
      </w:pPr>
      <w:bookmarkStart w:id="3" w:name="_Toc147480746"/>
      <w:r>
        <w:lastRenderedPageBreak/>
        <w:t>Commissioner’s report</w:t>
      </w:r>
      <w:bookmarkEnd w:id="3"/>
    </w:p>
    <w:p w14:paraId="5141F1CF" w14:textId="77777777" w:rsidR="000765D4" w:rsidRDefault="000765D4" w:rsidP="007E08B0">
      <w:pPr>
        <w:pStyle w:val="VDWCbody"/>
      </w:pPr>
      <w:r>
        <w:t xml:space="preserve">I am pleased to present this report of the Victorian Disability Worker Commission and the Disability Worker Registration Board of Victoria. </w:t>
      </w:r>
    </w:p>
    <w:p w14:paraId="69E66F8F" w14:textId="77777777" w:rsidR="000765D4" w:rsidRDefault="000765D4" w:rsidP="007E08B0">
      <w:pPr>
        <w:pStyle w:val="VDWCbody"/>
      </w:pPr>
      <w:r>
        <w:t xml:space="preserve">The annual report shows that in our third year the Commission is making a difference in the lives of many Victorians with disability. It is also clear that the Commission is delivering on the Victorian Government’s objective to set a higher standard for the safety and quality of services for Victorians with disability. </w:t>
      </w:r>
    </w:p>
    <w:p w14:paraId="4852A73A" w14:textId="77777777" w:rsidR="000765D4" w:rsidRDefault="000765D4" w:rsidP="007E08B0">
      <w:pPr>
        <w:pStyle w:val="VDWCbody"/>
      </w:pPr>
      <w:r>
        <w:t xml:space="preserve">In 2022–23 we received a wide range of complaints and notifications about a variety of services for people with disability funded from various sources, particularly outside of the NDIS. I urge you to read about the breadth of workers and people with disability to whom we respond, illustrated in the case studies in this report.  </w:t>
      </w:r>
    </w:p>
    <w:p w14:paraId="25E63397" w14:textId="77777777" w:rsidR="000765D4" w:rsidRDefault="000765D4" w:rsidP="007E08B0">
      <w:pPr>
        <w:pStyle w:val="VDWCbody"/>
      </w:pPr>
      <w:r>
        <w:t xml:space="preserve">The work delivered during the year reflects what we set out in the Commission and Board business plan. This includes greater engagement with the disability sector and community; our first sector survey to understand what we need to do next; and, of course, increases in complaints, notifications, enquiries and registrations, all of which point to recognising the necessity of the Commission’s role. </w:t>
      </w:r>
    </w:p>
    <w:p w14:paraId="78B21334" w14:textId="77777777" w:rsidR="000765D4" w:rsidRDefault="000765D4" w:rsidP="007E08B0">
      <w:pPr>
        <w:pStyle w:val="VDWCbody"/>
      </w:pPr>
      <w:r>
        <w:t xml:space="preserve">The request from the Royal Commission into Violence, Abuse, Neglect and Exploitation of People with Disability to appear and provide testimony on how the sector could be regulated demonstrates the leadership role the Commission and Board play in promoting a safe and quality disability sector. </w:t>
      </w:r>
    </w:p>
    <w:p w14:paraId="62979ADD" w14:textId="77777777" w:rsidR="000765D4" w:rsidRDefault="000765D4" w:rsidP="007E08B0">
      <w:pPr>
        <w:pStyle w:val="VDWCbody"/>
      </w:pPr>
      <w:r>
        <w:t xml:space="preserve">In this report I am also pleased to set out the excellent community engagement work we have done during 2022–23. This has involved working with peak bodies, advocates, service providers and other regulators to create a deeper understanding of the Disability Worker Regulation Scheme, ensuring our way of working focuses on what people with disability and their supporters most need from us.  </w:t>
      </w:r>
    </w:p>
    <w:p w14:paraId="6D1CFC8E" w14:textId="77777777" w:rsidR="000765D4" w:rsidRDefault="000765D4" w:rsidP="007E08B0">
      <w:pPr>
        <w:pStyle w:val="VDWCbody"/>
      </w:pPr>
      <w:r>
        <w:t xml:space="preserve">Thank you to the Board, with whom we have worked closely this year in its second year of voluntary registration. </w:t>
      </w:r>
    </w:p>
    <w:p w14:paraId="1FEBC11B" w14:textId="1FAF6C4F" w:rsidR="000765D4" w:rsidRDefault="000765D4" w:rsidP="007E08B0">
      <w:pPr>
        <w:pStyle w:val="VDWCbody"/>
      </w:pPr>
      <w:r>
        <w:t xml:space="preserve">Finally, despite the challenges for the sector in our first few years, the Commission’s staff and the Board have continued to make this a sector where all workers can be proud to work and where people with disability are safe and well supported. For this progress I am grateful to the remarkable, hard-working and dedicated staff of the Commission, without whom the results reported here would not have been possible. </w:t>
      </w:r>
    </w:p>
    <w:p w14:paraId="0EA9A142" w14:textId="77777777" w:rsidR="005A0326" w:rsidRDefault="005A0326">
      <w:pPr>
        <w:rPr>
          <w:rFonts w:ascii="Arial" w:hAnsi="Arial"/>
          <w:bCs/>
          <w:color w:val="1D1937"/>
          <w:sz w:val="44"/>
          <w:szCs w:val="44"/>
        </w:rPr>
      </w:pPr>
      <w:r>
        <w:br w:type="page"/>
      </w:r>
    </w:p>
    <w:p w14:paraId="325BE01B" w14:textId="27DAC44E" w:rsidR="000765D4" w:rsidRDefault="000765D4" w:rsidP="000765D4">
      <w:pPr>
        <w:pStyle w:val="Heading1"/>
      </w:pPr>
      <w:bookmarkStart w:id="4" w:name="_Toc147480747"/>
      <w:r>
        <w:lastRenderedPageBreak/>
        <w:t>Board chairperson’s report</w:t>
      </w:r>
      <w:bookmarkEnd w:id="4"/>
    </w:p>
    <w:p w14:paraId="09B14799" w14:textId="77777777" w:rsidR="000765D4" w:rsidRDefault="000765D4" w:rsidP="007E08B0">
      <w:pPr>
        <w:pStyle w:val="VDWCbody"/>
      </w:pPr>
      <w:r>
        <w:t>The 2022–23 year has been very productive and rewarding. Victoria’s disability workers are seeing the value in registering under the Disability Worker Regulation Scheme, as evidenced by the number of workers continuing to apply. In the second year of voluntary registration it is pleasing that most workers, almost 90 per cent, made a conscious choice to renew their registration.</w:t>
      </w:r>
    </w:p>
    <w:p w14:paraId="71147F9D" w14:textId="77777777" w:rsidR="000765D4" w:rsidRDefault="000765D4" w:rsidP="007E08B0">
      <w:pPr>
        <w:pStyle w:val="VDWCbody"/>
      </w:pPr>
      <w:r>
        <w:t>In May 2023 the Board and the Commission released the Scheme’s regulatory approach, outlining our purpose and methods to minimise the risk of harm to people receiving disability services from a disability worker.</w:t>
      </w:r>
    </w:p>
    <w:p w14:paraId="3A708B5E" w14:textId="77777777" w:rsidR="000765D4" w:rsidRDefault="000765D4" w:rsidP="007E08B0">
      <w:pPr>
        <w:pStyle w:val="VDWCbody"/>
      </w:pPr>
      <w:r>
        <w:t>Consistent with our regulatory approach, a continued area of focus for the Board and Commission is increasing awareness of voluntary registration to strengthen and professionalise the disability workforce across Victoria and improve the quality and safety of disability services.</w:t>
      </w:r>
    </w:p>
    <w:p w14:paraId="0A9F6D31" w14:textId="77777777" w:rsidR="000765D4" w:rsidRDefault="000765D4" w:rsidP="007E08B0">
      <w:pPr>
        <w:pStyle w:val="VDWCbody"/>
      </w:pPr>
      <w:r>
        <w:t>It is pleasing that registered disability workers have increased in the second year of registration from 382 in the previous year to 572 in 2022–23.</w:t>
      </w:r>
    </w:p>
    <w:p w14:paraId="212CB4B0" w14:textId="77777777" w:rsidR="000765D4" w:rsidRDefault="000765D4" w:rsidP="007E08B0">
      <w:pPr>
        <w:pStyle w:val="VDWCbody"/>
      </w:pPr>
      <w:r>
        <w:t>In continuing the commitment to improving workforce standards, the Board released its guidance for continuing professional development of registered workers in September 2022. This guidance requires disability workers to complete 10 hours of continuing professional development.</w:t>
      </w:r>
    </w:p>
    <w:p w14:paraId="4B1C8D24" w14:textId="3BB96778" w:rsidR="000765D4" w:rsidRDefault="000765D4" w:rsidP="007E08B0">
      <w:pPr>
        <w:pStyle w:val="VDWCbody"/>
      </w:pPr>
      <w:r>
        <w:t>The Board and the Commission made joint public submissions to the Royal Commission into Violence, Abuse, Neglect and Exploitation of People with Disability and the Independent Review of the National Disability Insurance Scheme: Response to the April 2023 issues paper on the NDIS Quality and Safeguarding Framework.</w:t>
      </w:r>
    </w:p>
    <w:p w14:paraId="215F89AD" w14:textId="77777777" w:rsidR="000765D4" w:rsidRDefault="000765D4" w:rsidP="007E08B0">
      <w:pPr>
        <w:pStyle w:val="VDWCbody"/>
      </w:pPr>
      <w:r>
        <w:t>Among other things, these submissions highlighted the workforce pressures in the sector and the risks to the quality of disability services from a rapidly expanding disability workforce, particularly equipping workers with the right skills and knowledge to provide safe and high-quality disability services.</w:t>
      </w:r>
    </w:p>
    <w:p w14:paraId="69318564" w14:textId="77777777" w:rsidR="000765D4" w:rsidRDefault="000765D4" w:rsidP="007E08B0">
      <w:pPr>
        <w:pStyle w:val="VDWCbody"/>
      </w:pPr>
      <w:r>
        <w:t xml:space="preserve">I would like to thank all my fellow Board members </w:t>
      </w:r>
      <w:r>
        <w:rPr>
          <w:spacing w:val="-4"/>
        </w:rPr>
        <w:t xml:space="preserve">for the significant contribution they have made over </w:t>
      </w:r>
      <w:r>
        <w:t>the past 12 months. I would also like to thank the Commissioner Dan Stubbs and Commission staff for their high-quality work in supporting the Board and together progressing the Scheme’s purpose.</w:t>
      </w:r>
    </w:p>
    <w:p w14:paraId="7B116B3E" w14:textId="0EBA4255" w:rsidR="000765D4" w:rsidRPr="005A0326" w:rsidRDefault="000765D4" w:rsidP="007E08B0">
      <w:pPr>
        <w:pStyle w:val="VDWCbody"/>
        <w:rPr>
          <w:sz w:val="32"/>
          <w:szCs w:val="32"/>
        </w:rPr>
      </w:pPr>
      <w:r>
        <w:t>The Board looks forward to continuing to collaborate with the Commission and Commissioner to continue to advance the Scheme’s objectives and to promote safe disability services for people with disability.</w:t>
      </w:r>
    </w:p>
    <w:p w14:paraId="0A1E202D" w14:textId="77777777" w:rsidR="005A0326" w:rsidRDefault="005A0326">
      <w:pPr>
        <w:rPr>
          <w:rFonts w:ascii="Arial" w:hAnsi="Arial"/>
          <w:bCs/>
          <w:color w:val="1D1937"/>
          <w:sz w:val="44"/>
          <w:szCs w:val="44"/>
        </w:rPr>
      </w:pPr>
      <w:r>
        <w:br w:type="page"/>
      </w:r>
    </w:p>
    <w:p w14:paraId="664C2501" w14:textId="1A8F64E3" w:rsidR="000765D4" w:rsidRDefault="000765D4" w:rsidP="000765D4">
      <w:pPr>
        <w:pStyle w:val="Heading1"/>
      </w:pPr>
      <w:bookmarkStart w:id="5" w:name="_Toc147480748"/>
      <w:r>
        <w:lastRenderedPageBreak/>
        <w:t>Year in review 2022–23</w:t>
      </w:r>
      <w:bookmarkEnd w:id="5"/>
    </w:p>
    <w:p w14:paraId="5089F0F2" w14:textId="77777777" w:rsidR="00EF7DF1" w:rsidRDefault="00EF7DF1" w:rsidP="00EF7DF1">
      <w:pPr>
        <w:pStyle w:val="Heading2"/>
        <w:rPr>
          <w:lang w:val="en-GB" w:eastAsia="en-AU"/>
        </w:rPr>
      </w:pPr>
      <w:r w:rsidRPr="00EF7DF1">
        <w:t>Awareness</w:t>
      </w:r>
      <w:r w:rsidRPr="00EF7DF1">
        <w:rPr>
          <w:lang w:val="en-GB" w:eastAsia="en-AU"/>
        </w:rPr>
        <w:t xml:space="preserve"> and education</w:t>
      </w:r>
    </w:p>
    <w:p w14:paraId="4F9B9934" w14:textId="6C079D3D" w:rsidR="00EF7DF1" w:rsidRPr="00C24DD1" w:rsidRDefault="00EF7DF1" w:rsidP="00C24DD1">
      <w:pPr>
        <w:pStyle w:val="VDWCbullet1"/>
      </w:pPr>
      <w:r w:rsidRPr="00C24DD1">
        <w:t>111,877 Total website page views</w:t>
      </w:r>
    </w:p>
    <w:p w14:paraId="65447869" w14:textId="77777777" w:rsidR="00EF7DF1" w:rsidRPr="00C24DD1" w:rsidRDefault="00EF7DF1" w:rsidP="00C24DD1">
      <w:pPr>
        <w:pStyle w:val="VDWCbullet1"/>
      </w:pPr>
      <w:r w:rsidRPr="00C24DD1">
        <w:t xml:space="preserve">565 Total interactions (includes information sessions, webinars, general email enquiries) </w:t>
      </w:r>
    </w:p>
    <w:p w14:paraId="2A8061A3" w14:textId="77777777" w:rsidR="00461C29" w:rsidRPr="00C24DD1" w:rsidRDefault="00E31E2D" w:rsidP="00C24DD1">
      <w:pPr>
        <w:pStyle w:val="VDWCbullet1"/>
      </w:pPr>
      <w:r w:rsidRPr="00C24DD1">
        <w:t>8 million+ Social media impressions</w:t>
      </w:r>
    </w:p>
    <w:p w14:paraId="743DFA8C" w14:textId="77777777" w:rsidR="00461C29" w:rsidRPr="00C24DD1" w:rsidRDefault="00461C29" w:rsidP="00C24DD1">
      <w:pPr>
        <w:pStyle w:val="VDWCbullet1"/>
      </w:pPr>
      <w:r w:rsidRPr="00C24DD1">
        <w:t>1.05 million Registration campaign video views</w:t>
      </w:r>
    </w:p>
    <w:p w14:paraId="0487977A" w14:textId="77777777" w:rsidR="00461C29" w:rsidRPr="00C24DD1" w:rsidRDefault="00461C29" w:rsidP="00C24DD1">
      <w:pPr>
        <w:pStyle w:val="VDWCbullet1"/>
      </w:pPr>
      <w:r w:rsidRPr="00C24DD1">
        <w:t>16,937 Documents downloaded from the website</w:t>
      </w:r>
    </w:p>
    <w:p w14:paraId="3CD2FFEC" w14:textId="77777777" w:rsidR="00C24DD1" w:rsidRDefault="00461C29" w:rsidP="00C24DD1">
      <w:pPr>
        <w:pStyle w:val="VDWCbullet1"/>
      </w:pPr>
      <w:r w:rsidRPr="00C24DD1">
        <w:t>Met with more than 80+ stakeholders to raise awareness of the Scheme, the Commission and the</w:t>
      </w:r>
      <w:r>
        <w:t xml:space="preserve"> Board</w:t>
      </w:r>
    </w:p>
    <w:p w14:paraId="02ED47FC" w14:textId="4C96D9EC" w:rsidR="00C24DD1" w:rsidRDefault="00C24DD1" w:rsidP="00C24DD1">
      <w:pPr>
        <w:pStyle w:val="VDWCbullet1"/>
      </w:pPr>
      <w:r>
        <w:t>Audience of 5,250 reached through participation in major disability sector events</w:t>
      </w:r>
    </w:p>
    <w:p w14:paraId="17FEF31F" w14:textId="32D3D05D" w:rsidR="00C24DD1" w:rsidRDefault="00C24DD1" w:rsidP="00C24DD1">
      <w:pPr>
        <w:pStyle w:val="Heading2"/>
      </w:pPr>
      <w:r w:rsidRPr="00C24DD1">
        <w:t>Interactions</w:t>
      </w:r>
      <w:r>
        <w:t xml:space="preserve"> with the Scheme</w:t>
      </w:r>
    </w:p>
    <w:p w14:paraId="37BD0AA0" w14:textId="77777777" w:rsidR="00C24DD1" w:rsidRDefault="00C24DD1" w:rsidP="00C24DD1">
      <w:pPr>
        <w:pStyle w:val="Heading3"/>
      </w:pPr>
      <w:r>
        <w:t>Registering disability workers</w:t>
      </w:r>
      <w:r w:rsidRPr="00EF7DF1">
        <w:t xml:space="preserve"> </w:t>
      </w:r>
    </w:p>
    <w:p w14:paraId="7AB5D77E" w14:textId="11FB6481" w:rsidR="00592AB8" w:rsidRDefault="00592AB8" w:rsidP="00592AB8">
      <w:pPr>
        <w:pStyle w:val="VDWCbullet1"/>
      </w:pPr>
      <w:r>
        <w:t>572 registered disability workers</w:t>
      </w:r>
    </w:p>
    <w:p w14:paraId="5A79CD73" w14:textId="0DA8DEAC" w:rsidR="00592AB8" w:rsidRDefault="00592AB8" w:rsidP="00592AB8">
      <w:pPr>
        <w:pStyle w:val="VDWCbullet1"/>
      </w:pPr>
      <w:r>
        <w:t>408 applications for disability worker registration</w:t>
      </w:r>
    </w:p>
    <w:p w14:paraId="371960F8" w14:textId="2DC97569" w:rsidR="00592AB8" w:rsidRDefault="00592AB8" w:rsidP="00592AB8">
      <w:pPr>
        <w:pStyle w:val="VDWCbullet1"/>
      </w:pPr>
      <w:r>
        <w:t>88% of registered workers are disability support workers</w:t>
      </w:r>
    </w:p>
    <w:p w14:paraId="0D38863D" w14:textId="77777777" w:rsidR="00141255" w:rsidRDefault="00592AB8" w:rsidP="00592AB8">
      <w:pPr>
        <w:pStyle w:val="VDWCbullet1"/>
      </w:pPr>
      <w:r>
        <w:t>12% of registered workers are disability practitioners</w:t>
      </w:r>
    </w:p>
    <w:p w14:paraId="4661AEFB" w14:textId="77777777" w:rsidR="00141255" w:rsidRDefault="00141255" w:rsidP="00141255">
      <w:pPr>
        <w:pStyle w:val="Heading3"/>
      </w:pPr>
      <w:r w:rsidRPr="00141255">
        <w:rPr>
          <w:lang w:val="en-GB" w:eastAsia="en-AU"/>
        </w:rPr>
        <w:t xml:space="preserve">Responding to concerns about disability workers’ </w:t>
      </w:r>
      <w:r w:rsidRPr="00141255">
        <w:t>conduct</w:t>
      </w:r>
    </w:p>
    <w:p w14:paraId="79246340" w14:textId="49A61787" w:rsidR="00141255" w:rsidRDefault="00141255" w:rsidP="00141255">
      <w:pPr>
        <w:pStyle w:val="VDWCbullet1"/>
      </w:pPr>
      <w:r>
        <w:t xml:space="preserve">101 </w:t>
      </w:r>
      <w:r w:rsidR="001C2B08">
        <w:t>n</w:t>
      </w:r>
      <w:r>
        <w:t>otifications received, 119 closed</w:t>
      </w:r>
    </w:p>
    <w:p w14:paraId="535B1F89" w14:textId="7B099D36" w:rsidR="00141255" w:rsidRDefault="00141255" w:rsidP="00141255">
      <w:pPr>
        <w:pStyle w:val="VDWCbullet1"/>
      </w:pPr>
      <w:r>
        <w:t xml:space="preserve">63 </w:t>
      </w:r>
      <w:r w:rsidR="001C2B08">
        <w:t>c</w:t>
      </w:r>
      <w:r>
        <w:t>omplaints received, 52 closed</w:t>
      </w:r>
    </w:p>
    <w:p w14:paraId="323D7C4F" w14:textId="661473BB" w:rsidR="00141255" w:rsidRDefault="00141255" w:rsidP="00141255">
      <w:pPr>
        <w:pStyle w:val="VDWCbullet1"/>
      </w:pPr>
      <w:r>
        <w:t xml:space="preserve">302 </w:t>
      </w:r>
      <w:r w:rsidR="001C2B08">
        <w:t>e</w:t>
      </w:r>
      <w:r>
        <w:t>nquiries received, 256 closed</w:t>
      </w:r>
    </w:p>
    <w:p w14:paraId="385EC6F1" w14:textId="2CA8E522" w:rsidR="001C2B08" w:rsidRDefault="001C2B08" w:rsidP="00676C8E">
      <w:pPr>
        <w:pStyle w:val="VDWCbullet1"/>
      </w:pPr>
      <w:r>
        <w:t>37% of complaints and 60% of notifications</w:t>
      </w:r>
      <w:r w:rsidR="00676C8E">
        <w:t xml:space="preserve"> resolved by counselling (includes education about a worker’s obligations to provide safe services)</w:t>
      </w:r>
    </w:p>
    <w:p w14:paraId="622C571E" w14:textId="50D59D13" w:rsidR="00A227BA" w:rsidRDefault="00A227BA" w:rsidP="00A227BA">
      <w:pPr>
        <w:pStyle w:val="VDWCbullet1"/>
      </w:pPr>
      <w:r>
        <w:t>25 interim prohibition orders made to stop 9 workers from practising</w:t>
      </w:r>
    </w:p>
    <w:p w14:paraId="00608549" w14:textId="77777777" w:rsidR="00A227BA" w:rsidRDefault="00A227BA" w:rsidP="00A227BA">
      <w:pPr>
        <w:pStyle w:val="VDWCbullet1"/>
      </w:pPr>
      <w:r>
        <w:t>18 active investigations into the conduct of unregistered disability workers</w:t>
      </w:r>
    </w:p>
    <w:p w14:paraId="5A8B8D0F" w14:textId="22FC4920" w:rsidR="00364BB6" w:rsidRDefault="00364BB6" w:rsidP="00364BB6">
      <w:pPr>
        <w:pStyle w:val="VDWCbullet1"/>
      </w:pPr>
      <w:r>
        <w:t>1 prohibition order made</w:t>
      </w:r>
    </w:p>
    <w:p w14:paraId="06025BF2" w14:textId="4E0D5652" w:rsidR="00592AB8" w:rsidRDefault="00364BB6" w:rsidP="00B877BE">
      <w:pPr>
        <w:pStyle w:val="VDWCbullet1"/>
      </w:pPr>
      <w:r>
        <w:t>5 investigation</w:t>
      </w:r>
      <w:r w:rsidR="00E545DA">
        <w:t>s</w:t>
      </w:r>
      <w:r>
        <w:t xml:space="preserve"> completed into the conduct of unregistered disability workers</w:t>
      </w:r>
    </w:p>
    <w:p w14:paraId="59F1EFF2" w14:textId="77777777" w:rsidR="00B877BE" w:rsidRPr="00B877BE" w:rsidRDefault="00B877BE" w:rsidP="00B877BE">
      <w:pPr>
        <w:pStyle w:val="Heading1"/>
      </w:pPr>
      <w:r w:rsidRPr="00B877BE">
        <w:t xml:space="preserve">Annual sector </w:t>
      </w:r>
      <w:r w:rsidRPr="00B877BE">
        <w:rPr>
          <w:rStyle w:val="Heading2Char"/>
          <w:b w:val="0"/>
          <w:sz w:val="44"/>
          <w:szCs w:val="44"/>
        </w:rPr>
        <w:t>survey</w:t>
      </w:r>
    </w:p>
    <w:p w14:paraId="318F0C8D" w14:textId="43384164" w:rsidR="00B877BE" w:rsidRPr="00B877BE" w:rsidRDefault="00B877BE" w:rsidP="00B877BE">
      <w:pPr>
        <w:pStyle w:val="VDWCbody"/>
        <w:rPr>
          <w:lang w:val="en-GB" w:eastAsia="en-AU"/>
        </w:rPr>
      </w:pPr>
      <w:r w:rsidRPr="00B877BE">
        <w:rPr>
          <w:lang w:val="en-GB" w:eastAsia="en-AU"/>
        </w:rPr>
        <w:t xml:space="preserve">We </w:t>
      </w:r>
      <w:r w:rsidRPr="00B877BE">
        <w:t>conducted</w:t>
      </w:r>
      <w:r w:rsidRPr="00B877BE">
        <w:rPr>
          <w:lang w:val="en-GB" w:eastAsia="en-AU"/>
        </w:rPr>
        <w:t xml:space="preserve"> an annual sector survey and in-depth interviews, surveying 900 participants in the disability sector in Victoria including disability workers, people with disability, carers and employers, with the following results:</w:t>
      </w:r>
    </w:p>
    <w:p w14:paraId="6E77B8C9" w14:textId="05919F57" w:rsidR="00892AC2" w:rsidRPr="00892AC2" w:rsidRDefault="00B877BE" w:rsidP="00892AC2">
      <w:pPr>
        <w:pStyle w:val="VDWCbullet1"/>
        <w:rPr>
          <w:lang w:val="en-GB" w:eastAsia="en-AU"/>
        </w:rPr>
      </w:pPr>
      <w:r w:rsidRPr="00B877BE">
        <w:rPr>
          <w:lang w:val="en-GB" w:eastAsia="en-AU"/>
        </w:rPr>
        <w:t>86%</w:t>
      </w:r>
      <w:r w:rsidR="00892AC2">
        <w:rPr>
          <w:lang w:val="en-GB" w:eastAsia="en-AU"/>
        </w:rPr>
        <w:t xml:space="preserve"> </w:t>
      </w:r>
      <w:r w:rsidR="00892AC2" w:rsidRPr="00892AC2">
        <w:rPr>
          <w:lang w:val="en-GB" w:eastAsia="en-AU"/>
        </w:rPr>
        <w:t>of respondents agreed that the Scheme would help protect vulnerable people from harm and neglect</w:t>
      </w:r>
    </w:p>
    <w:p w14:paraId="0FD65354" w14:textId="60711098" w:rsidR="00B877BE" w:rsidRPr="00892AC2" w:rsidRDefault="00892AC2" w:rsidP="00892AC2">
      <w:pPr>
        <w:pStyle w:val="VDWCbullet1"/>
        <w:rPr>
          <w:lang w:val="en-GB" w:eastAsia="en-AU"/>
        </w:rPr>
      </w:pPr>
      <w:r>
        <w:rPr>
          <w:lang w:val="en-GB" w:eastAsia="en-AU"/>
        </w:rPr>
        <w:t xml:space="preserve">85% </w:t>
      </w:r>
      <w:r w:rsidRPr="00892AC2">
        <w:rPr>
          <w:lang w:val="en-GB" w:eastAsia="en-AU"/>
        </w:rPr>
        <w:t>of respondents agreed that the Scheme also helps improve the standard of services provided</w:t>
      </w:r>
      <w:r>
        <w:rPr>
          <w:lang w:val="en-GB" w:eastAsia="en-AU"/>
        </w:rPr>
        <w:t xml:space="preserve"> </w:t>
      </w:r>
      <w:r w:rsidRPr="00892AC2">
        <w:rPr>
          <w:lang w:val="en-GB" w:eastAsia="en-AU"/>
        </w:rPr>
        <w:t>by disability workers</w:t>
      </w:r>
    </w:p>
    <w:p w14:paraId="7E739503" w14:textId="51732455" w:rsidR="00B877BE" w:rsidRPr="00B877BE" w:rsidRDefault="00B877BE" w:rsidP="00B877BE">
      <w:pPr>
        <w:pStyle w:val="VDWCbullet1"/>
      </w:pPr>
      <w:r w:rsidRPr="00B877BE">
        <w:t>81% workers who are currently registered will seek to renew their registration</w:t>
      </w:r>
    </w:p>
    <w:p w14:paraId="361E91E3" w14:textId="26A97F35" w:rsidR="00B877BE" w:rsidRPr="00B877BE" w:rsidRDefault="00B877BE" w:rsidP="00B877BE">
      <w:pPr>
        <w:pStyle w:val="VDWCbullet1"/>
      </w:pPr>
      <w:r w:rsidRPr="00B877BE">
        <w:t>80% people with disability knew the registration status of their disability worker</w:t>
      </w:r>
    </w:p>
    <w:p w14:paraId="7B7B9A3D" w14:textId="0C9DAAA9" w:rsidR="00B877BE" w:rsidRPr="00B877BE" w:rsidRDefault="00B877BE" w:rsidP="00B877BE">
      <w:pPr>
        <w:pStyle w:val="VDWCbullet1"/>
      </w:pPr>
      <w:r w:rsidRPr="00B877BE">
        <w:lastRenderedPageBreak/>
        <w:t xml:space="preserve">91% of people with disability and </w:t>
      </w:r>
    </w:p>
    <w:p w14:paraId="53CEDB77" w14:textId="5585C743" w:rsidR="00B877BE" w:rsidRPr="00B877BE" w:rsidRDefault="00B877BE" w:rsidP="00B877BE">
      <w:pPr>
        <w:pStyle w:val="VDWCbullet1"/>
      </w:pPr>
      <w:r w:rsidRPr="00B877BE">
        <w:t>92%</w:t>
      </w:r>
      <w:r>
        <w:t xml:space="preserve"> </w:t>
      </w:r>
      <w:r w:rsidRPr="00B877BE">
        <w:t>of carers would consider using our public register to find a disability support worker</w:t>
      </w:r>
    </w:p>
    <w:p w14:paraId="02E192CE" w14:textId="1B44BBE1" w:rsidR="000765D4" w:rsidRDefault="000765D4" w:rsidP="000765D4">
      <w:pPr>
        <w:pStyle w:val="Heading1"/>
      </w:pPr>
      <w:bookmarkStart w:id="6" w:name="_Toc147480749"/>
      <w:r>
        <w:t>Why we’re here – building a safer, stronger disability sector</w:t>
      </w:r>
      <w:bookmarkEnd w:id="6"/>
    </w:p>
    <w:p w14:paraId="22C99F76" w14:textId="77777777" w:rsidR="000765D4" w:rsidRPr="00A11DD8" w:rsidRDefault="000765D4" w:rsidP="007E08B0">
      <w:pPr>
        <w:pStyle w:val="VDWCbody"/>
      </w:pPr>
      <w:r w:rsidRPr="00A11DD8">
        <w:t>We exist to protect one of Victoria’s most vulnerable communities: people with disability.</w:t>
      </w:r>
    </w:p>
    <w:p w14:paraId="2BF7354E" w14:textId="77777777" w:rsidR="000765D4" w:rsidRDefault="000765D4" w:rsidP="007E08B0">
      <w:pPr>
        <w:pStyle w:val="VDWCbody"/>
      </w:pPr>
      <w:r>
        <w:t>The Victorian disability sector is on a unique journey unlike any other state or territory – leading the way in better protections for people who use disability services and promoting a high-quality workforce.</w:t>
      </w:r>
    </w:p>
    <w:p w14:paraId="45C4CE19" w14:textId="77777777" w:rsidR="000765D4" w:rsidRDefault="000765D4" w:rsidP="007E08B0">
      <w:pPr>
        <w:pStyle w:val="VDWCbody"/>
      </w:pPr>
      <w:r>
        <w:t>Disability workers do crucial work and are passionate and proud. We want to support disability workers to be the best and most competent professionals they can be.</w:t>
      </w:r>
    </w:p>
    <w:p w14:paraId="2A2369FA" w14:textId="77777777" w:rsidR="000765D4" w:rsidRDefault="000765D4" w:rsidP="007E08B0">
      <w:pPr>
        <w:pStyle w:val="VDWCbody"/>
      </w:pPr>
      <w:r>
        <w:t>We play a key role in making the disability sector an attractive place to work, promoting respect and recognition for the important work of disability workers.</w:t>
      </w:r>
    </w:p>
    <w:p w14:paraId="2BA56DF1" w14:textId="77777777" w:rsidR="000765D4" w:rsidRDefault="000765D4" w:rsidP="007E08B0">
      <w:pPr>
        <w:pStyle w:val="VDWCbody"/>
      </w:pPr>
      <w:r>
        <w:t>Cases of abuse and neglect in the sector heard during the Royal Commission into Violence, Abuse, Neglect and Exploitation of People with Disability over the past four years show how vital it is for people with disability to be confident that all disability workers are safe, skilled and professional.</w:t>
      </w:r>
    </w:p>
    <w:p w14:paraId="04779364" w14:textId="77777777" w:rsidR="000765D4" w:rsidRDefault="000765D4" w:rsidP="007E08B0">
      <w:pPr>
        <w:pStyle w:val="VDWCbody"/>
      </w:pPr>
      <w:r>
        <w:t>A large proportion of disability workers across Australia are not part of the National Disability Insurance Scheme (NDIS). The Commission and Board regulate the conduct of all disability workers in Victoria and exist to stop people who pose a serious risk of harm from providing disability services.</w:t>
      </w:r>
    </w:p>
    <w:p w14:paraId="7A5E18D3" w14:textId="77777777" w:rsidR="000765D4" w:rsidRDefault="000765D4" w:rsidP="007E08B0">
      <w:pPr>
        <w:pStyle w:val="VDWCbody"/>
      </w:pPr>
      <w:r>
        <w:t>It’s important that people with disability feel safe with their disability worker. Sharing a concern or making a complaint can help improve the standard of disability workers and quality of care for everyone.</w:t>
      </w:r>
    </w:p>
    <w:p w14:paraId="06EB4B05" w14:textId="77777777" w:rsidR="000765D4" w:rsidRDefault="000765D4" w:rsidP="007E08B0">
      <w:pPr>
        <w:pStyle w:val="VDWCbody"/>
      </w:pPr>
      <w:r>
        <w:t>We have a ‘no wrong door’ approach and can take and investigate complaints about any Victorian disability worker, no matter how they are funded.</w:t>
      </w:r>
    </w:p>
    <w:p w14:paraId="0BA9B5BE" w14:textId="77777777" w:rsidR="000765D4" w:rsidRDefault="000765D4" w:rsidP="007E08B0">
      <w:pPr>
        <w:pStyle w:val="VDWCbody"/>
      </w:pPr>
      <w:r>
        <w:t>The Commission has a trained and friendly team who will listen to concerns and can take action if required. The service is free, confidential and available to everyone. We conduct investigations and have prohibited workers who pose a risk of harm to people with disability.</w:t>
      </w:r>
    </w:p>
    <w:p w14:paraId="08ADF2F9" w14:textId="77777777" w:rsidR="000765D4" w:rsidRDefault="000765D4" w:rsidP="007E08B0">
      <w:pPr>
        <w:pStyle w:val="VDWCbody"/>
      </w:pPr>
      <w:r>
        <w:t>Disability workers play a valued role in supporting people with disability to participate in their communities and most workers deliver safe and respectful services. People with disability have a right to strong safeguards for services they rely on.</w:t>
      </w:r>
    </w:p>
    <w:p w14:paraId="144EEFBC" w14:textId="77777777" w:rsidR="000765D4" w:rsidRDefault="000765D4" w:rsidP="007E08B0">
      <w:pPr>
        <w:pStyle w:val="VDWCbody"/>
      </w:pPr>
      <w:r>
        <w:t>We also recognise that the growth in demand of the disability workforce has created a number of challenges. Our role is to support the disability workforce with the skills and knowledge to provide safe and high-quality services so people with disability have confidence in the services they use, as well as access to and information about safeguards if they have concerns.</w:t>
      </w:r>
    </w:p>
    <w:p w14:paraId="334FB865" w14:textId="77777777" w:rsidR="000765D4" w:rsidRDefault="000765D4" w:rsidP="007E08B0">
      <w:pPr>
        <w:pStyle w:val="VDWCbody"/>
      </w:pPr>
      <w:r>
        <w:t xml:space="preserve">We have come a long way since our journey began in 2020 and are proud to be at the </w:t>
      </w:r>
      <w:r>
        <w:br/>
        <w:t xml:space="preserve">forefront of reforms ensuring safer services, quality workforce standards and better </w:t>
      </w:r>
      <w:r>
        <w:br/>
        <w:t>choices for people with disability.</w:t>
      </w:r>
    </w:p>
    <w:p w14:paraId="2ADA1A90" w14:textId="77777777" w:rsidR="005A0326" w:rsidRDefault="005A0326">
      <w:pPr>
        <w:rPr>
          <w:rFonts w:ascii="Arial" w:hAnsi="Arial"/>
          <w:bCs/>
          <w:color w:val="1D1937"/>
          <w:sz w:val="44"/>
          <w:szCs w:val="44"/>
        </w:rPr>
      </w:pPr>
      <w:r>
        <w:br w:type="page"/>
      </w:r>
    </w:p>
    <w:p w14:paraId="1461BDE8" w14:textId="757F2C79" w:rsidR="000765D4" w:rsidRDefault="000765D4" w:rsidP="000765D4">
      <w:pPr>
        <w:pStyle w:val="Heading1"/>
      </w:pPr>
      <w:bookmarkStart w:id="7" w:name="_Toc147480750"/>
      <w:r>
        <w:lastRenderedPageBreak/>
        <w:t>Introduction</w:t>
      </w:r>
      <w:bookmarkEnd w:id="7"/>
    </w:p>
    <w:p w14:paraId="04BF1E23" w14:textId="77777777" w:rsidR="000765D4" w:rsidRPr="00A11DD8" w:rsidRDefault="000765D4" w:rsidP="007E08B0">
      <w:pPr>
        <w:pStyle w:val="VDWCbody"/>
      </w:pPr>
      <w:r w:rsidRPr="00A11DD8">
        <w:t>This is the third annual report of the Victorian Disability Worker Commission (Commission) and the Disability Worker Registration Board of Victoria (Board).</w:t>
      </w:r>
    </w:p>
    <w:p w14:paraId="32F3E8AD" w14:textId="77777777" w:rsidR="000765D4" w:rsidRDefault="000765D4" w:rsidP="007E08B0">
      <w:pPr>
        <w:pStyle w:val="VDWCbody"/>
      </w:pPr>
      <w:r>
        <w:t>We were established in 2018 under the</w:t>
      </w:r>
      <w:r>
        <w:rPr>
          <w:rStyle w:val="Bodyitalics"/>
        </w:rPr>
        <w:t xml:space="preserve"> Disability Service Safeguards Act 201</w:t>
      </w:r>
      <w:r>
        <w:t>8 (DSS Act). Our major functions started in 2020.</w:t>
      </w:r>
    </w:p>
    <w:p w14:paraId="52320505" w14:textId="77777777" w:rsidR="000765D4" w:rsidRDefault="000765D4" w:rsidP="007E08B0">
      <w:pPr>
        <w:pStyle w:val="VDWCbody"/>
      </w:pPr>
      <w:r>
        <w:t>Although the DSS Act establishes us as distinct legal entities, the Commission, the Board and the Victorian Disability Worker Commissioner (Commissioner) work together to regulate disability workers in Victoria.</w:t>
      </w:r>
    </w:p>
    <w:p w14:paraId="63F7784A" w14:textId="77777777" w:rsidR="000765D4" w:rsidRDefault="000765D4" w:rsidP="007E08B0">
      <w:pPr>
        <w:pStyle w:val="VDWCbody"/>
      </w:pPr>
      <w:r>
        <w:t>We are presenting our annual report of operations and financial statements in a combined annual report.</w:t>
      </w:r>
    </w:p>
    <w:p w14:paraId="27CEA92B" w14:textId="77777777" w:rsidR="000765D4" w:rsidRDefault="000765D4" w:rsidP="000765D4">
      <w:pPr>
        <w:pStyle w:val="Heading2"/>
      </w:pPr>
      <w:r>
        <w:t>Scope of annual report</w:t>
      </w:r>
    </w:p>
    <w:p w14:paraId="3E3C9AE2" w14:textId="77777777" w:rsidR="000765D4" w:rsidRDefault="000765D4" w:rsidP="007E08B0">
      <w:pPr>
        <w:pStyle w:val="VDWCbody"/>
        <w:rPr>
          <w:i/>
          <w:iCs/>
        </w:rPr>
      </w:pPr>
      <w:r>
        <w:t xml:space="preserve">On 21 March 2021 the Assistant Treasurer, who is the responsible minister, determined the following under the </w:t>
      </w:r>
      <w:r>
        <w:rPr>
          <w:rStyle w:val="Bodyitalics"/>
        </w:rPr>
        <w:t>Financial Management Act 1994</w:t>
      </w:r>
      <w:r>
        <w:rPr>
          <w:i/>
          <w:iCs/>
        </w:rPr>
        <w:t>:</w:t>
      </w:r>
    </w:p>
    <w:p w14:paraId="360E95C9" w14:textId="77777777" w:rsidR="000765D4" w:rsidRDefault="000765D4" w:rsidP="007E08B0">
      <w:pPr>
        <w:pStyle w:val="VDWCbullet1"/>
      </w:pPr>
      <w:r>
        <w:t>The Board and Commission may prepare a single annual report of operations and financial statements in its first reporting period and subsequent years, under section 53(1)(a).</w:t>
      </w:r>
    </w:p>
    <w:p w14:paraId="68951702" w14:textId="77777777" w:rsidR="000765D4" w:rsidRDefault="000765D4" w:rsidP="007E08B0">
      <w:pPr>
        <w:pStyle w:val="VDWCbullet1"/>
      </w:pPr>
      <w:r>
        <w:t>The Board and Commission may combine their financial statements with the Department of Families, Fairness and Housing’s financial statements, under section 53(1)(b).</w:t>
      </w:r>
    </w:p>
    <w:p w14:paraId="3AA0A382" w14:textId="77777777" w:rsidR="000765D4" w:rsidRDefault="000765D4" w:rsidP="007E08B0">
      <w:pPr>
        <w:pStyle w:val="VDWCbullet1"/>
      </w:pPr>
      <w:r>
        <w:t>The ‘reporting period’ is from 1 July 2022 to 30 June 2023.</w:t>
      </w:r>
    </w:p>
    <w:p w14:paraId="3FAD8EC3" w14:textId="77777777" w:rsidR="000765D4" w:rsidRDefault="000765D4" w:rsidP="000765D4">
      <w:pPr>
        <w:pStyle w:val="Heading1"/>
      </w:pPr>
      <w:bookmarkStart w:id="8" w:name="_Toc147480751"/>
      <w:r>
        <w:t>About us</w:t>
      </w:r>
      <w:bookmarkEnd w:id="8"/>
    </w:p>
    <w:p w14:paraId="004AB532" w14:textId="77777777" w:rsidR="000765D4" w:rsidRDefault="000765D4" w:rsidP="007E08B0">
      <w:pPr>
        <w:pStyle w:val="VDWCbody"/>
      </w:pPr>
      <w:r w:rsidRPr="00A11DD8">
        <w:rPr>
          <w:b/>
          <w:bCs/>
        </w:rPr>
        <w:t>The Victorian Disability Worker Commissioner</w:t>
      </w:r>
      <w:r>
        <w:t xml:space="preserve"> is the head of the Commission. The Commissioner regulates the conduct of unregistered disability workers and has the power to prohibit a worker from practising in Victoria. Dan Stubbs is the Victorian Disability Worker Commissioner.</w:t>
      </w:r>
    </w:p>
    <w:p w14:paraId="4D15F749" w14:textId="77777777" w:rsidR="000765D4" w:rsidRDefault="000765D4" w:rsidP="007E08B0">
      <w:pPr>
        <w:pStyle w:val="VDWCbody"/>
      </w:pPr>
      <w:r w:rsidRPr="00A11DD8">
        <w:rPr>
          <w:b/>
          <w:bCs/>
        </w:rPr>
        <w:t>The Disability Worker Registration Board of Victoria</w:t>
      </w:r>
      <w:r>
        <w:rPr>
          <w:rStyle w:val="BodyBold"/>
        </w:rPr>
        <w:t xml:space="preserve"> </w:t>
      </w:r>
      <w:r>
        <w:t>registers disability workers who meet certain standards set by the Board. The Board can also register disability students. The Board regulates the conduct of these registered workers and students. The Board, chaired by Melanie Eagle, formed in August 2019.</w:t>
      </w:r>
    </w:p>
    <w:p w14:paraId="5EBC873B" w14:textId="77777777" w:rsidR="000765D4" w:rsidRDefault="000765D4" w:rsidP="007E08B0">
      <w:pPr>
        <w:pStyle w:val="VDWCbody"/>
      </w:pPr>
      <w:r w:rsidRPr="00A11DD8">
        <w:rPr>
          <w:b/>
          <w:bCs/>
        </w:rPr>
        <w:t>The Victorian Disability Worker Commission</w:t>
      </w:r>
      <w:r>
        <w:t xml:space="preserve"> supports the Commissioner and Board. The Commission deals with complaints and notifications about disability workers and can investigate their conduct.</w:t>
      </w:r>
    </w:p>
    <w:p w14:paraId="019CD740" w14:textId="77777777" w:rsidR="000765D4" w:rsidRDefault="000765D4" w:rsidP="007E08B0">
      <w:pPr>
        <w:pStyle w:val="VDWCbody"/>
      </w:pPr>
      <w:r>
        <w:t>The Commission also communicates to the public about disability workers. It maintains the Board’s register of registered workers and the Commission’s register of prohibited workers.</w:t>
      </w:r>
    </w:p>
    <w:p w14:paraId="78FA6C8B" w14:textId="77777777" w:rsidR="000765D4" w:rsidRDefault="000765D4" w:rsidP="007E08B0">
      <w:pPr>
        <w:pStyle w:val="VDWCbody"/>
      </w:pPr>
      <w:r>
        <w:t>Figure 1 illustrates the interrelationship between the roles of the Commission, the Commissioner and the Board.</w:t>
      </w:r>
    </w:p>
    <w:p w14:paraId="3A22F67A" w14:textId="3E676759" w:rsidR="000765D4" w:rsidRDefault="000765D4" w:rsidP="007E08B0">
      <w:pPr>
        <w:pStyle w:val="VDWCbody"/>
        <w:rPr>
          <w:rStyle w:val="Hyperlink"/>
        </w:rPr>
      </w:pPr>
      <w:r>
        <w:t xml:space="preserve">For more information on the Commission and Board, visit </w:t>
      </w:r>
      <w:hyperlink r:id="rId23" w:history="1">
        <w:r w:rsidRPr="00CA4289">
          <w:rPr>
            <w:rStyle w:val="Hyperlink"/>
          </w:rPr>
          <w:t>our website</w:t>
        </w:r>
      </w:hyperlink>
      <w:r w:rsidRPr="00CA4289">
        <w:t xml:space="preserve"> &lt;</w:t>
      </w:r>
      <w:r w:rsidR="00CA4289" w:rsidRPr="00CA4289">
        <w:t>https://www.vdwc.vic.gov.au/</w:t>
      </w:r>
      <w:r w:rsidRPr="00CA4289">
        <w:t>&gt;.</w:t>
      </w:r>
    </w:p>
    <w:p w14:paraId="22F64136" w14:textId="55DF42F0" w:rsidR="00D3384C" w:rsidRPr="00452009" w:rsidRDefault="00D3384C" w:rsidP="00452009">
      <w:pPr>
        <w:pStyle w:val="VDWCfigurecaption"/>
        <w:rPr>
          <w:rStyle w:val="Hyperlink"/>
          <w:color w:val="auto"/>
          <w:u w:val="none"/>
        </w:rPr>
      </w:pPr>
      <w:r w:rsidRPr="00452009">
        <w:lastRenderedPageBreak/>
        <w:t>Figure 1: Interrelationships between the Commission, the Commissioner and the Board</w:t>
      </w:r>
    </w:p>
    <w:p w14:paraId="3FF5E690" w14:textId="6DB18DE4" w:rsidR="00D3384C" w:rsidRDefault="00D3384C" w:rsidP="007E08B0">
      <w:pPr>
        <w:pStyle w:val="VDWCbody"/>
      </w:pPr>
      <w:r>
        <w:rPr>
          <w:noProof/>
        </w:rPr>
        <w:drawing>
          <wp:inline distT="0" distB="0" distL="0" distR="0" wp14:anchorId="4F9D62D5" wp14:editId="7F1D4E58">
            <wp:extent cx="5904230" cy="2952115"/>
            <wp:effectExtent l="0" t="0" r="1270" b="0"/>
            <wp:docPr id="517659936" name="Picture 1" descr="A diagram showing interrelationships between the Commission, the Commissioner and the Board. The two boxes at the top show unregistered disability workers on the left and registered disability workers on the right. Under unregistered disability workers is a box showing the Victorian Disability Worker Commissioner. Under registered disability worker is a box showing the Disability Worker Registration Board of Victoria. Underneath these two boxes is the Victorian Disability Work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59936" name="Picture 1" descr="A diagram showing interrelationships between the Commission, the Commissioner and the Board. The two boxes at the top show unregistered disability workers on the left and registered disability workers on the right. Under unregistered disability workers is a box showing the Victorian Disability Worker Commissioner. Under registered disability worker is a box showing the Disability Worker Registration Board of Victoria. Underneath these two boxes is the Victorian Disability Worker Commission."/>
                    <pic:cNvPicPr/>
                  </pic:nvPicPr>
                  <pic:blipFill>
                    <a:blip r:embed="rId24"/>
                    <a:stretch>
                      <a:fillRect/>
                    </a:stretch>
                  </pic:blipFill>
                  <pic:spPr>
                    <a:xfrm>
                      <a:off x="0" y="0"/>
                      <a:ext cx="5904230" cy="2952115"/>
                    </a:xfrm>
                    <a:prstGeom prst="rect">
                      <a:avLst/>
                    </a:prstGeom>
                  </pic:spPr>
                </pic:pic>
              </a:graphicData>
            </a:graphic>
          </wp:inline>
        </w:drawing>
      </w:r>
    </w:p>
    <w:p w14:paraId="6A566D93" w14:textId="77777777" w:rsidR="000765D4" w:rsidRDefault="000765D4" w:rsidP="000765D4">
      <w:pPr>
        <w:pStyle w:val="Heading2"/>
      </w:pPr>
      <w:r>
        <w:t>Our values</w:t>
      </w:r>
    </w:p>
    <w:p w14:paraId="10B696A4" w14:textId="77777777" w:rsidR="000765D4" w:rsidRDefault="000765D4" w:rsidP="007E08B0">
      <w:pPr>
        <w:pStyle w:val="VDWCbody"/>
      </w:pPr>
      <w:r>
        <w:t>Our values inform what we do and how we do it.</w:t>
      </w:r>
    </w:p>
    <w:p w14:paraId="47BDDD2E" w14:textId="77777777" w:rsidR="000765D4" w:rsidRDefault="000765D4" w:rsidP="000765D4">
      <w:pPr>
        <w:pStyle w:val="Heading3"/>
      </w:pPr>
      <w:r>
        <w:t>Diversity and inclusion</w:t>
      </w:r>
    </w:p>
    <w:p w14:paraId="59DB121D" w14:textId="77777777" w:rsidR="000765D4" w:rsidRDefault="000765D4" w:rsidP="007E08B0">
      <w:pPr>
        <w:pStyle w:val="VDWCbullet1"/>
      </w:pPr>
      <w:r>
        <w:t>We have inclusive recruitment and employment practices that foster diversity in our workforce.</w:t>
      </w:r>
    </w:p>
    <w:p w14:paraId="4452CBA9" w14:textId="77777777" w:rsidR="000765D4" w:rsidRDefault="000765D4" w:rsidP="007E08B0">
      <w:pPr>
        <w:pStyle w:val="VDWCbullet1"/>
      </w:pPr>
      <w:r>
        <w:t>We ensure that diverse communities see themselves in who we are and what we do.</w:t>
      </w:r>
    </w:p>
    <w:p w14:paraId="375BE62A" w14:textId="77777777" w:rsidR="000765D4" w:rsidRDefault="000765D4" w:rsidP="007E08B0">
      <w:pPr>
        <w:pStyle w:val="VDWCbullet1"/>
      </w:pPr>
      <w:r>
        <w:t>We are committed to being an accessible workplace and an accessible regulator for our diverse stakeholders.</w:t>
      </w:r>
    </w:p>
    <w:p w14:paraId="5B99B5F1" w14:textId="77777777" w:rsidR="000765D4" w:rsidRDefault="000765D4" w:rsidP="000765D4">
      <w:pPr>
        <w:pStyle w:val="Heading3"/>
      </w:pPr>
      <w:r>
        <w:t>Independent and fair</w:t>
      </w:r>
    </w:p>
    <w:p w14:paraId="32E5D2D7" w14:textId="77777777" w:rsidR="000765D4" w:rsidRDefault="000765D4" w:rsidP="007E08B0">
      <w:pPr>
        <w:pStyle w:val="VDWCbullet1"/>
      </w:pPr>
      <w:r>
        <w:t>We treat everyone with respect, listening to all parties involved.</w:t>
      </w:r>
    </w:p>
    <w:p w14:paraId="35D65859" w14:textId="77777777" w:rsidR="000765D4" w:rsidRDefault="000765D4" w:rsidP="007E08B0">
      <w:pPr>
        <w:pStyle w:val="VDWCbullet1"/>
      </w:pPr>
      <w:r>
        <w:t>We do what we say we will do and take proportionate action.</w:t>
      </w:r>
    </w:p>
    <w:p w14:paraId="7B082ACA" w14:textId="77777777" w:rsidR="000765D4" w:rsidRDefault="000765D4" w:rsidP="007E08B0">
      <w:pPr>
        <w:pStyle w:val="VDWCbullet1"/>
      </w:pPr>
      <w:r>
        <w:t>The community sees our processes and decisions as independent and transparent.</w:t>
      </w:r>
    </w:p>
    <w:p w14:paraId="035E8D22" w14:textId="77777777" w:rsidR="000765D4" w:rsidRDefault="000765D4" w:rsidP="000765D4">
      <w:pPr>
        <w:pStyle w:val="Heading3"/>
      </w:pPr>
      <w:r>
        <w:t>Fearless and accountable</w:t>
      </w:r>
    </w:p>
    <w:p w14:paraId="5D590DAB" w14:textId="77777777" w:rsidR="000765D4" w:rsidRDefault="000765D4" w:rsidP="007E08B0">
      <w:pPr>
        <w:pStyle w:val="VDWCbullet1"/>
      </w:pPr>
      <w:r>
        <w:t>We use our powers to hold others accountable for their actions.</w:t>
      </w:r>
    </w:p>
    <w:p w14:paraId="3C6E3B6D" w14:textId="77777777" w:rsidR="000765D4" w:rsidRDefault="000765D4" w:rsidP="007E08B0">
      <w:pPr>
        <w:pStyle w:val="VDWCbullet1"/>
      </w:pPr>
      <w:r>
        <w:t>We are responsible for our actions and are open to scrutiny and feedback.</w:t>
      </w:r>
    </w:p>
    <w:p w14:paraId="6BEAAA6C" w14:textId="77777777" w:rsidR="000765D4" w:rsidRDefault="000765D4" w:rsidP="007E08B0">
      <w:pPr>
        <w:pStyle w:val="VDWCbullet1"/>
      </w:pPr>
      <w:r>
        <w:t>We continually evaluate and improve our operations.</w:t>
      </w:r>
    </w:p>
    <w:p w14:paraId="2498EBAB" w14:textId="77777777" w:rsidR="000765D4" w:rsidRDefault="000765D4" w:rsidP="000765D4">
      <w:pPr>
        <w:pStyle w:val="Heading3"/>
      </w:pPr>
      <w:r>
        <w:t>Trust and respect</w:t>
      </w:r>
    </w:p>
    <w:p w14:paraId="1995D178" w14:textId="77777777" w:rsidR="000765D4" w:rsidRDefault="000765D4" w:rsidP="007E08B0">
      <w:pPr>
        <w:pStyle w:val="VDWCbullet1"/>
      </w:pPr>
      <w:r>
        <w:t>We are respectful and professional with colleagues and the community.</w:t>
      </w:r>
    </w:p>
    <w:p w14:paraId="2391B3F9" w14:textId="77777777" w:rsidR="000765D4" w:rsidRDefault="000765D4" w:rsidP="007E08B0">
      <w:pPr>
        <w:pStyle w:val="VDWCbullet1"/>
      </w:pPr>
      <w:r>
        <w:t>We foster trust by assessing matters impartially.</w:t>
      </w:r>
    </w:p>
    <w:p w14:paraId="27B226F5" w14:textId="77777777" w:rsidR="000765D4" w:rsidRDefault="000765D4" w:rsidP="007E08B0">
      <w:pPr>
        <w:pStyle w:val="VDWCbullet1"/>
      </w:pPr>
      <w:r>
        <w:t>We have confidence in and are respectful of each other’s skills and capabilities.</w:t>
      </w:r>
    </w:p>
    <w:p w14:paraId="788D5420" w14:textId="77777777" w:rsidR="000765D4" w:rsidRDefault="000765D4" w:rsidP="000765D4">
      <w:pPr>
        <w:pStyle w:val="Heading3"/>
      </w:pPr>
      <w:r>
        <w:t>Empathy and dignity</w:t>
      </w:r>
    </w:p>
    <w:p w14:paraId="60E148A2" w14:textId="77777777" w:rsidR="000765D4" w:rsidRDefault="000765D4" w:rsidP="007E08B0">
      <w:pPr>
        <w:pStyle w:val="VDWCbullet1"/>
      </w:pPr>
      <w:r>
        <w:t>We take a person-centred approach to everything we do.</w:t>
      </w:r>
    </w:p>
    <w:p w14:paraId="3DAC562E" w14:textId="77777777" w:rsidR="000765D4" w:rsidRDefault="000765D4" w:rsidP="007E08B0">
      <w:pPr>
        <w:pStyle w:val="VDWCbullet1"/>
      </w:pPr>
      <w:r>
        <w:lastRenderedPageBreak/>
        <w:t>We ask people what they need from us and how we can work with them.</w:t>
      </w:r>
    </w:p>
    <w:p w14:paraId="1772E8B2" w14:textId="77777777" w:rsidR="000765D4" w:rsidRDefault="000765D4" w:rsidP="007E08B0">
      <w:pPr>
        <w:pStyle w:val="VDWCbullet1"/>
      </w:pPr>
      <w:r>
        <w:t>We are responsive and flexible to support the diverse communities and people we serve.</w:t>
      </w:r>
    </w:p>
    <w:p w14:paraId="2E55C12B" w14:textId="77777777" w:rsidR="000765D4" w:rsidRDefault="000765D4" w:rsidP="000765D4">
      <w:pPr>
        <w:pStyle w:val="Heading2"/>
      </w:pPr>
      <w:r>
        <w:t>Victorian Disability Worker Commissioner</w:t>
      </w:r>
    </w:p>
    <w:p w14:paraId="2AE0538F" w14:textId="77777777" w:rsidR="000765D4" w:rsidRDefault="000765D4" w:rsidP="007E08B0">
      <w:pPr>
        <w:pStyle w:val="VDWCbody"/>
      </w:pPr>
      <w:r>
        <w:t xml:space="preserve">The Office of the Commissioner is a ‘special body’ under the </w:t>
      </w:r>
      <w:r>
        <w:rPr>
          <w:rStyle w:val="Bodyitalics"/>
        </w:rPr>
        <w:t>Public Administration Act (s 6).</w:t>
      </w:r>
    </w:p>
    <w:p w14:paraId="7AF24C9E" w14:textId="77777777" w:rsidR="000765D4" w:rsidRDefault="000765D4" w:rsidP="007E08B0">
      <w:pPr>
        <w:pStyle w:val="VDWCbody"/>
      </w:pPr>
      <w:r>
        <w:t>The Commissioner has all the duties, functions and powers of the Commission under the DSS Act. The Commissioner also has the power to issue prohibition orders about unregistered disability workers, where there is a serious risk to the public or a person.</w:t>
      </w:r>
    </w:p>
    <w:p w14:paraId="3C724807" w14:textId="77777777" w:rsidR="000765D4" w:rsidRDefault="000765D4" w:rsidP="007E08B0">
      <w:pPr>
        <w:pStyle w:val="VDWCbody"/>
      </w:pPr>
      <w:r>
        <w:t>Dan Stubbs was appointed as the Commissioner in September 2019.</w:t>
      </w:r>
    </w:p>
    <w:p w14:paraId="07420D7D" w14:textId="77777777" w:rsidR="000765D4" w:rsidRDefault="000765D4" w:rsidP="000765D4">
      <w:pPr>
        <w:pStyle w:val="Heading2"/>
      </w:pPr>
      <w:r>
        <w:t>Victorian Disability Worker Commission</w:t>
      </w:r>
    </w:p>
    <w:p w14:paraId="0C0C18D4" w14:textId="77777777" w:rsidR="000765D4" w:rsidRDefault="000765D4" w:rsidP="007E08B0">
      <w:pPr>
        <w:pStyle w:val="VDWCbody"/>
      </w:pPr>
      <w:r>
        <w:t>The Commission takes complaints about registered and unregistered disability workers. It also helps the Board exercise its functions regarding registered workers.</w:t>
      </w:r>
    </w:p>
    <w:p w14:paraId="47213B22" w14:textId="77777777" w:rsidR="000765D4" w:rsidRDefault="000765D4" w:rsidP="007E08B0">
      <w:pPr>
        <w:pStyle w:val="VDWCbody"/>
      </w:pPr>
      <w:r>
        <w:t xml:space="preserve">The Commission is a public entity under the </w:t>
      </w:r>
      <w:r w:rsidRPr="004F6D57">
        <w:rPr>
          <w:i/>
          <w:iCs/>
        </w:rPr>
        <w:t>Public Administration Act (s 5)</w:t>
      </w:r>
      <w:r>
        <w:t>.</w:t>
      </w:r>
    </w:p>
    <w:p w14:paraId="60E65114" w14:textId="77777777" w:rsidR="000765D4" w:rsidRDefault="000765D4" w:rsidP="007E08B0">
      <w:pPr>
        <w:pStyle w:val="VDWCbody"/>
      </w:pPr>
      <w:r>
        <w:t>The Commission’s functions for registered disability workers and disability students include:</w:t>
      </w:r>
    </w:p>
    <w:p w14:paraId="7EC16246" w14:textId="77777777" w:rsidR="000765D4" w:rsidRDefault="000765D4" w:rsidP="007E08B0">
      <w:pPr>
        <w:pStyle w:val="VDWCbullet1"/>
      </w:pPr>
      <w:r>
        <w:t>providing administrative support to the Board to enable it to exercise its functions in registering and regulating registered disability workers, disability students and accrediting training programs</w:t>
      </w:r>
    </w:p>
    <w:p w14:paraId="5BE41ADA" w14:textId="77777777" w:rsidR="000765D4" w:rsidRDefault="000765D4" w:rsidP="007E08B0">
      <w:pPr>
        <w:pStyle w:val="VDWCbullet1"/>
      </w:pPr>
      <w:r>
        <w:t>with the Board, setting up and maintaining a public register of disability workers and a register of disability students</w:t>
      </w:r>
    </w:p>
    <w:p w14:paraId="58E70E1C" w14:textId="77777777" w:rsidR="000765D4" w:rsidRDefault="000765D4" w:rsidP="007E08B0">
      <w:pPr>
        <w:pStyle w:val="VDWCbullet1"/>
      </w:pPr>
      <w:r>
        <w:t>if appropriate, conciliating complaints</w:t>
      </w:r>
    </w:p>
    <w:p w14:paraId="33153E1C" w14:textId="77777777" w:rsidR="000765D4" w:rsidRDefault="000765D4" w:rsidP="007E08B0">
      <w:pPr>
        <w:pStyle w:val="VDWCbullet1"/>
      </w:pPr>
      <w:r>
        <w:t>entering into agreements with the Board about fees, the Board’s budget and services the Commission will provide to the Board</w:t>
      </w:r>
    </w:p>
    <w:p w14:paraId="50FC8E44" w14:textId="77777777" w:rsidR="000765D4" w:rsidRDefault="000765D4" w:rsidP="007E08B0">
      <w:pPr>
        <w:pStyle w:val="VDWCbullet1"/>
      </w:pPr>
      <w:r>
        <w:t>monitoring, identifying and advising the Minister about trends in complaints, notifications and other related matters</w:t>
      </w:r>
    </w:p>
    <w:p w14:paraId="03EA953B" w14:textId="77777777" w:rsidR="000765D4" w:rsidRDefault="000765D4" w:rsidP="007E08B0">
      <w:pPr>
        <w:pStyle w:val="VDWCbullet1"/>
      </w:pPr>
      <w:r>
        <w:t>carrying out and supporting research into complaints handling and ways of improving disability workers’ practices and services</w:t>
      </w:r>
    </w:p>
    <w:p w14:paraId="596BB9B2" w14:textId="77777777" w:rsidR="000765D4" w:rsidRDefault="000765D4" w:rsidP="007E08B0">
      <w:pPr>
        <w:pStyle w:val="VDWCbullet1"/>
      </w:pPr>
      <w:r>
        <w:t>providing public information and education about disability workers and their conduct, complaints handling standards, and complaints and notifications processes.</w:t>
      </w:r>
    </w:p>
    <w:p w14:paraId="14BFC386" w14:textId="77777777" w:rsidR="000765D4" w:rsidRDefault="000765D4" w:rsidP="007E08B0">
      <w:pPr>
        <w:pStyle w:val="VDWCbodyafterbullets"/>
      </w:pPr>
      <w:r>
        <w:t>For unregistered disability workers the Commission has the following functions:</w:t>
      </w:r>
    </w:p>
    <w:p w14:paraId="1BBCA7B3" w14:textId="77777777" w:rsidR="000765D4" w:rsidRDefault="000765D4" w:rsidP="007E08B0">
      <w:pPr>
        <w:pStyle w:val="VDWCbullet1"/>
      </w:pPr>
      <w:r>
        <w:t>putting in place efficient procedures for receiving and dealing with complaints</w:t>
      </w:r>
    </w:p>
    <w:p w14:paraId="2F7A4476" w14:textId="77777777" w:rsidR="000765D4" w:rsidRDefault="000765D4" w:rsidP="007E08B0">
      <w:pPr>
        <w:pStyle w:val="VDWCbullet1"/>
      </w:pPr>
      <w:r>
        <w:t>receiving, assessing and dealing with complaints and notifications – if appropriate, referring them to the Board or conciliating complaints</w:t>
      </w:r>
    </w:p>
    <w:p w14:paraId="00A132D2" w14:textId="77777777" w:rsidR="000765D4" w:rsidRDefault="000765D4" w:rsidP="007E08B0">
      <w:pPr>
        <w:pStyle w:val="VDWCbullet1"/>
      </w:pPr>
      <w:r>
        <w:t>advising the Minister on matters the Minister refers to the Commission</w:t>
      </w:r>
    </w:p>
    <w:p w14:paraId="43274E7F" w14:textId="77777777" w:rsidR="000765D4" w:rsidRDefault="000765D4" w:rsidP="007E08B0">
      <w:pPr>
        <w:pStyle w:val="VDWCbullet1"/>
      </w:pPr>
      <w:r>
        <w:t>monitoring, identifying and advising the Minister on trends in complaints, notifications and other related matters.</w:t>
      </w:r>
    </w:p>
    <w:p w14:paraId="55FB3E6B" w14:textId="77777777" w:rsidR="000765D4" w:rsidRDefault="000765D4" w:rsidP="000765D4">
      <w:pPr>
        <w:pStyle w:val="Heading2"/>
      </w:pPr>
      <w:r>
        <w:t>Disability Worker Registration Board of Victoria</w:t>
      </w:r>
    </w:p>
    <w:p w14:paraId="229683D6" w14:textId="77777777" w:rsidR="000765D4" w:rsidRDefault="000765D4" w:rsidP="007E08B0">
      <w:pPr>
        <w:pStyle w:val="VDWCbody"/>
      </w:pPr>
      <w:r>
        <w:t>The Board registers and regulates registered disability workers and students.</w:t>
      </w:r>
    </w:p>
    <w:p w14:paraId="034C70FA" w14:textId="77777777" w:rsidR="000765D4" w:rsidRDefault="000765D4" w:rsidP="007E08B0">
      <w:pPr>
        <w:pStyle w:val="VDWCbody"/>
        <w:rPr>
          <w:i/>
          <w:iCs/>
        </w:rPr>
      </w:pPr>
      <w:r>
        <w:t xml:space="preserve">The Board is a public entity under the </w:t>
      </w:r>
      <w:r w:rsidRPr="004F6D57">
        <w:rPr>
          <w:i/>
          <w:iCs/>
        </w:rPr>
        <w:t>Public Administration Act</w:t>
      </w:r>
      <w:r>
        <w:rPr>
          <w:i/>
          <w:iCs/>
        </w:rPr>
        <w:t xml:space="preserve"> (s 5).</w:t>
      </w:r>
    </w:p>
    <w:p w14:paraId="2696DE32" w14:textId="77777777" w:rsidR="000765D4" w:rsidRDefault="000765D4" w:rsidP="000765D4">
      <w:pPr>
        <w:pStyle w:val="Heading3"/>
      </w:pPr>
      <w:r>
        <w:t>Functions</w:t>
      </w:r>
    </w:p>
    <w:p w14:paraId="04D6E090" w14:textId="77777777" w:rsidR="000765D4" w:rsidRDefault="000765D4" w:rsidP="007E08B0">
      <w:pPr>
        <w:pStyle w:val="VDWCbody"/>
      </w:pPr>
      <w:r>
        <w:t>The Board’s functions include:</w:t>
      </w:r>
    </w:p>
    <w:p w14:paraId="4271A7DD" w14:textId="77777777" w:rsidR="000765D4" w:rsidRDefault="000765D4" w:rsidP="007E08B0">
      <w:pPr>
        <w:pStyle w:val="VDWCbullet1"/>
      </w:pPr>
      <w:r>
        <w:t>setting standards for registering disability workers and registered disability worker practice</w:t>
      </w:r>
    </w:p>
    <w:p w14:paraId="1D41A1EE" w14:textId="77777777" w:rsidR="000765D4" w:rsidRDefault="000765D4" w:rsidP="007E08B0">
      <w:pPr>
        <w:pStyle w:val="VDWCbullet1"/>
      </w:pPr>
      <w:r>
        <w:lastRenderedPageBreak/>
        <w:t>accrediting training programs and supervised practice arrangements that qualify people for registration as a disability worker</w:t>
      </w:r>
    </w:p>
    <w:p w14:paraId="79EDD65D" w14:textId="77777777" w:rsidR="000765D4" w:rsidRDefault="000765D4" w:rsidP="007E08B0">
      <w:pPr>
        <w:pStyle w:val="VDWCbullet1"/>
      </w:pPr>
      <w:r>
        <w:t>assessing the probity and qualifications of applicants for registration and registering suitably qualified disability workers</w:t>
      </w:r>
    </w:p>
    <w:p w14:paraId="3445A2C0" w14:textId="77777777" w:rsidR="000765D4" w:rsidRDefault="000765D4" w:rsidP="007E08B0">
      <w:pPr>
        <w:pStyle w:val="VDWCbullet1"/>
      </w:pPr>
      <w:r>
        <w:t>registering disability students to undertake supervised practice as part of an approved program of study</w:t>
      </w:r>
    </w:p>
    <w:p w14:paraId="6E81680E" w14:textId="77777777" w:rsidR="000765D4" w:rsidRDefault="000765D4" w:rsidP="007E08B0">
      <w:pPr>
        <w:pStyle w:val="VDWCbullet1"/>
      </w:pPr>
      <w:r>
        <w:t>dealing with matters of impairment for registered disability workers and disability students</w:t>
      </w:r>
    </w:p>
    <w:p w14:paraId="7581C5C9" w14:textId="77777777" w:rsidR="000765D4" w:rsidRDefault="000765D4" w:rsidP="007E08B0">
      <w:pPr>
        <w:pStyle w:val="VDWCbullet1"/>
      </w:pPr>
      <w:r>
        <w:t>receiving, assessing and dealing with notifications and complaints about registered disability workers and disability students</w:t>
      </w:r>
    </w:p>
    <w:p w14:paraId="0E8DB505" w14:textId="77777777" w:rsidR="000765D4" w:rsidRDefault="000765D4" w:rsidP="007E08B0">
      <w:pPr>
        <w:pStyle w:val="VDWCbullet1"/>
      </w:pPr>
      <w:r>
        <w:t>monitoring registered disability workers’ compliance with registration and practice standards</w:t>
      </w:r>
    </w:p>
    <w:p w14:paraId="6D66442D" w14:textId="77777777" w:rsidR="000765D4" w:rsidRDefault="000765D4" w:rsidP="007E08B0">
      <w:pPr>
        <w:pStyle w:val="VDWCbullet1"/>
      </w:pPr>
      <w:r>
        <w:t>collecting and providing data for disability workforce planning and system improvement</w:t>
      </w:r>
    </w:p>
    <w:p w14:paraId="07525781" w14:textId="77777777" w:rsidR="000765D4" w:rsidRDefault="000765D4" w:rsidP="007E08B0">
      <w:pPr>
        <w:pStyle w:val="VDWCbullet1"/>
      </w:pPr>
      <w:r>
        <w:t>regulating the advertising of services provided by registered disability workers.</w:t>
      </w:r>
    </w:p>
    <w:p w14:paraId="7CF3ABBA" w14:textId="77777777" w:rsidR="000765D4" w:rsidRDefault="000765D4" w:rsidP="007E08B0">
      <w:pPr>
        <w:pStyle w:val="VDWCbodyafterbullets"/>
      </w:pPr>
      <w:r>
        <w:t>As a new regulator some of these functions will be undertaken in future registration years.</w:t>
      </w:r>
    </w:p>
    <w:p w14:paraId="2B1003CB" w14:textId="77777777" w:rsidR="000765D4" w:rsidRDefault="000765D4" w:rsidP="000765D4">
      <w:pPr>
        <w:pStyle w:val="Heading2"/>
      </w:pPr>
      <w:r>
        <w:t>Our Minister</w:t>
      </w:r>
    </w:p>
    <w:p w14:paraId="206E5B17" w14:textId="77777777" w:rsidR="000765D4" w:rsidRDefault="000765D4" w:rsidP="007E08B0">
      <w:pPr>
        <w:pStyle w:val="VDWCbody"/>
      </w:pPr>
      <w:r>
        <w:t>The Board and the Commission are separately accountable to the Minister for Disability, Ageing and Carers.</w:t>
      </w:r>
    </w:p>
    <w:p w14:paraId="44A93AC0" w14:textId="6ACA6614" w:rsidR="00E545DA" w:rsidRDefault="000765D4" w:rsidP="007E08B0">
      <w:pPr>
        <w:pStyle w:val="VDWCbody"/>
      </w:pPr>
      <w:r>
        <w:t>The Hon Colin Brooks MP was the responsible Minister for the reporting year until the Hon Lizzie Blandthorn MP took over the Disability portfolio in December 2022.</w:t>
      </w:r>
    </w:p>
    <w:p w14:paraId="71BB0081" w14:textId="77777777" w:rsidR="00E545DA" w:rsidRDefault="00E545DA">
      <w:pPr>
        <w:rPr>
          <w:rFonts w:ascii="Arial" w:eastAsia="Times" w:hAnsi="Arial"/>
          <w:sz w:val="22"/>
        </w:rPr>
      </w:pPr>
      <w:r>
        <w:br w:type="page"/>
      </w:r>
    </w:p>
    <w:p w14:paraId="199BE8D4" w14:textId="77777777" w:rsidR="00E545DA" w:rsidRDefault="00E545DA" w:rsidP="00E545DA">
      <w:pPr>
        <w:pStyle w:val="Heading1"/>
        <w:rPr>
          <w:lang w:val="en-GB" w:eastAsia="en-AU"/>
        </w:rPr>
      </w:pPr>
      <w:bookmarkStart w:id="9" w:name="_Toc147480752"/>
      <w:r w:rsidRPr="00E545DA">
        <w:rPr>
          <w:lang w:val="en-GB" w:eastAsia="en-AU"/>
        </w:rPr>
        <w:lastRenderedPageBreak/>
        <w:t xml:space="preserve">Registered </w:t>
      </w:r>
      <w:r w:rsidRPr="00E545DA">
        <w:t>disability</w:t>
      </w:r>
      <w:r w:rsidRPr="00E545DA">
        <w:rPr>
          <w:lang w:val="en-GB" w:eastAsia="en-AU"/>
        </w:rPr>
        <w:t xml:space="preserve"> worker profiles* across Victoria</w:t>
      </w:r>
      <w:bookmarkEnd w:id="9"/>
    </w:p>
    <w:p w14:paraId="491CAF1F" w14:textId="205E1989" w:rsidR="0054217D" w:rsidRPr="0054217D" w:rsidRDefault="0054217D" w:rsidP="0054217D">
      <w:pPr>
        <w:pStyle w:val="FootnoteText"/>
        <w:ind w:left="284" w:hanging="284"/>
      </w:pPr>
      <w:r>
        <w:t>*</w:t>
      </w:r>
      <w:r w:rsidR="002F7A04">
        <w:t xml:space="preserve"> </w:t>
      </w:r>
      <w:r>
        <w:t>These examples use pseudonyms to protect the anonymity of the workers.</w:t>
      </w:r>
    </w:p>
    <w:p w14:paraId="3F19E93D" w14:textId="50524F5D" w:rsidR="00E545DA" w:rsidRPr="00E545DA" w:rsidRDefault="00E545DA" w:rsidP="00E545DA">
      <w:pPr>
        <w:pStyle w:val="Heading3"/>
        <w:rPr>
          <w:lang w:val="en-GB" w:eastAsia="en-AU"/>
        </w:rPr>
      </w:pPr>
      <w:r w:rsidRPr="00E545DA">
        <w:t>Registered</w:t>
      </w:r>
      <w:r w:rsidRPr="00E545DA">
        <w:rPr>
          <w:lang w:val="en-GB" w:eastAsia="en-AU"/>
        </w:rPr>
        <w:t xml:space="preserve"> disability </w:t>
      </w:r>
      <w:r>
        <w:rPr>
          <w:lang w:val="en-GB" w:eastAsia="en-AU"/>
        </w:rPr>
        <w:t>practitioner</w:t>
      </w:r>
    </w:p>
    <w:p w14:paraId="027AC65C" w14:textId="77777777" w:rsidR="00E545DA" w:rsidRDefault="00E545DA" w:rsidP="00E545DA">
      <w:pPr>
        <w:pStyle w:val="VDWCbody"/>
      </w:pPr>
      <w:r>
        <w:t xml:space="preserve">Jane is a 52-year-old registered nurse living in west regional Victoria (Ararat). </w:t>
      </w:r>
    </w:p>
    <w:p w14:paraId="76AA172F" w14:textId="3B1861D5" w:rsidR="00E545DA" w:rsidRDefault="00E545DA" w:rsidP="00E545DA">
      <w:pPr>
        <w:pStyle w:val="VDWCbody"/>
      </w:pPr>
      <w:r>
        <w:t>Jane registered as a disability practitioner with a Bachelor of Nursing and 15 years’ experience working for a large disability service providing specialist nursing support to people with disability who have high-intensity health conditions.</w:t>
      </w:r>
    </w:p>
    <w:p w14:paraId="534F4BD9" w14:textId="1F1CC253" w:rsidR="00880058" w:rsidRPr="00880058" w:rsidRDefault="00880058" w:rsidP="00880058">
      <w:pPr>
        <w:pStyle w:val="Heading3"/>
        <w:rPr>
          <w:lang w:val="en-GB" w:eastAsia="en-AU"/>
        </w:rPr>
      </w:pPr>
      <w:r w:rsidRPr="00E545DA">
        <w:t>Registered</w:t>
      </w:r>
      <w:r w:rsidRPr="00E545DA">
        <w:rPr>
          <w:lang w:val="en-GB" w:eastAsia="en-AU"/>
        </w:rPr>
        <w:t xml:space="preserve"> disability </w:t>
      </w:r>
      <w:r>
        <w:rPr>
          <w:lang w:val="en-GB" w:eastAsia="en-AU"/>
        </w:rPr>
        <w:t>practitioner</w:t>
      </w:r>
    </w:p>
    <w:p w14:paraId="58CD9589" w14:textId="77777777" w:rsidR="00880058" w:rsidRDefault="00880058" w:rsidP="00880058">
      <w:pPr>
        <w:pStyle w:val="VDWCbody"/>
      </w:pPr>
      <w:r>
        <w:t xml:space="preserve">Keisha is a 40-year-old occupational therapist living in southwest regional Victoria (Geelong). Keisha registered as a disability practitioner with a Master of Occupational Therapy Practice and four years’ experience providing occupational therapy and support services to clients who experience developmental, psychological and neurological diversity. </w:t>
      </w:r>
    </w:p>
    <w:p w14:paraId="7B2B1E46" w14:textId="61EE9E2E" w:rsidR="00880058" w:rsidRDefault="00880058" w:rsidP="00880058">
      <w:pPr>
        <w:pStyle w:val="VDWCbody"/>
      </w:pPr>
      <w:r>
        <w:t>Keisha delivers individual and group-based capacity-building therapies that include life skills, therapeutic art, physical activity, recovery discussions, anxiety management, mindfulness and sensory strategies.</w:t>
      </w:r>
    </w:p>
    <w:p w14:paraId="1504DE23" w14:textId="33C26522" w:rsidR="00880058" w:rsidRPr="00880058" w:rsidRDefault="00880058" w:rsidP="00880058">
      <w:pPr>
        <w:pStyle w:val="Heading3"/>
        <w:rPr>
          <w:lang w:val="en-GB" w:eastAsia="en-AU"/>
        </w:rPr>
      </w:pPr>
      <w:r w:rsidRPr="00E545DA">
        <w:t>Registered</w:t>
      </w:r>
      <w:r w:rsidRPr="00E545DA">
        <w:rPr>
          <w:lang w:val="en-GB" w:eastAsia="en-AU"/>
        </w:rPr>
        <w:t xml:space="preserve"> disability </w:t>
      </w:r>
      <w:r>
        <w:rPr>
          <w:lang w:val="en-GB" w:eastAsia="en-AU"/>
        </w:rPr>
        <w:t>support worker</w:t>
      </w:r>
    </w:p>
    <w:p w14:paraId="5458D7DF" w14:textId="77777777" w:rsidR="00880058" w:rsidRDefault="00880058" w:rsidP="00880058">
      <w:pPr>
        <w:pStyle w:val="VDWCbody"/>
      </w:pPr>
      <w:r>
        <w:t xml:space="preserve">Mandeep is a 28-year-old disability support worker living in northwest Melbourne. Mandeep registered as a disability support worker with five years’ experience working with a large disability service provider. </w:t>
      </w:r>
    </w:p>
    <w:p w14:paraId="57E0E314" w14:textId="6F5E76ED" w:rsidR="00880058" w:rsidRDefault="00880058" w:rsidP="00880058">
      <w:pPr>
        <w:pStyle w:val="VDWCbody"/>
      </w:pPr>
      <w:r>
        <w:t>Mandeep works in residential settings with people with high physical and behavioural support needs, in day centres and in the community.</w:t>
      </w:r>
    </w:p>
    <w:p w14:paraId="40AE36BB" w14:textId="5C3BABD0" w:rsidR="00ED7DD2" w:rsidRPr="00ED7DD2" w:rsidRDefault="00ED7DD2" w:rsidP="00ED7DD2">
      <w:pPr>
        <w:pStyle w:val="Heading3"/>
        <w:rPr>
          <w:lang w:val="en-GB" w:eastAsia="en-AU"/>
        </w:rPr>
      </w:pPr>
      <w:r w:rsidRPr="00E545DA">
        <w:t>Registered</w:t>
      </w:r>
      <w:r w:rsidRPr="00E545DA">
        <w:rPr>
          <w:lang w:val="en-GB" w:eastAsia="en-AU"/>
        </w:rPr>
        <w:t xml:space="preserve"> disability </w:t>
      </w:r>
      <w:r>
        <w:rPr>
          <w:lang w:val="en-GB" w:eastAsia="en-AU"/>
        </w:rPr>
        <w:t>support worker</w:t>
      </w:r>
    </w:p>
    <w:p w14:paraId="1608F80D" w14:textId="77777777" w:rsidR="00ED7DD2" w:rsidRDefault="00ED7DD2" w:rsidP="00ED7DD2">
      <w:pPr>
        <w:pStyle w:val="VDWCbody"/>
      </w:pPr>
      <w:r>
        <w:t xml:space="preserve">Carol is a 54-year-old team leader living in northeast Melbourne. Carol qualified to register as a disability support worker through her experience with a not-for-profit disability service, working with NDIS participants since 2017. </w:t>
      </w:r>
    </w:p>
    <w:p w14:paraId="3790AB76" w14:textId="7120BEA5" w:rsidR="00ED7DD2" w:rsidRDefault="00ED7DD2" w:rsidP="00ED7DD2">
      <w:pPr>
        <w:pStyle w:val="VDWCbody"/>
      </w:pPr>
      <w:r>
        <w:t>Her work involves supporting people with disability and dual diagnosis as well as training and mentoring a team of 75 disability support workers. Carol plans to undertake a Certificate IV in Disability to gain more formal qualifications in the disability sector.</w:t>
      </w:r>
    </w:p>
    <w:p w14:paraId="5F2B95AA" w14:textId="77777777" w:rsidR="00AB18DA" w:rsidRPr="00880058" w:rsidRDefault="00AB18DA" w:rsidP="00AB18DA">
      <w:pPr>
        <w:pStyle w:val="Heading3"/>
        <w:rPr>
          <w:lang w:val="en-GB" w:eastAsia="en-AU"/>
        </w:rPr>
      </w:pPr>
      <w:r w:rsidRPr="00E545DA">
        <w:t>Registered</w:t>
      </w:r>
      <w:r w:rsidRPr="00E545DA">
        <w:rPr>
          <w:lang w:val="en-GB" w:eastAsia="en-AU"/>
        </w:rPr>
        <w:t xml:space="preserve"> disability </w:t>
      </w:r>
      <w:r>
        <w:rPr>
          <w:lang w:val="en-GB" w:eastAsia="en-AU"/>
        </w:rPr>
        <w:t>practitioner</w:t>
      </w:r>
    </w:p>
    <w:p w14:paraId="518FF270" w14:textId="77777777" w:rsidR="00AB18DA" w:rsidRPr="00A0308B" w:rsidRDefault="00AB18DA" w:rsidP="00A0308B">
      <w:pPr>
        <w:pStyle w:val="VDWCbody"/>
      </w:pPr>
      <w:r w:rsidRPr="00AB18DA">
        <w:t xml:space="preserve">Chris is a 54-year-old disability advocate living in east Melbourne. Chris registered as a disability practitioner with a Diploma of Community Services (Mental Health) and 13 years’ experience </w:t>
      </w:r>
      <w:r w:rsidRPr="00A0308B">
        <w:t xml:space="preserve">as a disability advocate. </w:t>
      </w:r>
    </w:p>
    <w:p w14:paraId="29B8A59C" w14:textId="1A549F56" w:rsidR="00AB18DA" w:rsidRPr="00A0308B" w:rsidRDefault="00AB18DA" w:rsidP="00A0308B">
      <w:pPr>
        <w:pStyle w:val="VDWCbody"/>
      </w:pPr>
      <w:r w:rsidRPr="00A0308B">
        <w:t>Chris works for a not-for-profit community program providing individual advocacy for people with an intellectual disability to help them work towards achieving their goals.</w:t>
      </w:r>
    </w:p>
    <w:p w14:paraId="529F4B77" w14:textId="77777777" w:rsidR="00A0308B" w:rsidRPr="00ED7DD2" w:rsidRDefault="00A0308B" w:rsidP="00A0308B">
      <w:pPr>
        <w:pStyle w:val="Heading3"/>
        <w:rPr>
          <w:lang w:val="en-GB" w:eastAsia="en-AU"/>
        </w:rPr>
      </w:pPr>
      <w:r w:rsidRPr="00E545DA">
        <w:lastRenderedPageBreak/>
        <w:t>Registered</w:t>
      </w:r>
      <w:r w:rsidRPr="00E545DA">
        <w:rPr>
          <w:lang w:val="en-GB" w:eastAsia="en-AU"/>
        </w:rPr>
        <w:t xml:space="preserve"> disability </w:t>
      </w:r>
      <w:r>
        <w:rPr>
          <w:lang w:val="en-GB" w:eastAsia="en-AU"/>
        </w:rPr>
        <w:t>support worker</w:t>
      </w:r>
    </w:p>
    <w:p w14:paraId="30506C89" w14:textId="77777777" w:rsidR="00A0308B" w:rsidRDefault="00A0308B" w:rsidP="00A0308B">
      <w:pPr>
        <w:pStyle w:val="VDWCbody"/>
      </w:pPr>
      <w:r>
        <w:t xml:space="preserve">Esma is a 21-year-old self-employed disability support worker living in east Melbourne. Esma registered as a disability support worker with an associate degree in health sciences and experience supporting people with disability. </w:t>
      </w:r>
    </w:p>
    <w:p w14:paraId="047A8198" w14:textId="1860A388" w:rsidR="000765D4" w:rsidRDefault="00A0308B" w:rsidP="00A0308B">
      <w:pPr>
        <w:pStyle w:val="VDWCbody"/>
      </w:pPr>
      <w:r>
        <w:t>Her work involves assisting children with disability with self-care and mobility, transportation, skills development, community access, social and recreational activities and homework help. She also works as an occupational therapist assistant.</w:t>
      </w:r>
    </w:p>
    <w:p w14:paraId="5FCC07A8" w14:textId="77777777" w:rsidR="00E74869" w:rsidRPr="00ED7DD2" w:rsidRDefault="00E74869" w:rsidP="00E74869">
      <w:pPr>
        <w:pStyle w:val="Heading3"/>
        <w:rPr>
          <w:lang w:val="en-GB" w:eastAsia="en-AU"/>
        </w:rPr>
      </w:pPr>
      <w:r w:rsidRPr="00E545DA">
        <w:t>Registered</w:t>
      </w:r>
      <w:r w:rsidRPr="00E545DA">
        <w:rPr>
          <w:lang w:val="en-GB" w:eastAsia="en-AU"/>
        </w:rPr>
        <w:t xml:space="preserve"> disability </w:t>
      </w:r>
      <w:r>
        <w:rPr>
          <w:lang w:val="en-GB" w:eastAsia="en-AU"/>
        </w:rPr>
        <w:t>support worker</w:t>
      </w:r>
    </w:p>
    <w:p w14:paraId="025C074E" w14:textId="77777777" w:rsidR="00E74869" w:rsidRDefault="00E74869" w:rsidP="00E74869">
      <w:pPr>
        <w:pStyle w:val="VDWCbody"/>
      </w:pPr>
      <w:r>
        <w:t xml:space="preserve">Steve is a 48-year-old disability support worker living in east regional Victoria (East Gippsland). Steve registered as a disability support worker with a Certificate IV in Disability and five years’ experience providing disability support services. </w:t>
      </w:r>
    </w:p>
    <w:p w14:paraId="13C13549" w14:textId="6E9E8CFF" w:rsidR="00A0308B" w:rsidRDefault="00E74869" w:rsidP="00A0308B">
      <w:pPr>
        <w:pStyle w:val="VDWCbody"/>
      </w:pPr>
      <w:r>
        <w:t>Steve is self-employed and provides short-term accommodation, activity support, personal care, employment support and advocacy services to NDIS participants.</w:t>
      </w:r>
    </w:p>
    <w:p w14:paraId="4BF0CB5D" w14:textId="77777777" w:rsidR="000A68E3" w:rsidRPr="001F4E63" w:rsidRDefault="000A68E3" w:rsidP="000A68E3">
      <w:pPr>
        <w:pStyle w:val="Heading2"/>
        <w:pBdr>
          <w:top w:val="single" w:sz="4" w:space="8" w:color="auto"/>
          <w:left w:val="single" w:sz="4" w:space="9" w:color="auto"/>
          <w:bottom w:val="single" w:sz="4" w:space="8" w:color="auto"/>
          <w:right w:val="single" w:sz="4" w:space="9" w:color="auto"/>
        </w:pBdr>
        <w:spacing w:line="240" w:lineRule="auto"/>
        <w:ind w:left="170" w:right="170"/>
      </w:pPr>
      <w:r w:rsidRPr="001F4E63">
        <w:t>Case study: Complaint about an unregistered disability worker</w:t>
      </w:r>
    </w:p>
    <w:p w14:paraId="6FB6900A" w14:textId="77777777" w:rsidR="000A68E3" w:rsidRPr="001F4E6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1F4E63">
        <w:rPr>
          <w:lang w:val="en-GB" w:eastAsia="en-AU"/>
        </w:rPr>
        <w:t xml:space="preserve">We received a complaint about Dianne, who was employed as a disability worker in a day placement service. The complaint was made by the sibling of Robert, a service user. </w:t>
      </w:r>
    </w:p>
    <w:p w14:paraId="49C0C6FE" w14:textId="77777777" w:rsidR="000A68E3" w:rsidRPr="001F4E6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1F4E63">
        <w:rPr>
          <w:lang w:val="en-GB" w:eastAsia="en-AU"/>
        </w:rPr>
        <w:t xml:space="preserve">Dianne used a practice of tying the drawstring of Robert’s tracksuit pants around the neck of his singlet to prevent him from pulling his pants down, which was one of Robert’s known and regular behaviours. </w:t>
      </w:r>
    </w:p>
    <w:p w14:paraId="039EE5C1" w14:textId="77777777" w:rsidR="000A68E3" w:rsidRPr="001F4E63" w:rsidRDefault="000A68E3" w:rsidP="000A68E3">
      <w:pPr>
        <w:pStyle w:val="Heading3"/>
        <w:pBdr>
          <w:top w:val="single" w:sz="4" w:space="8" w:color="auto"/>
          <w:left w:val="single" w:sz="4" w:space="9" w:color="auto"/>
          <w:bottom w:val="single" w:sz="4" w:space="8" w:color="auto"/>
          <w:right w:val="single" w:sz="4" w:space="9" w:color="auto"/>
        </w:pBdr>
        <w:spacing w:line="240" w:lineRule="auto"/>
        <w:ind w:left="170" w:right="170"/>
        <w:rPr>
          <w:rFonts w:ascii="VIC" w:hAnsi="VIC" w:cs="VIC"/>
          <w:color w:val="000002"/>
          <w:spacing w:val="-2"/>
          <w:sz w:val="19"/>
          <w:szCs w:val="19"/>
          <w:lang w:val="en-GB" w:eastAsia="en-AU"/>
        </w:rPr>
      </w:pPr>
      <w:r w:rsidRPr="001F4E63">
        <w:t>What</w:t>
      </w:r>
      <w:r w:rsidRPr="001F4E63">
        <w:rPr>
          <w:lang w:val="en-GB" w:eastAsia="en-AU"/>
        </w:rPr>
        <w:t xml:space="preserve"> we did </w:t>
      </w:r>
    </w:p>
    <w:p w14:paraId="01E0CAAC" w14:textId="77777777" w:rsidR="000A68E3" w:rsidRPr="001F4E6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pPr>
      <w:r w:rsidRPr="001F4E63">
        <w:rPr>
          <w:lang w:val="en-GB" w:eastAsia="en-AU"/>
        </w:rPr>
        <w:t xml:space="preserve">We contacted Dianne </w:t>
      </w:r>
      <w:r w:rsidRPr="001F4E63">
        <w:t>about</w:t>
      </w:r>
      <w:r w:rsidRPr="001F4E63">
        <w:rPr>
          <w:lang w:val="en-GB" w:eastAsia="en-AU"/>
        </w:rPr>
        <w:t xml:space="preserve"> the complaint. Dianne acknowledged she did use the practice to protect Robert’s dignity and did not notice Robert exhibiting any signs of anxiety, pain or discomfort from her </w:t>
      </w:r>
      <w:r w:rsidRPr="001F4E63">
        <w:t xml:space="preserve">practice. </w:t>
      </w:r>
    </w:p>
    <w:p w14:paraId="27CBECBF" w14:textId="77777777" w:rsidR="000A68E3" w:rsidRPr="001F4E6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pPr>
      <w:r w:rsidRPr="001F4E63">
        <w:t xml:space="preserve">Dianne advised she was aware Robert had a behaviour support plan, but that she had used the drawstring strategy shown to her by more senior disability workers at the day placement. </w:t>
      </w:r>
    </w:p>
    <w:p w14:paraId="55462112" w14:textId="77777777" w:rsidR="000A68E3" w:rsidRPr="001F4E6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rPr>
          <w:rFonts w:ascii="VIC" w:hAnsi="VIC" w:cs="VIC"/>
          <w:color w:val="000002"/>
          <w:spacing w:val="-2"/>
          <w:sz w:val="19"/>
          <w:szCs w:val="19"/>
          <w:lang w:val="en-GB" w:eastAsia="en-AU"/>
        </w:rPr>
      </w:pPr>
      <w:r w:rsidRPr="001F4E63">
        <w:t>We contacted the disability service provider to request a copy of Robert’s behaviour support plan. Dianne’s drawstring strategy was not listed in the plan, but other strategies to reduce the likelihood of Robert pulling down</w:t>
      </w:r>
      <w:r w:rsidRPr="001F4E63">
        <w:rPr>
          <w:rFonts w:ascii="VIC" w:hAnsi="VIC" w:cs="VIC"/>
          <w:color w:val="000002"/>
          <w:spacing w:val="-2"/>
          <w:sz w:val="19"/>
          <w:szCs w:val="19"/>
          <w:lang w:val="en-GB" w:eastAsia="en-AU"/>
        </w:rPr>
        <w:t xml:space="preserve"> his pants were listed.</w:t>
      </w:r>
    </w:p>
    <w:p w14:paraId="7E6F9D88" w14:textId="77777777" w:rsidR="000A68E3" w:rsidRPr="001F4E63" w:rsidRDefault="000A68E3" w:rsidP="000A68E3">
      <w:pPr>
        <w:pStyle w:val="Heading3"/>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1F4E63">
        <w:t>Outcome</w:t>
      </w:r>
    </w:p>
    <w:p w14:paraId="1AFB5D20" w14:textId="77777777" w:rsidR="000A68E3" w:rsidRPr="001F4E6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pPr>
      <w:r w:rsidRPr="001F4E63">
        <w:rPr>
          <w:lang w:val="en-GB" w:eastAsia="en-AU"/>
        </w:rPr>
        <w:t xml:space="preserve">The complaint was settled by agreement with Dianne under the agreement that her future practice include asking a supervisor or </w:t>
      </w:r>
      <w:r w:rsidRPr="001F4E63">
        <w:t xml:space="preserve">manager if a person with disability has a support plan and to implement the plan when providing supports and services. </w:t>
      </w:r>
    </w:p>
    <w:p w14:paraId="38304BB3" w14:textId="77777777" w:rsidR="000A68E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1F4E63">
        <w:t>In addition, Dianne was asked to raise ob</w:t>
      </w:r>
      <w:r w:rsidRPr="001F4E63">
        <w:rPr>
          <w:lang w:val="en-GB" w:eastAsia="en-AU"/>
        </w:rPr>
        <w:t>served practices of other disability workers that do not follow a person with disability’s support plan(s) with her supervisor in writing or to make a notification to the Commission.</w:t>
      </w:r>
    </w:p>
    <w:p w14:paraId="25EBF629" w14:textId="2FD4D8E9" w:rsidR="001F4E63" w:rsidRDefault="000A68E3" w:rsidP="000A68E3">
      <w:pPr>
        <w:pStyle w:val="FootnoteText"/>
        <w:pBdr>
          <w:top w:val="single" w:sz="4" w:space="8" w:color="auto"/>
          <w:left w:val="single" w:sz="4" w:space="9" w:color="auto"/>
          <w:bottom w:val="single" w:sz="4" w:space="8" w:color="auto"/>
          <w:right w:val="single" w:sz="4" w:space="9" w:color="auto"/>
        </w:pBdr>
        <w:spacing w:line="240" w:lineRule="auto"/>
        <w:ind w:left="170" w:right="170"/>
      </w:pPr>
      <w:r w:rsidRPr="000D7461">
        <w:rPr>
          <w:rStyle w:val="Hyperlink"/>
          <w:color w:val="auto"/>
          <w:u w:val="none"/>
        </w:rPr>
        <w:t xml:space="preserve">Please note: This </w:t>
      </w:r>
      <w:r w:rsidRPr="000A68E3">
        <w:rPr>
          <w:rStyle w:val="Hyperlink"/>
          <w:color w:val="auto"/>
          <w:u w:val="none"/>
        </w:rPr>
        <w:t>case</w:t>
      </w:r>
      <w:r w:rsidRPr="000D7461">
        <w:rPr>
          <w:rStyle w:val="Hyperlink"/>
          <w:color w:val="auto"/>
          <w:u w:val="none"/>
        </w:rPr>
        <w:t xml:space="preserve"> study shows a type of matter the Commission responded to in 2022–23. Pseudonyms are used and some details have been changed to protect the anonymity of the participants.</w:t>
      </w:r>
    </w:p>
    <w:p w14:paraId="2C3B3179" w14:textId="77777777" w:rsidR="000A68E3" w:rsidRPr="001F4E63" w:rsidRDefault="000A68E3" w:rsidP="000A68E3">
      <w:pPr>
        <w:pStyle w:val="Heading2"/>
        <w:pBdr>
          <w:top w:val="single" w:sz="4" w:space="8" w:color="auto"/>
          <w:left w:val="single" w:sz="4" w:space="9" w:color="auto"/>
          <w:bottom w:val="single" w:sz="4" w:space="8" w:color="auto"/>
          <w:right w:val="single" w:sz="4" w:space="9" w:color="auto"/>
        </w:pBdr>
        <w:spacing w:line="240" w:lineRule="auto"/>
        <w:ind w:left="170" w:right="170"/>
      </w:pPr>
      <w:r w:rsidRPr="001F4E63">
        <w:lastRenderedPageBreak/>
        <w:t>Case study</w:t>
      </w:r>
      <w:r>
        <w:t xml:space="preserve">: </w:t>
      </w:r>
      <w:r w:rsidRPr="001F4E63">
        <w:t>Prohibition order against an unregistered disability worker</w:t>
      </w:r>
    </w:p>
    <w:p w14:paraId="75E5B097" w14:textId="77777777" w:rsidR="000A68E3" w:rsidRPr="001F4E63" w:rsidRDefault="000A68E3" w:rsidP="000A68E3">
      <w:pPr>
        <w:pStyle w:val="Heading3"/>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1F4E63">
        <w:t>Situation</w:t>
      </w:r>
      <w:r w:rsidRPr="001F4E63">
        <w:rPr>
          <w:lang w:val="en-GB" w:eastAsia="en-AU"/>
        </w:rPr>
        <w:t xml:space="preserve"> </w:t>
      </w:r>
    </w:p>
    <w:p w14:paraId="07B4958F" w14:textId="77777777" w:rsidR="000A68E3" w:rsidRPr="001F4E6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1F4E63">
        <w:rPr>
          <w:lang w:val="en-GB" w:eastAsia="en-AU"/>
        </w:rPr>
        <w:t xml:space="preserve">We were advised that an unregistered disability worker had received an NDIS Exclusion. The basis for the exclusion was that the worker had been charged with criminal offences relating to sexual misconduct against a person with disability. </w:t>
      </w:r>
    </w:p>
    <w:p w14:paraId="35DA3670" w14:textId="77777777" w:rsidR="000A68E3" w:rsidRPr="001F4E63" w:rsidRDefault="000A68E3" w:rsidP="000A68E3">
      <w:pPr>
        <w:pStyle w:val="Heading3"/>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1F4E63">
        <w:rPr>
          <w:lang w:val="en-GB" w:eastAsia="en-AU"/>
        </w:rPr>
        <w:t xml:space="preserve">What we </w:t>
      </w:r>
      <w:r w:rsidRPr="001F4E63">
        <w:t>did</w:t>
      </w:r>
    </w:p>
    <w:p w14:paraId="0F6735F7" w14:textId="77777777" w:rsidR="000A68E3" w:rsidRPr="001F4E6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pPr>
      <w:r w:rsidRPr="001F4E63">
        <w:rPr>
          <w:lang w:val="en-GB" w:eastAsia="en-AU"/>
        </w:rPr>
        <w:t xml:space="preserve">We obtained a criminal history report that confirmed the charges against the worker. The charges were for prescribed offences under the </w:t>
      </w:r>
      <w:r w:rsidRPr="001F4E63">
        <w:t>Disability Services Safeguards Act and therefore we initiated an investigation.</w:t>
      </w:r>
    </w:p>
    <w:p w14:paraId="058DFEF4" w14:textId="77777777" w:rsidR="000A68E3" w:rsidRPr="001F4E6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pPr>
      <w:r w:rsidRPr="001F4E63">
        <w:t xml:space="preserve">At the same time, the Commissioner made an interim prohibition order against the worker because the worker had received an exclusion and the Commissioner’s assessment was that they posed a serious risk to the health, safety and welfare of the public. The interim prohibition order prohibited the worker from providing all disability services in Victoria for </w:t>
      </w:r>
      <w:r w:rsidRPr="001F4E63">
        <w:br/>
        <w:t xml:space="preserve">12 weeks, which is the maximum period allowed under the Act regardless of how they were funded or whether they were provided while working in disability, aged care, health or in another sector. </w:t>
      </w:r>
    </w:p>
    <w:p w14:paraId="337A8F4A" w14:textId="77777777" w:rsidR="000A68E3" w:rsidRPr="001F4E6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1F4E63">
        <w:t>Throughout the investigation, we monitor</w:t>
      </w:r>
      <w:r w:rsidRPr="001F4E63">
        <w:rPr>
          <w:lang w:val="en-GB" w:eastAsia="en-AU"/>
        </w:rPr>
        <w:t xml:space="preserve">ed the criminal proceeding, obtaining information from Victoria Police and observing court hearings. While this investigation was underway, the Commissioner continued the interim prohibition orders against the worker. The worker was convicted of the criminal offences and we prepared a draft investigation report. After inviting the worker to comment, we finalised the report, finding that the worker had committed prescribed offences. </w:t>
      </w:r>
    </w:p>
    <w:p w14:paraId="7FD7C9A5" w14:textId="77777777" w:rsidR="000A68E3" w:rsidRPr="001F4E63" w:rsidRDefault="000A68E3" w:rsidP="000A68E3">
      <w:pPr>
        <w:pStyle w:val="Heading3"/>
        <w:pBdr>
          <w:top w:val="single" w:sz="4" w:space="8" w:color="auto"/>
          <w:left w:val="single" w:sz="4" w:space="9" w:color="auto"/>
          <w:bottom w:val="single" w:sz="4" w:space="8" w:color="auto"/>
          <w:right w:val="single" w:sz="4" w:space="9" w:color="auto"/>
        </w:pBdr>
        <w:spacing w:line="240" w:lineRule="auto"/>
        <w:ind w:left="170" w:right="170"/>
      </w:pPr>
      <w:r w:rsidRPr="001F4E63">
        <w:t xml:space="preserve">Outcome </w:t>
      </w:r>
    </w:p>
    <w:p w14:paraId="145FAEE3" w14:textId="77777777" w:rsidR="000A68E3" w:rsidRPr="001F4E63" w:rsidRDefault="000A68E3" w:rsidP="000A68E3">
      <w:pPr>
        <w:pStyle w:val="VDWCbody"/>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1F4E63">
        <w:rPr>
          <w:lang w:val="en-GB" w:eastAsia="en-AU"/>
        </w:rPr>
        <w:t xml:space="preserve">The Commissioner reviewed the matter and decided to begin a show cause process for a prohibition order. After being invited to respond to the proposed prohibition order, the worker made a submission. Ultimately the Commissioner determined that it remained appropriate to make a prohibition order against the worker because they had been convicted of a prescribed offence and posed a serious risk to the health, safety or welfare of the public. The Commissioner made a prohibition order permanently prohibiting the worker from providing disability services in Victoria. </w:t>
      </w:r>
    </w:p>
    <w:p w14:paraId="11E64DDA" w14:textId="35C4FC54" w:rsidR="001F4E63" w:rsidRDefault="000A68E3" w:rsidP="000A68E3">
      <w:pPr>
        <w:pStyle w:val="FootnoteText"/>
        <w:pBdr>
          <w:top w:val="single" w:sz="4" w:space="8" w:color="auto"/>
          <w:left w:val="single" w:sz="4" w:space="9" w:color="auto"/>
          <w:bottom w:val="single" w:sz="4" w:space="8" w:color="auto"/>
          <w:right w:val="single" w:sz="4" w:space="9" w:color="auto"/>
        </w:pBdr>
        <w:spacing w:line="240" w:lineRule="auto"/>
        <w:ind w:left="170" w:right="170"/>
        <w:rPr>
          <w:bCs/>
          <w:color w:val="1D1937"/>
          <w:sz w:val="44"/>
          <w:szCs w:val="44"/>
        </w:rPr>
      </w:pPr>
      <w:r w:rsidRPr="000D7461">
        <w:rPr>
          <w:rStyle w:val="Hyperlink"/>
          <w:color w:val="auto"/>
          <w:u w:val="none"/>
        </w:rPr>
        <w:t xml:space="preserve">Please note: This case study shows a type of matter the Commission responded to </w:t>
      </w:r>
      <w:r w:rsidRPr="000A68E3">
        <w:rPr>
          <w:rStyle w:val="Hyperlink"/>
          <w:color w:val="auto"/>
          <w:u w:val="none"/>
        </w:rPr>
        <w:t>in</w:t>
      </w:r>
      <w:r w:rsidRPr="000D7461">
        <w:rPr>
          <w:rStyle w:val="Hyperlink"/>
          <w:color w:val="auto"/>
          <w:u w:val="none"/>
        </w:rPr>
        <w:t xml:space="preserve"> 2022–23. Pseudonyms are used and some details have been changed to protect the anonymity of the participants. </w:t>
      </w:r>
      <w:r w:rsidR="001F4E63">
        <w:br w:type="page"/>
      </w:r>
    </w:p>
    <w:p w14:paraId="2B3FB6D6" w14:textId="372B4441" w:rsidR="000765D4" w:rsidRDefault="000765D4" w:rsidP="000765D4">
      <w:pPr>
        <w:pStyle w:val="Heading1"/>
      </w:pPr>
      <w:bookmarkStart w:id="10" w:name="_Toc147480753"/>
      <w:r>
        <w:lastRenderedPageBreak/>
        <w:t>Governance and organisational structure</w:t>
      </w:r>
      <w:bookmarkEnd w:id="10"/>
    </w:p>
    <w:p w14:paraId="4655F679" w14:textId="77777777" w:rsidR="000765D4" w:rsidRDefault="000765D4" w:rsidP="007E08B0">
      <w:pPr>
        <w:pStyle w:val="VDWCbody"/>
        <w:rPr>
          <w:rStyle w:val="BodyBold"/>
        </w:rPr>
      </w:pPr>
      <w:r>
        <w:t>The Commission’s organisational structure is shown below in Figure 2.</w:t>
      </w:r>
    </w:p>
    <w:p w14:paraId="6ADD6BC7" w14:textId="77777777" w:rsidR="000765D4" w:rsidRPr="00452009" w:rsidRDefault="000765D4" w:rsidP="00452009">
      <w:pPr>
        <w:pStyle w:val="VDWCfigurecaption"/>
      </w:pPr>
      <w:r w:rsidRPr="00452009">
        <w:t>Figure 2: Organisational structure of the Commission</w:t>
      </w:r>
    </w:p>
    <w:p w14:paraId="20B699D7" w14:textId="17F15509" w:rsidR="000765D4" w:rsidRDefault="009516E7" w:rsidP="000765D4">
      <w:pPr>
        <w:pStyle w:val="Heading4"/>
      </w:pPr>
      <w:r>
        <w:rPr>
          <w:noProof/>
        </w:rPr>
        <w:drawing>
          <wp:inline distT="0" distB="0" distL="0" distR="0" wp14:anchorId="2057ED73" wp14:editId="08F11B95">
            <wp:extent cx="5904230" cy="2378075"/>
            <wp:effectExtent l="0" t="0" r="1270" b="0"/>
            <wp:docPr id="459401452" name="Picture 2" descr="Chart showing organisational structure of the Commission. At the top is the Commissioner with a line underneath to the Director. There are multiple lines under the Director to the managers including Manager Registration, Operations and Development, Manager Complaints, Investigations and Compliance, Principal Finance and HR Officer, General Counsel, Principal Strategic Adviser, Manager Corporate Development, Performance and Governance, Principal Communications and Engagement Adviser and ICT Project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01452" name="Picture 2" descr="Chart showing organisational structure of the Commission. At the top is the Commissioner with a line underneath to the Director. There are multiple lines under the Director to the managers including Manager Registration, Operations and Development, Manager Complaints, Investigations and Compliance, Principal Finance and HR Officer, General Counsel, Principal Strategic Adviser, Manager Corporate Development, Performance and Governance, Principal Communications and Engagement Adviser and ICT Project Manager."/>
                    <pic:cNvPicPr/>
                  </pic:nvPicPr>
                  <pic:blipFill>
                    <a:blip r:embed="rId25"/>
                    <a:stretch>
                      <a:fillRect/>
                    </a:stretch>
                  </pic:blipFill>
                  <pic:spPr>
                    <a:xfrm>
                      <a:off x="0" y="0"/>
                      <a:ext cx="5904230" cy="2378075"/>
                    </a:xfrm>
                    <a:prstGeom prst="rect">
                      <a:avLst/>
                    </a:prstGeom>
                  </pic:spPr>
                </pic:pic>
              </a:graphicData>
            </a:graphic>
          </wp:inline>
        </w:drawing>
      </w:r>
    </w:p>
    <w:p w14:paraId="18388FCB" w14:textId="77777777" w:rsidR="000765D4" w:rsidRDefault="000765D4" w:rsidP="000765D4">
      <w:pPr>
        <w:pStyle w:val="Heading2"/>
      </w:pPr>
      <w:r>
        <w:t>Disability Worker Registration Board of Victoria</w:t>
      </w:r>
    </w:p>
    <w:p w14:paraId="4CF12B8C" w14:textId="77777777" w:rsidR="000765D4" w:rsidRDefault="000765D4" w:rsidP="000765D4">
      <w:pPr>
        <w:pStyle w:val="Heading3"/>
      </w:pPr>
      <w:r>
        <w:t>Board membership</w:t>
      </w:r>
    </w:p>
    <w:p w14:paraId="5B207AAA" w14:textId="77777777" w:rsidR="000765D4" w:rsidRDefault="000765D4" w:rsidP="007E08B0">
      <w:pPr>
        <w:pStyle w:val="VDWCbody"/>
      </w:pPr>
      <w:r>
        <w:t>The chairperson and members of the Board are appointed by the Governor-in-Council on the Minister’s recommendation.</w:t>
      </w:r>
    </w:p>
    <w:p w14:paraId="080EBFAD" w14:textId="77777777" w:rsidR="000765D4" w:rsidRDefault="000765D4" w:rsidP="007E08B0">
      <w:pPr>
        <w:pStyle w:val="VDWCbody"/>
      </w:pPr>
      <w:r>
        <w:t>The Board’s membership must include:</w:t>
      </w:r>
    </w:p>
    <w:p w14:paraId="38DC0340" w14:textId="77777777" w:rsidR="000765D4" w:rsidRDefault="000765D4" w:rsidP="007E08B0">
      <w:pPr>
        <w:pStyle w:val="VDWCbullet1"/>
      </w:pPr>
      <w:r>
        <w:t>at least two members (and not more than two-thirds of members) who are not and have never been registered disability workers</w:t>
      </w:r>
    </w:p>
    <w:p w14:paraId="6B7578F4" w14:textId="77777777" w:rsidR="000765D4" w:rsidRDefault="000765D4" w:rsidP="007E08B0">
      <w:pPr>
        <w:pStyle w:val="VDWCbullet1"/>
      </w:pPr>
      <w:r>
        <w:t>at least two members (and not more than two-thirds of members) who are registered disability workers</w:t>
      </w:r>
    </w:p>
    <w:p w14:paraId="14AE0627" w14:textId="77777777" w:rsidR="000765D4" w:rsidRDefault="000765D4" w:rsidP="007E08B0">
      <w:pPr>
        <w:pStyle w:val="VDWCbullet1"/>
      </w:pPr>
      <w:r>
        <w:t>at least three members who are people with disability.</w:t>
      </w:r>
    </w:p>
    <w:p w14:paraId="66889317" w14:textId="77777777" w:rsidR="000765D4" w:rsidRDefault="000765D4" w:rsidP="003D29FB">
      <w:pPr>
        <w:pStyle w:val="VDWCbodyafterbullets"/>
      </w:pPr>
      <w:r>
        <w:t>Board membership at 30 June 2023 was:</w:t>
      </w:r>
    </w:p>
    <w:p w14:paraId="207FBA17" w14:textId="77777777" w:rsidR="000765D4" w:rsidRDefault="000765D4" w:rsidP="007E08B0">
      <w:pPr>
        <w:pStyle w:val="VDWCbullet1"/>
      </w:pPr>
      <w:r>
        <w:t>Melanie Eagle (Chairperson)</w:t>
      </w:r>
    </w:p>
    <w:p w14:paraId="5F12CAF0" w14:textId="77777777" w:rsidR="000765D4" w:rsidRDefault="000765D4" w:rsidP="007E08B0">
      <w:pPr>
        <w:pStyle w:val="VDWCbullet1"/>
      </w:pPr>
      <w:r>
        <w:t>Christian Astourian</w:t>
      </w:r>
    </w:p>
    <w:p w14:paraId="6F003712" w14:textId="77777777" w:rsidR="000765D4" w:rsidRDefault="000765D4" w:rsidP="007E08B0">
      <w:pPr>
        <w:pStyle w:val="VDWCbullet1"/>
      </w:pPr>
      <w:r>
        <w:t>Christine Bigby</w:t>
      </w:r>
    </w:p>
    <w:p w14:paraId="764D9E3A" w14:textId="77777777" w:rsidR="000765D4" w:rsidRDefault="000765D4" w:rsidP="007E08B0">
      <w:pPr>
        <w:pStyle w:val="VDWCbullet1"/>
      </w:pPr>
      <w:r>
        <w:t>Gobi Chandran</w:t>
      </w:r>
    </w:p>
    <w:p w14:paraId="1ABC1E78" w14:textId="77777777" w:rsidR="000765D4" w:rsidRDefault="000765D4" w:rsidP="007E08B0">
      <w:pPr>
        <w:pStyle w:val="VDWCbullet1"/>
      </w:pPr>
      <w:r>
        <w:t>Maryanne Diamond (appointed August 2021)</w:t>
      </w:r>
    </w:p>
    <w:p w14:paraId="3DE99DC3" w14:textId="77777777" w:rsidR="000765D4" w:rsidRDefault="000765D4" w:rsidP="007E08B0">
      <w:pPr>
        <w:pStyle w:val="VDWCbullet1"/>
      </w:pPr>
      <w:r>
        <w:t>Colleen Furlanetto (appointed August 2021)</w:t>
      </w:r>
    </w:p>
    <w:p w14:paraId="46561636" w14:textId="77777777" w:rsidR="000765D4" w:rsidRDefault="000765D4" w:rsidP="007E08B0">
      <w:pPr>
        <w:pStyle w:val="VDWCbullet1"/>
      </w:pPr>
      <w:r>
        <w:t>Alexandra Gunning</w:t>
      </w:r>
    </w:p>
    <w:p w14:paraId="6F9EDD52" w14:textId="77777777" w:rsidR="000765D4" w:rsidRDefault="000765D4" w:rsidP="007E08B0">
      <w:pPr>
        <w:pStyle w:val="VDWCbullet1"/>
      </w:pPr>
      <w:r>
        <w:t>Jill Linklater</w:t>
      </w:r>
    </w:p>
    <w:p w14:paraId="3C9D8C79" w14:textId="77777777" w:rsidR="000765D4" w:rsidRDefault="000765D4" w:rsidP="007E08B0">
      <w:pPr>
        <w:pStyle w:val="VDWCbullet1"/>
      </w:pPr>
      <w:r>
        <w:t>Geoffrey Southwell.</w:t>
      </w:r>
    </w:p>
    <w:p w14:paraId="0322D733" w14:textId="77777777" w:rsidR="000765D4" w:rsidRDefault="000765D4" w:rsidP="007E08B0">
      <w:pPr>
        <w:pStyle w:val="VDWCbodyafterbullets"/>
      </w:pPr>
      <w:r>
        <w:t>There were no directors whose term expired or who resigned during the reporting period.</w:t>
      </w:r>
    </w:p>
    <w:p w14:paraId="6AA67FD0" w14:textId="77777777" w:rsidR="000765D4" w:rsidRDefault="000765D4" w:rsidP="007E08B0">
      <w:pPr>
        <w:pStyle w:val="VDWCbody"/>
      </w:pPr>
      <w:r>
        <w:t xml:space="preserve">The Board does not employ staff. The Commission supports the Board by providing administrative assistance and support to enable it to exercise its functions for registration and </w:t>
      </w:r>
      <w:r>
        <w:lastRenderedPageBreak/>
        <w:t>regulation of registered disability workers. In future, this will include registration and regulation of disability students and accreditation of training programs.</w:t>
      </w:r>
    </w:p>
    <w:p w14:paraId="108248ED" w14:textId="77777777" w:rsidR="000765D4" w:rsidRDefault="000765D4" w:rsidP="000765D4">
      <w:pPr>
        <w:pStyle w:val="Heading3"/>
      </w:pPr>
      <w:r>
        <w:t>Board meeting attendances</w:t>
      </w:r>
    </w:p>
    <w:p w14:paraId="713467F6" w14:textId="77777777" w:rsidR="000765D4" w:rsidRPr="00D10561" w:rsidRDefault="000765D4" w:rsidP="00D10561">
      <w:pPr>
        <w:pStyle w:val="VDWCtablecaption"/>
      </w:pPr>
      <w:r w:rsidRPr="00D10561">
        <w:t>Table 1: Meetings attended and eligible to attend during the reporting period</w:t>
      </w:r>
    </w:p>
    <w:tbl>
      <w:tblPr>
        <w:tblStyle w:val="TableGrid1"/>
        <w:tblW w:w="9299" w:type="dxa"/>
        <w:tblLayout w:type="fixed"/>
        <w:tblLook w:val="00A0" w:firstRow="1" w:lastRow="0" w:firstColumn="1" w:lastColumn="0" w:noHBand="0" w:noVBand="0"/>
      </w:tblPr>
      <w:tblGrid>
        <w:gridCol w:w="4649"/>
        <w:gridCol w:w="4650"/>
      </w:tblGrid>
      <w:tr w:rsidR="000765D4" w14:paraId="126FC7EE" w14:textId="77777777" w:rsidTr="00371798">
        <w:tc>
          <w:tcPr>
            <w:tcW w:w="3118" w:type="dxa"/>
            <w:vAlign w:val="bottom"/>
          </w:tcPr>
          <w:p w14:paraId="02854D98" w14:textId="77777777" w:rsidR="000765D4" w:rsidRDefault="000765D4" w:rsidP="002E37B1">
            <w:pPr>
              <w:pStyle w:val="VDWCtablecolhead"/>
            </w:pPr>
            <w:r>
              <w:t>Name</w:t>
            </w:r>
          </w:p>
        </w:tc>
        <w:tc>
          <w:tcPr>
            <w:tcW w:w="3118" w:type="dxa"/>
            <w:vAlign w:val="bottom"/>
          </w:tcPr>
          <w:p w14:paraId="4EFE7232" w14:textId="77777777" w:rsidR="000765D4" w:rsidRDefault="000765D4" w:rsidP="002E37B1">
            <w:pPr>
              <w:pStyle w:val="VDWCtablecolhead"/>
              <w:jc w:val="right"/>
            </w:pPr>
            <w:r>
              <w:t>Number of meetings</w:t>
            </w:r>
          </w:p>
        </w:tc>
      </w:tr>
      <w:tr w:rsidR="000765D4" w14:paraId="37BD8A13" w14:textId="77777777" w:rsidTr="00371798">
        <w:tc>
          <w:tcPr>
            <w:tcW w:w="3118" w:type="dxa"/>
            <w:vAlign w:val="bottom"/>
          </w:tcPr>
          <w:p w14:paraId="65559ED2" w14:textId="77777777" w:rsidR="000765D4" w:rsidRPr="002E37B1" w:rsidRDefault="000765D4" w:rsidP="00AB035C">
            <w:pPr>
              <w:pStyle w:val="VDWCtabletext"/>
            </w:pPr>
            <w:r w:rsidRPr="002E37B1">
              <w:t>Melanie Eagle (Chair)</w:t>
            </w:r>
          </w:p>
        </w:tc>
        <w:tc>
          <w:tcPr>
            <w:tcW w:w="3118" w:type="dxa"/>
            <w:vAlign w:val="bottom"/>
          </w:tcPr>
          <w:p w14:paraId="20BAC252" w14:textId="77777777" w:rsidR="000765D4" w:rsidRPr="002E37B1" w:rsidRDefault="000765D4" w:rsidP="003D29FB">
            <w:pPr>
              <w:pStyle w:val="VDWCtabletext"/>
              <w:jc w:val="right"/>
            </w:pPr>
            <w:r w:rsidRPr="002E37B1">
              <w:t>9 of 9</w:t>
            </w:r>
          </w:p>
        </w:tc>
      </w:tr>
      <w:tr w:rsidR="000765D4" w14:paraId="2AEC52D3" w14:textId="77777777" w:rsidTr="00371798">
        <w:tc>
          <w:tcPr>
            <w:tcW w:w="3118" w:type="dxa"/>
            <w:vAlign w:val="bottom"/>
          </w:tcPr>
          <w:p w14:paraId="7D66BCE9" w14:textId="77777777" w:rsidR="000765D4" w:rsidRPr="002E37B1" w:rsidRDefault="000765D4" w:rsidP="00AB035C">
            <w:pPr>
              <w:pStyle w:val="VDWCtabletext"/>
            </w:pPr>
            <w:r w:rsidRPr="002E37B1">
              <w:t>Christian Astourian</w:t>
            </w:r>
          </w:p>
        </w:tc>
        <w:tc>
          <w:tcPr>
            <w:tcW w:w="3118" w:type="dxa"/>
            <w:vAlign w:val="bottom"/>
          </w:tcPr>
          <w:p w14:paraId="696A37D2" w14:textId="77777777" w:rsidR="000765D4" w:rsidRPr="002E37B1" w:rsidRDefault="000765D4" w:rsidP="003D29FB">
            <w:pPr>
              <w:pStyle w:val="VDWCtabletext"/>
              <w:jc w:val="right"/>
            </w:pPr>
            <w:r w:rsidRPr="002E37B1">
              <w:t>9 of 9</w:t>
            </w:r>
          </w:p>
        </w:tc>
      </w:tr>
      <w:tr w:rsidR="000765D4" w14:paraId="61E754A7" w14:textId="77777777" w:rsidTr="00371798">
        <w:tc>
          <w:tcPr>
            <w:tcW w:w="3118" w:type="dxa"/>
            <w:vAlign w:val="bottom"/>
          </w:tcPr>
          <w:p w14:paraId="473232D5" w14:textId="77777777" w:rsidR="000765D4" w:rsidRPr="002E37B1" w:rsidRDefault="000765D4" w:rsidP="00AB035C">
            <w:pPr>
              <w:pStyle w:val="VDWCtabletext"/>
            </w:pPr>
            <w:r w:rsidRPr="002E37B1">
              <w:t>Christine Bigby</w:t>
            </w:r>
          </w:p>
        </w:tc>
        <w:tc>
          <w:tcPr>
            <w:tcW w:w="3118" w:type="dxa"/>
            <w:vAlign w:val="bottom"/>
          </w:tcPr>
          <w:p w14:paraId="6BD4E879" w14:textId="77777777" w:rsidR="000765D4" w:rsidRPr="002E37B1" w:rsidRDefault="000765D4" w:rsidP="003D29FB">
            <w:pPr>
              <w:pStyle w:val="VDWCtabletext"/>
              <w:jc w:val="right"/>
            </w:pPr>
            <w:r w:rsidRPr="002E37B1">
              <w:t>7 of 9</w:t>
            </w:r>
          </w:p>
        </w:tc>
      </w:tr>
      <w:tr w:rsidR="000765D4" w14:paraId="43DF6C36" w14:textId="77777777" w:rsidTr="00371798">
        <w:tc>
          <w:tcPr>
            <w:tcW w:w="3118" w:type="dxa"/>
            <w:vAlign w:val="bottom"/>
          </w:tcPr>
          <w:p w14:paraId="02A77DB0" w14:textId="77777777" w:rsidR="000765D4" w:rsidRPr="002E37B1" w:rsidRDefault="000765D4" w:rsidP="00AB035C">
            <w:pPr>
              <w:pStyle w:val="VDWCtabletext"/>
            </w:pPr>
            <w:r w:rsidRPr="002E37B1">
              <w:t>Gobi Chandran</w:t>
            </w:r>
          </w:p>
        </w:tc>
        <w:tc>
          <w:tcPr>
            <w:tcW w:w="3118" w:type="dxa"/>
            <w:vAlign w:val="bottom"/>
          </w:tcPr>
          <w:p w14:paraId="6E8D7571" w14:textId="77777777" w:rsidR="000765D4" w:rsidRPr="002E37B1" w:rsidRDefault="000765D4" w:rsidP="003D29FB">
            <w:pPr>
              <w:pStyle w:val="VDWCtabletext"/>
              <w:jc w:val="right"/>
            </w:pPr>
            <w:r w:rsidRPr="002E37B1">
              <w:t>3* of 9</w:t>
            </w:r>
          </w:p>
        </w:tc>
      </w:tr>
      <w:tr w:rsidR="000765D4" w14:paraId="57284681" w14:textId="77777777" w:rsidTr="00371798">
        <w:tc>
          <w:tcPr>
            <w:tcW w:w="3118" w:type="dxa"/>
            <w:vAlign w:val="bottom"/>
          </w:tcPr>
          <w:p w14:paraId="6D471D45" w14:textId="77777777" w:rsidR="000765D4" w:rsidRPr="002E37B1" w:rsidRDefault="000765D4" w:rsidP="00AB035C">
            <w:pPr>
              <w:pStyle w:val="VDWCtabletext"/>
            </w:pPr>
            <w:r w:rsidRPr="002E37B1">
              <w:t>Alexandra Gunning</w:t>
            </w:r>
          </w:p>
        </w:tc>
        <w:tc>
          <w:tcPr>
            <w:tcW w:w="3118" w:type="dxa"/>
            <w:vAlign w:val="bottom"/>
          </w:tcPr>
          <w:p w14:paraId="5C3ACF1C" w14:textId="77777777" w:rsidR="000765D4" w:rsidRPr="002E37B1" w:rsidRDefault="000765D4" w:rsidP="003D29FB">
            <w:pPr>
              <w:pStyle w:val="VDWCtabletext"/>
              <w:jc w:val="right"/>
            </w:pPr>
            <w:r w:rsidRPr="002E37B1">
              <w:t>7 of 9</w:t>
            </w:r>
          </w:p>
        </w:tc>
      </w:tr>
      <w:tr w:rsidR="000765D4" w14:paraId="587922EF" w14:textId="77777777" w:rsidTr="00371798">
        <w:tc>
          <w:tcPr>
            <w:tcW w:w="3118" w:type="dxa"/>
            <w:vAlign w:val="bottom"/>
          </w:tcPr>
          <w:p w14:paraId="3F259AD4" w14:textId="77777777" w:rsidR="000765D4" w:rsidRPr="002E37B1" w:rsidRDefault="000765D4" w:rsidP="00AB035C">
            <w:pPr>
              <w:pStyle w:val="VDWCtabletext"/>
            </w:pPr>
            <w:r w:rsidRPr="002E37B1">
              <w:t>Jill Linklater</w:t>
            </w:r>
          </w:p>
        </w:tc>
        <w:tc>
          <w:tcPr>
            <w:tcW w:w="3118" w:type="dxa"/>
            <w:vAlign w:val="bottom"/>
          </w:tcPr>
          <w:p w14:paraId="20B19A4C" w14:textId="77777777" w:rsidR="000765D4" w:rsidRPr="002E37B1" w:rsidRDefault="000765D4" w:rsidP="003D29FB">
            <w:pPr>
              <w:pStyle w:val="VDWCtabletext"/>
              <w:jc w:val="right"/>
            </w:pPr>
            <w:r w:rsidRPr="002E37B1">
              <w:t>8 of 9</w:t>
            </w:r>
          </w:p>
        </w:tc>
      </w:tr>
      <w:tr w:rsidR="000765D4" w14:paraId="169DAEFD" w14:textId="77777777" w:rsidTr="00371798">
        <w:tc>
          <w:tcPr>
            <w:tcW w:w="3118" w:type="dxa"/>
            <w:vAlign w:val="bottom"/>
          </w:tcPr>
          <w:p w14:paraId="3A3E160C" w14:textId="77777777" w:rsidR="000765D4" w:rsidRPr="002E37B1" w:rsidRDefault="000765D4" w:rsidP="00AB035C">
            <w:pPr>
              <w:pStyle w:val="VDWCtabletext"/>
            </w:pPr>
            <w:r w:rsidRPr="002E37B1">
              <w:t>Geoffrey Southwell</w:t>
            </w:r>
          </w:p>
        </w:tc>
        <w:tc>
          <w:tcPr>
            <w:tcW w:w="3118" w:type="dxa"/>
            <w:vAlign w:val="bottom"/>
          </w:tcPr>
          <w:p w14:paraId="7AE0A16C" w14:textId="77777777" w:rsidR="000765D4" w:rsidRPr="002E37B1" w:rsidRDefault="000765D4" w:rsidP="003D29FB">
            <w:pPr>
              <w:pStyle w:val="VDWCtabletext"/>
              <w:jc w:val="right"/>
            </w:pPr>
            <w:r w:rsidRPr="002E37B1">
              <w:t>9 of 9</w:t>
            </w:r>
          </w:p>
        </w:tc>
      </w:tr>
      <w:tr w:rsidR="000765D4" w14:paraId="34B22A93" w14:textId="77777777" w:rsidTr="00371798">
        <w:tc>
          <w:tcPr>
            <w:tcW w:w="3118" w:type="dxa"/>
            <w:vAlign w:val="bottom"/>
          </w:tcPr>
          <w:p w14:paraId="3A4ED20A" w14:textId="77777777" w:rsidR="000765D4" w:rsidRPr="002E37B1" w:rsidRDefault="000765D4" w:rsidP="00AB035C">
            <w:pPr>
              <w:pStyle w:val="VDWCtabletext"/>
            </w:pPr>
            <w:r w:rsidRPr="002E37B1">
              <w:t>Maryanne Diamond</w:t>
            </w:r>
          </w:p>
        </w:tc>
        <w:tc>
          <w:tcPr>
            <w:tcW w:w="3118" w:type="dxa"/>
            <w:vAlign w:val="bottom"/>
          </w:tcPr>
          <w:p w14:paraId="7CDC90F6" w14:textId="77777777" w:rsidR="000765D4" w:rsidRPr="002E37B1" w:rsidRDefault="000765D4" w:rsidP="003D29FB">
            <w:pPr>
              <w:pStyle w:val="VDWCtabletext"/>
              <w:jc w:val="right"/>
            </w:pPr>
            <w:r w:rsidRPr="002E37B1">
              <w:t>8 of 9</w:t>
            </w:r>
          </w:p>
        </w:tc>
      </w:tr>
      <w:tr w:rsidR="000765D4" w14:paraId="62F2113B" w14:textId="77777777" w:rsidTr="00371798">
        <w:tc>
          <w:tcPr>
            <w:tcW w:w="3118" w:type="dxa"/>
            <w:vAlign w:val="bottom"/>
          </w:tcPr>
          <w:p w14:paraId="321810F6" w14:textId="77777777" w:rsidR="000765D4" w:rsidRPr="002E37B1" w:rsidRDefault="000765D4" w:rsidP="00AB035C">
            <w:pPr>
              <w:pStyle w:val="VDWCtabletext"/>
            </w:pPr>
            <w:r w:rsidRPr="002E37B1">
              <w:t>Colleen Furlanetto</w:t>
            </w:r>
          </w:p>
        </w:tc>
        <w:tc>
          <w:tcPr>
            <w:tcW w:w="3118" w:type="dxa"/>
            <w:vAlign w:val="bottom"/>
          </w:tcPr>
          <w:p w14:paraId="604F72C0" w14:textId="77777777" w:rsidR="000765D4" w:rsidRPr="002E37B1" w:rsidRDefault="000765D4" w:rsidP="003D29FB">
            <w:pPr>
              <w:pStyle w:val="VDWCtabletext"/>
              <w:jc w:val="right"/>
            </w:pPr>
            <w:r w:rsidRPr="002E37B1">
              <w:t>7 of 9</w:t>
            </w:r>
          </w:p>
        </w:tc>
      </w:tr>
    </w:tbl>
    <w:p w14:paraId="7B8BEA55" w14:textId="77777777" w:rsidR="000765D4" w:rsidRDefault="000765D4" w:rsidP="007E08B0">
      <w:pPr>
        <w:pStyle w:val="VDWCbody"/>
      </w:pPr>
    </w:p>
    <w:p w14:paraId="41A9C048" w14:textId="77777777" w:rsidR="000765D4" w:rsidRPr="002A6531" w:rsidRDefault="000765D4" w:rsidP="002A6531">
      <w:pPr>
        <w:pStyle w:val="FootnoteText"/>
      </w:pPr>
      <w:r w:rsidRPr="002A6531">
        <w:t>* Leave of absence</w:t>
      </w:r>
    </w:p>
    <w:p w14:paraId="2842584F" w14:textId="77777777" w:rsidR="000765D4" w:rsidRDefault="000765D4" w:rsidP="000765D4">
      <w:pPr>
        <w:pStyle w:val="Heading2"/>
      </w:pPr>
      <w:r>
        <w:t>Board committees</w:t>
      </w:r>
    </w:p>
    <w:p w14:paraId="1442937D" w14:textId="77777777" w:rsidR="000765D4" w:rsidRDefault="000765D4" w:rsidP="000765D4">
      <w:pPr>
        <w:pStyle w:val="Heading3"/>
      </w:pPr>
      <w:r>
        <w:t>Panels and Assessors Committee</w:t>
      </w:r>
    </w:p>
    <w:p w14:paraId="5920CC25" w14:textId="77777777" w:rsidR="000765D4" w:rsidRDefault="000765D4" w:rsidP="007E08B0">
      <w:pPr>
        <w:pStyle w:val="VDWCbody"/>
      </w:pPr>
      <w:r>
        <w:t>The Panels and Assessors Committee assesses and shortlists applicants for the list of approved persons from which to appoint to health and professional standards panels. The committee met twice in the reporting period: 30 August and 28 October 2022.</w:t>
      </w:r>
    </w:p>
    <w:p w14:paraId="5A4487F3" w14:textId="77777777" w:rsidR="000765D4" w:rsidRDefault="000765D4" w:rsidP="007E08B0">
      <w:pPr>
        <w:pStyle w:val="VDWCbody"/>
      </w:pPr>
      <w:r>
        <w:t>Members:</w:t>
      </w:r>
    </w:p>
    <w:p w14:paraId="12204D52" w14:textId="23C33B01" w:rsidR="000765D4" w:rsidRDefault="000765D4" w:rsidP="007E08B0">
      <w:pPr>
        <w:pStyle w:val="VDWCbullet1"/>
      </w:pPr>
      <w:r>
        <w:t>Melanie Eagle (Chair)</w:t>
      </w:r>
    </w:p>
    <w:p w14:paraId="7C4306AC" w14:textId="137E8AED" w:rsidR="000765D4" w:rsidRDefault="000765D4" w:rsidP="007E08B0">
      <w:pPr>
        <w:pStyle w:val="VDWCbullet1"/>
      </w:pPr>
      <w:r>
        <w:t>Christine Bigby</w:t>
      </w:r>
    </w:p>
    <w:p w14:paraId="3263E40E" w14:textId="55BF3A8C" w:rsidR="000765D4" w:rsidRDefault="000765D4" w:rsidP="007E08B0">
      <w:pPr>
        <w:pStyle w:val="VDWCbullet1"/>
      </w:pPr>
      <w:r>
        <w:t>Geoff Southwell.</w:t>
      </w:r>
    </w:p>
    <w:p w14:paraId="3D30B265" w14:textId="77777777" w:rsidR="000765D4" w:rsidRDefault="000765D4" w:rsidP="007E08B0">
      <w:pPr>
        <w:pStyle w:val="VDWCbodyafterbullets"/>
      </w:pPr>
      <w:r>
        <w:t>The Board deactivated the committee on 14 February 2023 because the appointment of approved panel members and assessors was complete.</w:t>
      </w:r>
    </w:p>
    <w:p w14:paraId="1038A735" w14:textId="77777777" w:rsidR="000765D4" w:rsidRDefault="000765D4" w:rsidP="000765D4">
      <w:pPr>
        <w:pStyle w:val="Heading3"/>
      </w:pPr>
      <w:r>
        <w:t>Registration Applications Assessment Committee</w:t>
      </w:r>
    </w:p>
    <w:p w14:paraId="68735FE9" w14:textId="77777777" w:rsidR="000765D4" w:rsidRDefault="000765D4" w:rsidP="007E08B0">
      <w:pPr>
        <w:pStyle w:val="VDWCbody"/>
      </w:pPr>
      <w:r>
        <w:t>The Registration Applications Assessment Committee considers and makes recommendations for approval by the Board on complex or sensitive registration assessment matters referred to the Board. The committee met three times in the reporting period: 1 September 2022, 2 December 2022 and 8 June 2023.</w:t>
      </w:r>
    </w:p>
    <w:p w14:paraId="2D336EAC" w14:textId="77777777" w:rsidR="000765D4" w:rsidRDefault="000765D4" w:rsidP="007E08B0">
      <w:pPr>
        <w:pStyle w:val="VDWCbody"/>
      </w:pPr>
      <w:r>
        <w:t>Members:</w:t>
      </w:r>
    </w:p>
    <w:p w14:paraId="29298E15" w14:textId="0B528A73" w:rsidR="000765D4" w:rsidRDefault="000765D4" w:rsidP="007E08B0">
      <w:pPr>
        <w:pStyle w:val="VDWCbullet1"/>
      </w:pPr>
      <w:r>
        <w:t>Melanie Eagle (Chair)</w:t>
      </w:r>
    </w:p>
    <w:p w14:paraId="3A3C8E0D" w14:textId="319F0B16" w:rsidR="000765D4" w:rsidRDefault="000765D4" w:rsidP="007E08B0">
      <w:pPr>
        <w:pStyle w:val="VDWCbullet1"/>
      </w:pPr>
      <w:r>
        <w:t>Jill Linklater</w:t>
      </w:r>
    </w:p>
    <w:p w14:paraId="40225B12" w14:textId="69D1E4B5" w:rsidR="000765D4" w:rsidRDefault="000765D4" w:rsidP="007E08B0">
      <w:pPr>
        <w:pStyle w:val="VDWCbullet1"/>
      </w:pPr>
      <w:r>
        <w:t>Maryanne Diamond</w:t>
      </w:r>
    </w:p>
    <w:p w14:paraId="010C8CEC" w14:textId="1090BCF1" w:rsidR="000765D4" w:rsidRDefault="000765D4" w:rsidP="007E08B0">
      <w:pPr>
        <w:pStyle w:val="VDWCbullet1"/>
      </w:pPr>
      <w:r>
        <w:t>Gobi Chandran</w:t>
      </w:r>
    </w:p>
    <w:p w14:paraId="5986E2DE" w14:textId="5E9DC06A" w:rsidR="000765D4" w:rsidRDefault="000765D4" w:rsidP="007E08B0">
      <w:pPr>
        <w:pStyle w:val="VDWCbullet1"/>
      </w:pPr>
      <w:r>
        <w:lastRenderedPageBreak/>
        <w:t>Colleen Furlanetto</w:t>
      </w:r>
    </w:p>
    <w:p w14:paraId="26BA5424" w14:textId="3D6F4191" w:rsidR="000765D4" w:rsidRDefault="000765D4" w:rsidP="007E08B0">
      <w:pPr>
        <w:pStyle w:val="VDWCbullet1"/>
      </w:pPr>
      <w:r>
        <w:t>Alexandra Gunning.</w:t>
      </w:r>
    </w:p>
    <w:p w14:paraId="553AA0D3" w14:textId="77777777" w:rsidR="000765D4" w:rsidRDefault="000765D4" w:rsidP="000765D4">
      <w:pPr>
        <w:pStyle w:val="Heading3"/>
      </w:pPr>
      <w:r>
        <w:t>Registration Standards, Guidelines and Accreditation Committee</w:t>
      </w:r>
    </w:p>
    <w:p w14:paraId="45389DE3" w14:textId="77777777" w:rsidR="000765D4" w:rsidRDefault="000765D4" w:rsidP="007E08B0">
      <w:pPr>
        <w:pStyle w:val="VDWCbody"/>
      </w:pPr>
      <w:r>
        <w:t>The Registration Standards, Guidelines and Accreditation Committee helps the Board exercise its standards, guidelines and accreditation functions. The committee develops recommendations on:</w:t>
      </w:r>
    </w:p>
    <w:p w14:paraId="280DE223" w14:textId="7789606A" w:rsidR="000765D4" w:rsidRDefault="000765D4" w:rsidP="007E08B0">
      <w:pPr>
        <w:pStyle w:val="VDWCbullet1"/>
      </w:pPr>
      <w:r>
        <w:t>qualifications to be approved under the DSS Act</w:t>
      </w:r>
    </w:p>
    <w:p w14:paraId="37A915EF" w14:textId="23FD1CBB" w:rsidR="000765D4" w:rsidRDefault="000765D4" w:rsidP="007E08B0">
      <w:pPr>
        <w:pStyle w:val="VDWCbullet1"/>
      </w:pPr>
      <w:r>
        <w:t>the registration standards or guidelines</w:t>
      </w:r>
    </w:p>
    <w:p w14:paraId="6CBB34A8" w14:textId="08E431E3" w:rsidR="000765D4" w:rsidRDefault="000765D4" w:rsidP="007E08B0">
      <w:pPr>
        <w:pStyle w:val="VDWCbullet1"/>
      </w:pPr>
      <w:r>
        <w:t>work planning and resourcing.</w:t>
      </w:r>
    </w:p>
    <w:p w14:paraId="64E01221" w14:textId="77777777" w:rsidR="000765D4" w:rsidRDefault="000765D4" w:rsidP="007E08B0">
      <w:pPr>
        <w:pStyle w:val="VDWCbodyafterbullets"/>
      </w:pPr>
      <w:r>
        <w:t>The committee met eight times during the reporting period.</w:t>
      </w:r>
    </w:p>
    <w:p w14:paraId="03247AFF" w14:textId="77777777" w:rsidR="000765D4" w:rsidRDefault="000765D4" w:rsidP="007E08B0">
      <w:pPr>
        <w:pStyle w:val="VDWCbody"/>
      </w:pPr>
      <w:r>
        <w:t>Members:</w:t>
      </w:r>
    </w:p>
    <w:p w14:paraId="298F378B" w14:textId="149169FE" w:rsidR="000765D4" w:rsidRDefault="000765D4" w:rsidP="007E08B0">
      <w:pPr>
        <w:pStyle w:val="VDWCbullet1"/>
      </w:pPr>
      <w:r>
        <w:t>Christine Bigby (Chair)</w:t>
      </w:r>
    </w:p>
    <w:p w14:paraId="76529E18" w14:textId="5F452803" w:rsidR="000765D4" w:rsidRDefault="000765D4" w:rsidP="007E08B0">
      <w:pPr>
        <w:pStyle w:val="VDWCbullet1"/>
      </w:pPr>
      <w:r>
        <w:t>Alexandra Gunning</w:t>
      </w:r>
    </w:p>
    <w:p w14:paraId="5A880451" w14:textId="1F437C0E" w:rsidR="000765D4" w:rsidRDefault="000765D4" w:rsidP="007E08B0">
      <w:pPr>
        <w:pStyle w:val="VDWCbullet1"/>
      </w:pPr>
      <w:r>
        <w:t>Melanie Eagle</w:t>
      </w:r>
    </w:p>
    <w:p w14:paraId="2F1A6C2C" w14:textId="046F9CB2" w:rsidR="000765D4" w:rsidRDefault="000765D4" w:rsidP="007E08B0">
      <w:pPr>
        <w:pStyle w:val="VDWCbullet1"/>
        <w:rPr>
          <w:rFonts w:ascii="VIC SemiBold" w:hAnsi="VIC SemiBold" w:cs="VIC SemiBold"/>
          <w:b/>
          <w:bCs/>
          <w:szCs w:val="22"/>
        </w:rPr>
      </w:pPr>
      <w:r>
        <w:t>Geoff Southwell.</w:t>
      </w:r>
    </w:p>
    <w:p w14:paraId="23B4982C" w14:textId="77777777" w:rsidR="000765D4" w:rsidRDefault="000765D4" w:rsidP="000765D4">
      <w:pPr>
        <w:pStyle w:val="Heading3"/>
      </w:pPr>
      <w:r>
        <w:t>Executive Committee</w:t>
      </w:r>
    </w:p>
    <w:p w14:paraId="623E8EB3" w14:textId="77777777" w:rsidR="000765D4" w:rsidRDefault="000765D4" w:rsidP="007E08B0">
      <w:pPr>
        <w:pStyle w:val="VDWCbody"/>
      </w:pPr>
      <w:r>
        <w:t>The Executive Committee was established on 28 March 2023 to support the Board Chair and the Board to plan and organise the Board’s work and strengthen productive and effective ways of working with the Commissioner and Commission. The committee is supported by the Board Secretary.</w:t>
      </w:r>
    </w:p>
    <w:p w14:paraId="14F54425" w14:textId="48DB08D8" w:rsidR="000765D4" w:rsidRDefault="000765D4" w:rsidP="007E08B0">
      <w:pPr>
        <w:pStyle w:val="VDWCbody"/>
      </w:pPr>
      <w:r>
        <w:t>The committee met once in the reporting period, on 19 June 2023.</w:t>
      </w:r>
    </w:p>
    <w:p w14:paraId="2043EE20" w14:textId="77777777" w:rsidR="000765D4" w:rsidRDefault="000765D4" w:rsidP="007E08B0">
      <w:pPr>
        <w:pStyle w:val="VDWCbody"/>
      </w:pPr>
      <w:r>
        <w:t>Members:</w:t>
      </w:r>
    </w:p>
    <w:p w14:paraId="6912FB51" w14:textId="108975F4" w:rsidR="000765D4" w:rsidRDefault="000765D4" w:rsidP="007E08B0">
      <w:pPr>
        <w:pStyle w:val="VDWCbullet1"/>
      </w:pPr>
      <w:r>
        <w:t>Melanie Eagle</w:t>
      </w:r>
    </w:p>
    <w:p w14:paraId="18404D63" w14:textId="0FE6AFDB" w:rsidR="000765D4" w:rsidRDefault="000765D4" w:rsidP="007E08B0">
      <w:pPr>
        <w:pStyle w:val="VDWCbullet1"/>
      </w:pPr>
      <w:r>
        <w:t>Jill Linklater</w:t>
      </w:r>
    </w:p>
    <w:p w14:paraId="75E58536" w14:textId="1A3770F8" w:rsidR="000765D4" w:rsidRDefault="000765D4" w:rsidP="007E08B0">
      <w:pPr>
        <w:pStyle w:val="VDWCbullet1"/>
      </w:pPr>
      <w:r>
        <w:t>Dan Stubbs</w:t>
      </w:r>
    </w:p>
    <w:p w14:paraId="013455F1" w14:textId="769847F5" w:rsidR="000765D4" w:rsidRDefault="000765D4" w:rsidP="007E08B0">
      <w:pPr>
        <w:pStyle w:val="VDWCbullet1"/>
      </w:pPr>
      <w:r>
        <w:t>Kate Maddern.</w:t>
      </w:r>
    </w:p>
    <w:p w14:paraId="4FD1B2A0" w14:textId="77777777" w:rsidR="000765D4" w:rsidRDefault="000765D4" w:rsidP="000765D4">
      <w:pPr>
        <w:pStyle w:val="Heading3"/>
      </w:pPr>
      <w:r>
        <w:t>Shared Audit and Risk Committee</w:t>
      </w:r>
    </w:p>
    <w:p w14:paraId="3ABE872F" w14:textId="77777777" w:rsidR="000765D4" w:rsidRDefault="000765D4" w:rsidP="007E08B0">
      <w:pPr>
        <w:pStyle w:val="VDWCbody"/>
      </w:pPr>
      <w:r>
        <w:t>The Board and Commission established the Shared Audit and Risk Committee in April 2021.</w:t>
      </w:r>
    </w:p>
    <w:p w14:paraId="3A54D9F6" w14:textId="77777777" w:rsidR="000765D4" w:rsidRDefault="000765D4" w:rsidP="007E08B0">
      <w:pPr>
        <w:pStyle w:val="VDWCbody"/>
      </w:pPr>
      <w:r>
        <w:t>The committee helps the Board and Commission fulfil their statutory responsibilities under the Financial Management Act and associated Standing Directions 2018.</w:t>
      </w:r>
    </w:p>
    <w:p w14:paraId="643A7B92" w14:textId="77777777" w:rsidR="000765D4" w:rsidRDefault="000765D4" w:rsidP="007E08B0">
      <w:pPr>
        <w:pStyle w:val="VDWCbody"/>
      </w:pPr>
      <w:r>
        <w:t>The Commission and Board appoint members of the Shared Audit and Risk Committee in line with the committee’s charter.</w:t>
      </w:r>
    </w:p>
    <w:p w14:paraId="32A37BA3" w14:textId="77777777" w:rsidR="000765D4" w:rsidRDefault="000765D4" w:rsidP="007E08B0">
      <w:pPr>
        <w:pStyle w:val="VDWCbody"/>
      </w:pPr>
      <w:r>
        <w:t>Key responsibilities of the committee are to:</w:t>
      </w:r>
    </w:p>
    <w:p w14:paraId="44CAEFC3" w14:textId="5F8E257B" w:rsidR="000765D4" w:rsidRDefault="000765D4" w:rsidP="007E08B0">
      <w:pPr>
        <w:pStyle w:val="VDWCbullet1"/>
      </w:pPr>
      <w:r>
        <w:t>help the Board and Commission review the effectiveness of their internal control environment, covering effectiveness and efficiency of operations, reliability of financial reporting and compliance with applicable laws and regulations</w:t>
      </w:r>
    </w:p>
    <w:p w14:paraId="385CD39F" w14:textId="2F05A53D" w:rsidR="000765D4" w:rsidRDefault="000765D4" w:rsidP="007E08B0">
      <w:pPr>
        <w:pStyle w:val="VDWCbullet1"/>
      </w:pPr>
      <w:r>
        <w:t>review information in the report of operations on financial management, performance and sustainability</w:t>
      </w:r>
    </w:p>
    <w:p w14:paraId="5C2F550D" w14:textId="64CFFDC2" w:rsidR="000765D4" w:rsidRDefault="000765D4" w:rsidP="007E08B0">
      <w:pPr>
        <w:pStyle w:val="VDWCbullet1"/>
      </w:pPr>
      <w:r>
        <w:t>determine the scope of the internal audit function and ensure its resources are adequate and used effectively, including coordination with external auditors</w:t>
      </w:r>
    </w:p>
    <w:p w14:paraId="1EDEA8D8" w14:textId="2F351F44" w:rsidR="000765D4" w:rsidRDefault="000765D4" w:rsidP="007E08B0">
      <w:pPr>
        <w:pStyle w:val="VDWCbullet1"/>
      </w:pPr>
      <w:r>
        <w:lastRenderedPageBreak/>
        <w:t>maintain effective communication with external auditors, consider recommendations made by internal and external auditors, and review the implementation of actions to resolve issues raised</w:t>
      </w:r>
    </w:p>
    <w:p w14:paraId="5F002721" w14:textId="445E8428" w:rsidR="000765D4" w:rsidRDefault="000765D4" w:rsidP="007E08B0">
      <w:pPr>
        <w:pStyle w:val="VDWCbullet1"/>
      </w:pPr>
      <w:r>
        <w:t>oversee the effective operation of the risk management framework.</w:t>
      </w:r>
    </w:p>
    <w:p w14:paraId="23EA13D4" w14:textId="77777777" w:rsidR="000765D4" w:rsidRDefault="000765D4" w:rsidP="007E08B0">
      <w:pPr>
        <w:pStyle w:val="VDWCbodyafterbullets"/>
      </w:pPr>
      <w:r>
        <w:t>The Commission and Board nominate committee meeting attendees.</w:t>
      </w:r>
    </w:p>
    <w:p w14:paraId="660762A3" w14:textId="77777777" w:rsidR="000765D4" w:rsidRDefault="000765D4" w:rsidP="007E08B0">
      <w:pPr>
        <w:pStyle w:val="VDWCbody"/>
      </w:pPr>
      <w:r>
        <w:t>In the reporting period, the Shared Audit and Risk Committee held five meetings.</w:t>
      </w:r>
    </w:p>
    <w:p w14:paraId="445FF103" w14:textId="77777777" w:rsidR="000765D4" w:rsidRDefault="000765D4" w:rsidP="007E08B0">
      <w:pPr>
        <w:pStyle w:val="VDWCbody"/>
      </w:pPr>
      <w:r>
        <w:t>Members of the Shared Audit and Risk Committee at 30 June 2023 were:</w:t>
      </w:r>
    </w:p>
    <w:p w14:paraId="2FADEC36" w14:textId="2A5E4FDB" w:rsidR="000765D4" w:rsidRDefault="000765D4" w:rsidP="007E08B0">
      <w:pPr>
        <w:pStyle w:val="VDWCbullet1"/>
      </w:pPr>
      <w:r>
        <w:t>Binda Gokhale (independent chair)</w:t>
      </w:r>
    </w:p>
    <w:p w14:paraId="3E4BB194" w14:textId="15B3D4E7" w:rsidR="000765D4" w:rsidRDefault="000765D4" w:rsidP="007E08B0">
      <w:pPr>
        <w:pStyle w:val="VDWCbullet1"/>
      </w:pPr>
      <w:r>
        <w:t>John Gavens (independent deputy chair)</w:t>
      </w:r>
    </w:p>
    <w:p w14:paraId="78E84C0F" w14:textId="7F57A3B3" w:rsidR="000765D4" w:rsidRDefault="000765D4" w:rsidP="007E08B0">
      <w:pPr>
        <w:pStyle w:val="VDWCbullet1"/>
      </w:pPr>
      <w:r>
        <w:t>Ken Parsons (independent member).</w:t>
      </w:r>
    </w:p>
    <w:p w14:paraId="02BADEBA" w14:textId="77777777" w:rsidR="000765D4" w:rsidRDefault="000765D4" w:rsidP="000765D4">
      <w:pPr>
        <w:pStyle w:val="Heading2"/>
      </w:pPr>
      <w:r>
        <w:t>Accountability of the Commission and Board</w:t>
      </w:r>
    </w:p>
    <w:p w14:paraId="55FF4209" w14:textId="77777777" w:rsidR="000765D4" w:rsidRDefault="000765D4" w:rsidP="007E08B0">
      <w:pPr>
        <w:pStyle w:val="VDWCbody"/>
      </w:pPr>
      <w:r>
        <w:t>The Commission and Board must exercise their respective powers and perform the duties set out in sections 9 and 22 of the DSS Act.</w:t>
      </w:r>
    </w:p>
    <w:p w14:paraId="3C954384" w14:textId="77777777" w:rsidR="000765D4" w:rsidRDefault="000765D4" w:rsidP="007E08B0">
      <w:pPr>
        <w:pStyle w:val="VDWCbody"/>
      </w:pPr>
      <w:r>
        <w:t>The Commission and Board are subject to the general direction and control of the Minister and any specific written directions given by the Minister.</w:t>
      </w:r>
    </w:p>
    <w:p w14:paraId="454BED2E" w14:textId="77777777" w:rsidR="000765D4" w:rsidRDefault="000765D4" w:rsidP="007E08B0">
      <w:pPr>
        <w:pStyle w:val="VDWCbody"/>
      </w:pPr>
      <w:r>
        <w:t>Under the Public Administration Act, the Commission and Board must:</w:t>
      </w:r>
    </w:p>
    <w:p w14:paraId="0CD6C978" w14:textId="2C841C83" w:rsidR="000765D4" w:rsidRDefault="000765D4" w:rsidP="007E08B0">
      <w:pPr>
        <w:pStyle w:val="VDWCbullet1"/>
      </w:pPr>
      <w:r>
        <w:t>inform the responsible minister and the portfolio Secretary (Department Families, Fairness and Housing) of known major risks (significant or emerging) to their effective operation and the risk management systems it has in place to address those risks</w:t>
      </w:r>
    </w:p>
    <w:p w14:paraId="26FBA636" w14:textId="69308A46" w:rsidR="000765D4" w:rsidRDefault="000765D4" w:rsidP="007E08B0">
      <w:pPr>
        <w:pStyle w:val="VDWCbullet1"/>
      </w:pPr>
      <w:r>
        <w:t>provide the responsible minister, unless prohibited from doing so by or under any law, with any information relating to the entity or its operations as he or she requests.</w:t>
      </w:r>
    </w:p>
    <w:p w14:paraId="1F242023" w14:textId="063598BE" w:rsidR="000765D4" w:rsidRDefault="000765D4" w:rsidP="000765D4">
      <w:pPr>
        <w:pStyle w:val="Heading2"/>
      </w:pPr>
      <w:r>
        <w:t>Ministerial Statements of Expectations</w:t>
      </w:r>
    </w:p>
    <w:p w14:paraId="47F1B33C" w14:textId="77777777" w:rsidR="000765D4" w:rsidRDefault="000765D4" w:rsidP="007E08B0">
      <w:pPr>
        <w:pStyle w:val="VDWCbody"/>
      </w:pPr>
      <w:r>
        <w:t>The Minister issued Statements of Expectations to the Board, the Commissioner and Commission on 26 April 2022. The Statements of Expectations inform the Commission and Board’s 2022–23 business plan.</w:t>
      </w:r>
    </w:p>
    <w:p w14:paraId="1E75DA71" w14:textId="77777777" w:rsidR="000765D4" w:rsidRDefault="000765D4" w:rsidP="007E08B0">
      <w:pPr>
        <w:pStyle w:val="VDWCbody"/>
      </w:pPr>
      <w:r>
        <w:t>Key achievements against the Statements of Expectations to 30 June 2023 include:</w:t>
      </w:r>
    </w:p>
    <w:p w14:paraId="2A49EC21" w14:textId="6F596F20" w:rsidR="000765D4" w:rsidRDefault="000765D4" w:rsidP="007E08B0">
      <w:pPr>
        <w:pStyle w:val="VDWCbullet1"/>
      </w:pPr>
      <w:r>
        <w:t>developing a risk-based and proportionate regulatory approach that prevents or minimises the risk of harm to people with disability</w:t>
      </w:r>
    </w:p>
    <w:p w14:paraId="70F487F9" w14:textId="58C86A02" w:rsidR="000765D4" w:rsidRDefault="000765D4" w:rsidP="007E08B0">
      <w:pPr>
        <w:pStyle w:val="VDWCbullet1"/>
      </w:pPr>
      <w:r>
        <w:t>strengthening collaboration and engagement with other regulators and agencies</w:t>
      </w:r>
    </w:p>
    <w:p w14:paraId="7011616D" w14:textId="247830DC" w:rsidR="000765D4" w:rsidRDefault="000765D4" w:rsidP="007E08B0">
      <w:pPr>
        <w:pStyle w:val="VDWCbullet1"/>
      </w:pPr>
      <w:r>
        <w:t>promoting complaints and notifications as well as the uptake of registration</w:t>
      </w:r>
    </w:p>
    <w:p w14:paraId="65D38A1B" w14:textId="706443E7" w:rsidR="000765D4" w:rsidRDefault="000765D4" w:rsidP="007E08B0">
      <w:pPr>
        <w:pStyle w:val="VDWCbullet1"/>
      </w:pPr>
      <w:r>
        <w:t>maintaining and promoting the public register of registered disability workers and the public register of banned workers</w:t>
      </w:r>
    </w:p>
    <w:p w14:paraId="7F662338" w14:textId="4EE48DDE" w:rsidR="000765D4" w:rsidRDefault="000765D4" w:rsidP="007E08B0">
      <w:pPr>
        <w:pStyle w:val="VDWCbullet1"/>
      </w:pPr>
      <w:r>
        <w:t>raising community awareness of the work of the Commission and Board.</w:t>
      </w:r>
    </w:p>
    <w:p w14:paraId="0C620D63" w14:textId="77777777" w:rsidR="000765D4" w:rsidRDefault="000765D4" w:rsidP="007E08B0">
      <w:pPr>
        <w:pStyle w:val="VDWCbodyafterbullets"/>
      </w:pPr>
      <w:r>
        <w:t xml:space="preserve">Appendix 4 includes more details on progress </w:t>
      </w:r>
      <w:r w:rsidRPr="002A6531">
        <w:t>towards</w:t>
      </w:r>
      <w:r>
        <w:t xml:space="preserve"> the Statements of Expectations.</w:t>
      </w:r>
    </w:p>
    <w:p w14:paraId="28A85420" w14:textId="77777777" w:rsidR="000765D4" w:rsidRDefault="000765D4" w:rsidP="000765D4">
      <w:pPr>
        <w:pStyle w:val="Heading2"/>
      </w:pPr>
      <w:r>
        <w:t>Disability Worker Regulation Scheme</w:t>
      </w:r>
    </w:p>
    <w:p w14:paraId="5CB01C33" w14:textId="77777777" w:rsidR="000765D4" w:rsidRDefault="000765D4" w:rsidP="007E08B0">
      <w:pPr>
        <w:pStyle w:val="VDWCbody"/>
      </w:pPr>
      <w:r>
        <w:t>The Scheme, established through the DSS Act, promotes the quality, safety, responsiveness and sustainability of the disability workforce in Victoria.</w:t>
      </w:r>
    </w:p>
    <w:p w14:paraId="6B36C2CA" w14:textId="77777777" w:rsidR="000765D4" w:rsidRDefault="000765D4" w:rsidP="007E08B0">
      <w:pPr>
        <w:pStyle w:val="VDWCbody"/>
      </w:pPr>
      <w:r>
        <w:t>Through the Victorian Parliamentary Inquiry into Abuse in Disability Services, we heard of the abuse and neglect of people with disability, including from the conduct of disability workers.</w:t>
      </w:r>
    </w:p>
    <w:p w14:paraId="2EDBBFA9" w14:textId="77777777" w:rsidR="000765D4" w:rsidRDefault="000765D4" w:rsidP="007E08B0">
      <w:pPr>
        <w:pStyle w:val="VDWCbody"/>
      </w:pPr>
      <w:r>
        <w:t>The inquiry found that Victoria needed more effective safeguards to:</w:t>
      </w:r>
    </w:p>
    <w:p w14:paraId="3F548F09" w14:textId="15881D4D" w:rsidR="000765D4" w:rsidRDefault="000765D4" w:rsidP="007E08B0">
      <w:pPr>
        <w:pStyle w:val="VDWCbullet1"/>
      </w:pPr>
      <w:r>
        <w:lastRenderedPageBreak/>
        <w:t>protect people with disability</w:t>
      </w:r>
    </w:p>
    <w:p w14:paraId="2A00218A" w14:textId="2A10361F" w:rsidR="000765D4" w:rsidRDefault="000765D4" w:rsidP="007E08B0">
      <w:pPr>
        <w:pStyle w:val="VDWCbullet1"/>
      </w:pPr>
      <w:r>
        <w:t>ensure disability workers deliver high-quality care.</w:t>
      </w:r>
    </w:p>
    <w:p w14:paraId="621379BB" w14:textId="77777777" w:rsidR="000765D4" w:rsidRDefault="000765D4" w:rsidP="007E08B0">
      <w:pPr>
        <w:pStyle w:val="VDWCbodyafterbullets"/>
      </w:pPr>
      <w:r>
        <w:t>The Scheme delivers this in two ways:</w:t>
      </w:r>
    </w:p>
    <w:p w14:paraId="2031E988" w14:textId="3431C331" w:rsidR="000765D4" w:rsidRDefault="000765D4" w:rsidP="007E08B0">
      <w:pPr>
        <w:pStyle w:val="VDWCbullet1"/>
      </w:pPr>
      <w:r>
        <w:t>regulating and registering disability workers according to agreed standards</w:t>
      </w:r>
    </w:p>
    <w:p w14:paraId="56F55E0C" w14:textId="249EABD5" w:rsidR="000765D4" w:rsidRDefault="000765D4" w:rsidP="007E08B0">
      <w:pPr>
        <w:pStyle w:val="VDWCbullet1"/>
      </w:pPr>
      <w:r>
        <w:t>strengthening safeguards through mechanisms to report concerns about the conduct of disability workers, ensuring they can be investigated and action taken.</w:t>
      </w:r>
    </w:p>
    <w:p w14:paraId="1E25DBA3" w14:textId="77777777" w:rsidR="000765D4" w:rsidRDefault="000765D4" w:rsidP="007E08B0">
      <w:pPr>
        <w:pStyle w:val="VDWCbodyafterbullets"/>
      </w:pPr>
      <w:r>
        <w:t>The Scheme covers:</w:t>
      </w:r>
    </w:p>
    <w:p w14:paraId="2D67B78F" w14:textId="3161457A" w:rsidR="000765D4" w:rsidRDefault="000765D4" w:rsidP="007E08B0">
      <w:pPr>
        <w:pStyle w:val="VDWCbullet1"/>
      </w:pPr>
      <w:r>
        <w:t>registered Victorian disability workers</w:t>
      </w:r>
    </w:p>
    <w:p w14:paraId="7EF9BD64" w14:textId="23BBC935" w:rsidR="000765D4" w:rsidRDefault="000765D4" w:rsidP="007E08B0">
      <w:pPr>
        <w:pStyle w:val="VDWCbullet1"/>
      </w:pPr>
      <w:r>
        <w:t>unregistered Victorian disability workers</w:t>
      </w:r>
    </w:p>
    <w:p w14:paraId="4DE39A5E" w14:textId="344ADB1D" w:rsidR="000765D4" w:rsidRDefault="000765D4" w:rsidP="007E08B0">
      <w:pPr>
        <w:pStyle w:val="VDWCbullet1"/>
      </w:pPr>
      <w:r>
        <w:t>students training to be disability workers in Victoria.</w:t>
      </w:r>
    </w:p>
    <w:p w14:paraId="2FA5D780" w14:textId="77777777" w:rsidR="000765D4" w:rsidRDefault="000765D4" w:rsidP="007E08B0">
      <w:pPr>
        <w:pStyle w:val="VDWCbodyafterbullets"/>
      </w:pPr>
      <w:r>
        <w:t xml:space="preserve">All disability </w:t>
      </w:r>
      <w:r w:rsidRPr="002A6531">
        <w:t>workers</w:t>
      </w:r>
      <w:r>
        <w:t xml:space="preserve"> must comply with the Disability Service Safeguards Code of Conduct (Code of Conduct) which outlines the obligations of disability workers to respect and uphold the right to safe and quality supports and services.</w:t>
      </w:r>
    </w:p>
    <w:p w14:paraId="08490AB1" w14:textId="77777777" w:rsidR="000765D4" w:rsidRDefault="000765D4" w:rsidP="007E08B0">
      <w:pPr>
        <w:pStyle w:val="VDWCbody"/>
      </w:pPr>
      <w:r>
        <w:t>In a first across Australia, the Scheme also provides for voluntary registration of disability workers. Registration ensures disability workers meet rigorous standards for safety, skills and professionalism – no matter how they are employed or how their service is funded.</w:t>
      </w:r>
    </w:p>
    <w:p w14:paraId="752BDCD3" w14:textId="77777777" w:rsidR="000765D4" w:rsidRDefault="000765D4" w:rsidP="007E08B0">
      <w:pPr>
        <w:pStyle w:val="VDWCbody"/>
      </w:pPr>
      <w:r>
        <w:t>The Board sets standards for this registered workforce and registers and regulates those workers. To be assessed as suitable to hold registration, disability workers must:</w:t>
      </w:r>
    </w:p>
    <w:p w14:paraId="2EC37128" w14:textId="46C185E0" w:rsidR="000765D4" w:rsidRDefault="000765D4" w:rsidP="007E08B0">
      <w:pPr>
        <w:pStyle w:val="VDWCbullet1"/>
      </w:pPr>
      <w:r>
        <w:t xml:space="preserve">have </w:t>
      </w:r>
      <w:r w:rsidRPr="007E08B0">
        <w:t>professional</w:t>
      </w:r>
      <w:r>
        <w:t xml:space="preserve"> qualifications or relevant work experience or a combination of both</w:t>
      </w:r>
    </w:p>
    <w:p w14:paraId="1AD8D198" w14:textId="5C71A1FE" w:rsidR="000765D4" w:rsidRDefault="000765D4" w:rsidP="007E08B0">
      <w:pPr>
        <w:pStyle w:val="VDWCbullet1"/>
      </w:pPr>
      <w:r>
        <w:t>meet standards in English competency</w:t>
      </w:r>
    </w:p>
    <w:p w14:paraId="0AED6154" w14:textId="23BF70F1" w:rsidR="000765D4" w:rsidRDefault="000765D4" w:rsidP="007E08B0">
      <w:pPr>
        <w:pStyle w:val="VDWCbullet1"/>
      </w:pPr>
      <w:r>
        <w:t>comply with standards regarding criminal history</w:t>
      </w:r>
    </w:p>
    <w:p w14:paraId="4FBB9454" w14:textId="345B3DDC" w:rsidR="000765D4" w:rsidRDefault="000765D4" w:rsidP="007E08B0">
      <w:pPr>
        <w:pStyle w:val="VDWCbullet1"/>
      </w:pPr>
      <w:r>
        <w:t>comply with continuous professional development standards.</w:t>
      </w:r>
    </w:p>
    <w:p w14:paraId="6A3638EC" w14:textId="77777777" w:rsidR="000765D4" w:rsidRDefault="000765D4" w:rsidP="007E08B0">
      <w:pPr>
        <w:pStyle w:val="VDWCbodyafterbullets"/>
      </w:pPr>
      <w:r>
        <w:t xml:space="preserve">The </w:t>
      </w:r>
      <w:r w:rsidRPr="002A6531">
        <w:t>Commission</w:t>
      </w:r>
      <w:r>
        <w:t xml:space="preserve"> provides an independent complaints service so anyone can complain about the conduct of a disability worker.</w:t>
      </w:r>
    </w:p>
    <w:p w14:paraId="3D32B0D8" w14:textId="77777777" w:rsidR="000765D4" w:rsidRDefault="000765D4" w:rsidP="007E08B0">
      <w:pPr>
        <w:pStyle w:val="VDWCbody"/>
      </w:pPr>
      <w:r>
        <w:t>Disability workers and employers must notify the Commission of certain conduct that places service users at risk.</w:t>
      </w:r>
    </w:p>
    <w:p w14:paraId="5CB712A7" w14:textId="77777777" w:rsidR="000765D4" w:rsidRDefault="000765D4" w:rsidP="007E08B0">
      <w:pPr>
        <w:pStyle w:val="VDWCbody"/>
      </w:pPr>
      <w:r>
        <w:t>The Commission and Board can act to resolve complaints and respond to concerns about a disability worker’s conduct. This can include:</w:t>
      </w:r>
    </w:p>
    <w:p w14:paraId="765375BE" w14:textId="0981140F" w:rsidR="000765D4" w:rsidRPr="007E08B0" w:rsidRDefault="000765D4" w:rsidP="007E08B0">
      <w:pPr>
        <w:pStyle w:val="VDWCbullet1"/>
      </w:pPr>
      <w:r w:rsidRPr="007E08B0">
        <w:t>conciliating complaints</w:t>
      </w:r>
    </w:p>
    <w:p w14:paraId="7AD8FB7F" w14:textId="540BE643" w:rsidR="000765D4" w:rsidRPr="007E08B0" w:rsidRDefault="000765D4" w:rsidP="007E08B0">
      <w:pPr>
        <w:pStyle w:val="VDWCbullet1"/>
      </w:pPr>
      <w:r w:rsidRPr="007E08B0">
        <w:t>counselling workers about upholding the Code of Conduct</w:t>
      </w:r>
    </w:p>
    <w:p w14:paraId="7135328A" w14:textId="3A64A93C" w:rsidR="000765D4" w:rsidRPr="007E08B0" w:rsidRDefault="000765D4" w:rsidP="007E08B0">
      <w:pPr>
        <w:pStyle w:val="VDWCbullet1"/>
      </w:pPr>
      <w:r w:rsidRPr="007E08B0">
        <w:t>making agreements</w:t>
      </w:r>
    </w:p>
    <w:p w14:paraId="20E0DEA2" w14:textId="6F6A7ACB" w:rsidR="000765D4" w:rsidRPr="007E08B0" w:rsidRDefault="000765D4" w:rsidP="007E08B0">
      <w:pPr>
        <w:pStyle w:val="VDWCbullet1"/>
      </w:pPr>
      <w:r w:rsidRPr="007E08B0">
        <w:t>conducting investigations</w:t>
      </w:r>
    </w:p>
    <w:p w14:paraId="6DC9A220" w14:textId="03ED39FF" w:rsidR="000765D4" w:rsidRPr="007E08B0" w:rsidRDefault="000765D4" w:rsidP="007E08B0">
      <w:pPr>
        <w:pStyle w:val="VDWCbullet1"/>
      </w:pPr>
      <w:r w:rsidRPr="007E08B0">
        <w:t>referring the issue to another body.</w:t>
      </w:r>
    </w:p>
    <w:p w14:paraId="6B5D8515" w14:textId="77777777" w:rsidR="000765D4" w:rsidRDefault="000765D4" w:rsidP="007E08B0">
      <w:pPr>
        <w:pStyle w:val="VDWCbodyafterbullets"/>
      </w:pPr>
      <w:r>
        <w:t xml:space="preserve">The Board and Commissioner can also take immediate action or ban a worker, if needed, where a disability worker’s conduct puts people at risk. </w:t>
      </w:r>
    </w:p>
    <w:p w14:paraId="5C77E84A" w14:textId="77777777" w:rsidR="00744242" w:rsidRPr="00427A05" w:rsidRDefault="00744242" w:rsidP="00576EE5">
      <w:pPr>
        <w:pStyle w:val="Heading2"/>
        <w:pBdr>
          <w:top w:val="single" w:sz="4" w:space="6" w:color="auto"/>
          <w:left w:val="single" w:sz="4" w:space="9" w:color="auto"/>
          <w:bottom w:val="single" w:sz="4" w:space="6" w:color="auto"/>
          <w:right w:val="single" w:sz="4" w:space="9" w:color="auto"/>
        </w:pBdr>
        <w:spacing w:line="240" w:lineRule="auto"/>
        <w:ind w:left="170" w:right="170"/>
        <w:rPr>
          <w:i/>
          <w:iCs/>
        </w:rPr>
      </w:pPr>
      <w:r w:rsidRPr="00427A05">
        <w:t xml:space="preserve">Section 7: Guiding principles, </w:t>
      </w:r>
      <w:r w:rsidRPr="00427A05">
        <w:rPr>
          <w:i/>
          <w:iCs/>
        </w:rPr>
        <w:t>Disability Service Safeguards Act 2018</w:t>
      </w:r>
    </w:p>
    <w:p w14:paraId="7F174754" w14:textId="77777777" w:rsidR="00744242" w:rsidRDefault="00744242" w:rsidP="00576EE5">
      <w:pPr>
        <w:pStyle w:val="VDWCbody"/>
        <w:pBdr>
          <w:top w:val="single" w:sz="4" w:space="6" w:color="auto"/>
          <w:left w:val="single" w:sz="4" w:space="9" w:color="auto"/>
          <w:bottom w:val="single" w:sz="4" w:space="6" w:color="auto"/>
          <w:right w:val="single" w:sz="4" w:space="9" w:color="auto"/>
        </w:pBdr>
        <w:spacing w:line="240" w:lineRule="auto"/>
        <w:ind w:left="170" w:right="170"/>
      </w:pPr>
      <w:r>
        <w:t xml:space="preserve">It is a </w:t>
      </w:r>
      <w:r w:rsidRPr="00A61412">
        <w:t>guiding</w:t>
      </w:r>
      <w:r>
        <w:t xml:space="preserve"> principle of the regulatory scheme under this Act that persons with a disability to </w:t>
      </w:r>
      <w:r w:rsidRPr="0048431E">
        <w:t>whom</w:t>
      </w:r>
      <w:r>
        <w:t xml:space="preserve"> disability services are provided have the same rights as other members of the community:</w:t>
      </w:r>
    </w:p>
    <w:p w14:paraId="3B1869A9" w14:textId="77777777" w:rsidR="00744242" w:rsidRPr="00A61412" w:rsidRDefault="00744242" w:rsidP="00576EE5">
      <w:pPr>
        <w:pStyle w:val="VDWCbullet1"/>
        <w:pBdr>
          <w:top w:val="single" w:sz="4" w:space="6" w:color="auto"/>
          <w:left w:val="single" w:sz="4" w:space="9" w:color="auto"/>
          <w:bottom w:val="single" w:sz="4" w:space="6" w:color="auto"/>
          <w:right w:val="single" w:sz="4" w:space="9" w:color="auto"/>
        </w:pBdr>
        <w:spacing w:line="240" w:lineRule="auto"/>
        <w:ind w:left="454" w:right="170"/>
      </w:pPr>
      <w:r w:rsidRPr="00A61412">
        <w:t>to be respected for their human worth and to be treated with dignity as individuals; and</w:t>
      </w:r>
    </w:p>
    <w:p w14:paraId="329A53E2" w14:textId="77777777" w:rsidR="00744242" w:rsidRPr="00A61412" w:rsidRDefault="00744242" w:rsidP="00576EE5">
      <w:pPr>
        <w:pStyle w:val="VDWCbullet1"/>
        <w:pBdr>
          <w:top w:val="single" w:sz="4" w:space="6" w:color="auto"/>
          <w:left w:val="single" w:sz="4" w:space="9" w:color="auto"/>
          <w:bottom w:val="single" w:sz="4" w:space="6" w:color="auto"/>
          <w:right w:val="single" w:sz="4" w:space="9" w:color="auto"/>
        </w:pBdr>
        <w:spacing w:line="240" w:lineRule="auto"/>
        <w:ind w:left="454" w:right="170"/>
      </w:pPr>
      <w:r w:rsidRPr="00A61412">
        <w:lastRenderedPageBreak/>
        <w:t>to live free from abuse, neglect and exploitation; and</w:t>
      </w:r>
    </w:p>
    <w:p w14:paraId="6590D69F" w14:textId="77777777" w:rsidR="00744242" w:rsidRPr="00A61412" w:rsidRDefault="00744242" w:rsidP="00576EE5">
      <w:pPr>
        <w:pStyle w:val="VDWCbullet1"/>
        <w:pBdr>
          <w:top w:val="single" w:sz="4" w:space="6" w:color="auto"/>
          <w:left w:val="single" w:sz="4" w:space="9" w:color="auto"/>
          <w:bottom w:val="single" w:sz="4" w:space="6" w:color="auto"/>
          <w:right w:val="single" w:sz="4" w:space="9" w:color="auto"/>
        </w:pBdr>
        <w:spacing w:line="240" w:lineRule="auto"/>
        <w:ind w:left="454" w:right="170"/>
      </w:pPr>
      <w:r w:rsidRPr="00A61412">
        <w:t>to realise their individual capacity for physical, social, emotional and intellectual development; and</w:t>
      </w:r>
    </w:p>
    <w:p w14:paraId="00868395" w14:textId="77777777" w:rsidR="00744242" w:rsidRPr="00A61412" w:rsidRDefault="00744242" w:rsidP="00576EE5">
      <w:pPr>
        <w:pStyle w:val="VDWCbullet1"/>
        <w:pBdr>
          <w:top w:val="single" w:sz="4" w:space="6" w:color="auto"/>
          <w:left w:val="single" w:sz="4" w:space="9" w:color="auto"/>
          <w:bottom w:val="single" w:sz="4" w:space="6" w:color="auto"/>
          <w:right w:val="single" w:sz="4" w:space="9" w:color="auto"/>
        </w:pBdr>
        <w:spacing w:line="240" w:lineRule="auto"/>
        <w:ind w:left="454" w:right="170"/>
      </w:pPr>
      <w:r w:rsidRPr="00A61412">
        <w:t>to exercise choice and control over their own lives; and</w:t>
      </w:r>
    </w:p>
    <w:p w14:paraId="43729B3C" w14:textId="77777777" w:rsidR="00744242" w:rsidRPr="00A61412" w:rsidRDefault="00744242" w:rsidP="00576EE5">
      <w:pPr>
        <w:pStyle w:val="VDWCbullet1"/>
        <w:pBdr>
          <w:top w:val="single" w:sz="4" w:space="6" w:color="auto"/>
          <w:left w:val="single" w:sz="4" w:space="9" w:color="auto"/>
          <w:bottom w:val="single" w:sz="4" w:space="6" w:color="auto"/>
          <w:right w:val="single" w:sz="4" w:space="9" w:color="auto"/>
        </w:pBdr>
        <w:spacing w:line="240" w:lineRule="auto"/>
        <w:ind w:left="454" w:right="170"/>
      </w:pPr>
      <w:r w:rsidRPr="00A61412">
        <w:t>to access information and communicate in a manner appropriate to their communication and cultural needs; and</w:t>
      </w:r>
    </w:p>
    <w:p w14:paraId="1EBA17CE" w14:textId="77777777" w:rsidR="00744242" w:rsidRPr="00A61412" w:rsidRDefault="00744242" w:rsidP="00576EE5">
      <w:pPr>
        <w:pStyle w:val="VDWCbullet1"/>
        <w:pBdr>
          <w:top w:val="single" w:sz="4" w:space="6" w:color="auto"/>
          <w:left w:val="single" w:sz="4" w:space="9" w:color="auto"/>
          <w:bottom w:val="single" w:sz="4" w:space="6" w:color="auto"/>
          <w:right w:val="single" w:sz="4" w:space="9" w:color="auto"/>
        </w:pBdr>
        <w:spacing w:line="240" w:lineRule="auto"/>
        <w:ind w:left="454" w:right="170"/>
      </w:pPr>
      <w:r w:rsidRPr="00A61412">
        <w:t>if a child, actively to involve the child’s family and any other caregivers in decisions affecting the child and to have information and support to enable this to occur; and</w:t>
      </w:r>
    </w:p>
    <w:p w14:paraId="0E67F6F5" w14:textId="0FBD72E2" w:rsidR="00233BEF" w:rsidRPr="00744242" w:rsidRDefault="00744242" w:rsidP="00576EE5">
      <w:pPr>
        <w:pStyle w:val="VDWCbullet1"/>
        <w:pBdr>
          <w:top w:val="single" w:sz="4" w:space="6" w:color="auto"/>
          <w:left w:val="single" w:sz="4" w:space="9" w:color="auto"/>
          <w:bottom w:val="single" w:sz="4" w:space="6" w:color="auto"/>
          <w:right w:val="single" w:sz="4" w:space="9" w:color="auto"/>
        </w:pBdr>
        <w:spacing w:line="240" w:lineRule="auto"/>
        <w:ind w:left="454" w:right="170"/>
      </w:pPr>
      <w:r w:rsidRPr="00A61412">
        <w:t>to choose disability workers with the values, skills and qualifications that meet their needs; and</w:t>
      </w:r>
      <w:r>
        <w:t xml:space="preserve"> </w:t>
      </w:r>
      <w:r w:rsidRPr="00A61412">
        <w:t>to access</w:t>
      </w:r>
      <w:r w:rsidRPr="0048431E">
        <w:t xml:space="preserve"> services which support their quality of life.</w:t>
      </w:r>
      <w:r w:rsidR="00233BEF">
        <w:br w:type="page"/>
      </w:r>
    </w:p>
    <w:p w14:paraId="6936EC06" w14:textId="04676A5C" w:rsidR="000765D4" w:rsidRDefault="000765D4" w:rsidP="000765D4">
      <w:pPr>
        <w:pStyle w:val="Heading1"/>
        <w:rPr>
          <w:rFonts w:ascii="VIC" w:hAnsi="VIC" w:cs="VIC"/>
          <w:b/>
          <w:sz w:val="19"/>
          <w:szCs w:val="19"/>
        </w:rPr>
      </w:pPr>
      <w:bookmarkStart w:id="11" w:name="_Toc147480754"/>
      <w:r>
        <w:lastRenderedPageBreak/>
        <w:t>Our regulatory approach</w:t>
      </w:r>
      <w:bookmarkEnd w:id="11"/>
    </w:p>
    <w:p w14:paraId="7B098AED" w14:textId="77777777" w:rsidR="000765D4" w:rsidRDefault="000765D4" w:rsidP="007E08B0">
      <w:pPr>
        <w:pStyle w:val="VDWCbody"/>
      </w:pPr>
      <w:r>
        <w:t>Our regulatory approach describes the work that we undertake, how we make our decisions and the types of actions we can undertake to support our vision for people with disability to be able to choose services that best meet their needs and support their quality of life free from abuse and neglect. The Commission and Board published our regulatory approach online on 22 May 2023 (refer also to Figure 3).</w:t>
      </w:r>
    </w:p>
    <w:p w14:paraId="3823A3C1" w14:textId="77777777" w:rsidR="000765D4" w:rsidRDefault="000765D4" w:rsidP="007E08B0">
      <w:pPr>
        <w:pStyle w:val="VDWCbody"/>
      </w:pPr>
      <w:r>
        <w:t>We regulate disability workers who provide a disability service to a person with disability in Victoria. We also regulate supervisors and managers of disability workers providing a service.</w:t>
      </w:r>
    </w:p>
    <w:p w14:paraId="4A4DEE1E" w14:textId="77777777" w:rsidR="000765D4" w:rsidRDefault="000765D4" w:rsidP="007E08B0">
      <w:pPr>
        <w:pStyle w:val="VDWCbody"/>
      </w:pPr>
      <w:r>
        <w:t>In working with stakeholders, we will seek to prevent, minimise or avoid harms of concern and deliver on our desired regulatory outcomes. We use a number of tools to support this approach including:</w:t>
      </w:r>
    </w:p>
    <w:p w14:paraId="2AB4C7EC" w14:textId="0D065F39" w:rsidR="000765D4" w:rsidRPr="007E08B0" w:rsidRDefault="000765D4" w:rsidP="007E08B0">
      <w:pPr>
        <w:pStyle w:val="VDWCbullet1"/>
      </w:pPr>
      <w:r w:rsidRPr="007E08B0">
        <w:t>raising awareness and educating</w:t>
      </w:r>
    </w:p>
    <w:p w14:paraId="74666619" w14:textId="07D151B9" w:rsidR="000765D4" w:rsidRPr="007E08B0" w:rsidRDefault="000765D4" w:rsidP="007E08B0">
      <w:pPr>
        <w:pStyle w:val="VDWCbullet1"/>
      </w:pPr>
      <w:r w:rsidRPr="007E08B0">
        <w:t>setting standards for disability workers</w:t>
      </w:r>
    </w:p>
    <w:p w14:paraId="1767C439" w14:textId="4AEE1438" w:rsidR="000765D4" w:rsidRPr="007E08B0" w:rsidRDefault="000765D4" w:rsidP="007E08B0">
      <w:pPr>
        <w:pStyle w:val="VDWCbullet1"/>
      </w:pPr>
      <w:r w:rsidRPr="007E08B0">
        <w:t>encouraging voluntary registration</w:t>
      </w:r>
    </w:p>
    <w:p w14:paraId="02DF6AFE" w14:textId="70AB9309" w:rsidR="000765D4" w:rsidRPr="007E08B0" w:rsidRDefault="000765D4" w:rsidP="007E08B0">
      <w:pPr>
        <w:pStyle w:val="VDWCbullet1"/>
      </w:pPr>
      <w:r w:rsidRPr="007E08B0">
        <w:t>supporting compliance with the Code of Conduct and standards</w:t>
      </w:r>
    </w:p>
    <w:p w14:paraId="50185329" w14:textId="70994457" w:rsidR="000765D4" w:rsidRPr="007E08B0" w:rsidRDefault="000765D4" w:rsidP="007E08B0">
      <w:pPr>
        <w:pStyle w:val="VDWCbullet1"/>
      </w:pPr>
      <w:r w:rsidRPr="007E08B0">
        <w:t>monitoring compliance and complaints</w:t>
      </w:r>
    </w:p>
    <w:p w14:paraId="503B3146" w14:textId="56E0343C" w:rsidR="000765D4" w:rsidRDefault="000765D4" w:rsidP="007E08B0">
      <w:pPr>
        <w:pStyle w:val="VDWCbullet1"/>
      </w:pPr>
      <w:r w:rsidRPr="007E08B0">
        <w:t>monitoring and</w:t>
      </w:r>
      <w:r>
        <w:t xml:space="preserve"> assessing noncompliance.</w:t>
      </w:r>
    </w:p>
    <w:p w14:paraId="2C3324F2" w14:textId="77777777" w:rsidR="000765D4" w:rsidRDefault="000765D4" w:rsidP="002E37B1">
      <w:pPr>
        <w:pStyle w:val="VDWCbodyafterbullets"/>
      </w:pPr>
      <w:r>
        <w:t>Our regulatory principles are: collaborative, effective, accountable, fair and inclusive.</w:t>
      </w:r>
    </w:p>
    <w:p w14:paraId="411D13EF" w14:textId="77777777" w:rsidR="000765D4" w:rsidRDefault="000765D4" w:rsidP="007E08B0">
      <w:pPr>
        <w:pStyle w:val="VDWCbody"/>
      </w:pPr>
      <w:r>
        <w:t>We expect that disability workers comply with their obligations under the law, meet mandatory standards and engage in practices that seek to manage the risk of harm.</w:t>
      </w:r>
    </w:p>
    <w:p w14:paraId="13927E43" w14:textId="77777777" w:rsidR="000765D4" w:rsidRDefault="000765D4" w:rsidP="007E08B0">
      <w:pPr>
        <w:pStyle w:val="VDWCbody"/>
      </w:pPr>
      <w:r>
        <w:t>We understand that most disability workers want to provide quality services, comply with regulatory requirements and are seeking to improve their practices.</w:t>
      </w:r>
    </w:p>
    <w:p w14:paraId="760279EC" w14:textId="77777777" w:rsidR="000765D4" w:rsidRDefault="000765D4" w:rsidP="007E08B0">
      <w:pPr>
        <w:pStyle w:val="VDWCbody"/>
      </w:pPr>
      <w:r>
        <w:t>For those who do not comply, we will respond and escalate our compliance and enforcement response. We use a risk-based approach to prioritise our regulatory effort (refer to Figure 4).</w:t>
      </w:r>
    </w:p>
    <w:p w14:paraId="357C18CA" w14:textId="77777777" w:rsidR="00993B36" w:rsidRPr="00452009" w:rsidRDefault="00993B36" w:rsidP="00452009">
      <w:pPr>
        <w:pStyle w:val="VDWCfigurecaption"/>
      </w:pPr>
      <w:r w:rsidRPr="00452009">
        <w:lastRenderedPageBreak/>
        <w:t>Figure 3: Our regulatory approach</w:t>
      </w:r>
    </w:p>
    <w:p w14:paraId="716B1DCA" w14:textId="27CD90F5" w:rsidR="00993B36" w:rsidRPr="00993B36" w:rsidRDefault="00993B36" w:rsidP="00993B36">
      <w:pPr>
        <w:pStyle w:val="VDWCbody"/>
        <w:rPr>
          <w:lang w:val="en-GB" w:eastAsia="en-AU"/>
        </w:rPr>
      </w:pPr>
      <w:r>
        <w:rPr>
          <w:noProof/>
          <w:lang w:val="en-GB" w:eastAsia="en-AU"/>
        </w:rPr>
        <w:drawing>
          <wp:inline distT="0" distB="0" distL="0" distR="0" wp14:anchorId="143EDD06" wp14:editId="27BC3577">
            <wp:extent cx="5904230" cy="5810250"/>
            <wp:effectExtent l="0" t="0" r="1270" b="6350"/>
            <wp:docPr id="94875103" name="Picture 5" descr="A circular diagram depicting the regulatory approach. The outer ring depicts the Victorian Disability Worker Commissioner and the Disability Worker Registration Board of Victoria as the two statutory bodies delivering the Disability Worker Regulation Scheme. The next ring depicts the over-arching ways these bodies apply their authority and influence: enabling activities and systems, co-regulator relationships, referrals and information sharing. The inner ring depicts the methods used to deliver the approach: Raise awareness and educate; set standards for disability workers and students; encourage voluntary registration; support to comply; monitor compliance and complaints; refer, remedy and sa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5103" name="Picture 5" descr="A circular diagram depicting the regulatory approach. The outer ring depicts the Victorian Disability Worker Commissioner and the Disability Worker Registration Board of Victoria as the two statutory bodies delivering the Disability Worker Regulation Scheme. The next ring depicts the over-arching ways these bodies apply their authority and influence: enabling activities and systems, co-regulator relationships, referrals and information sharing. The inner ring depicts the methods used to deliver the approach: Raise awareness and educate; set standards for disability workers and students; encourage voluntary registration; support to comply; monitor compliance and complaints; refer, remedy and sanction."/>
                    <pic:cNvPicPr/>
                  </pic:nvPicPr>
                  <pic:blipFill>
                    <a:blip r:embed="rId26"/>
                    <a:stretch>
                      <a:fillRect/>
                    </a:stretch>
                  </pic:blipFill>
                  <pic:spPr>
                    <a:xfrm>
                      <a:off x="0" y="0"/>
                      <a:ext cx="5904230" cy="5810250"/>
                    </a:xfrm>
                    <a:prstGeom prst="rect">
                      <a:avLst/>
                    </a:prstGeom>
                  </pic:spPr>
                </pic:pic>
              </a:graphicData>
            </a:graphic>
          </wp:inline>
        </w:drawing>
      </w:r>
    </w:p>
    <w:p w14:paraId="4FA713AB" w14:textId="77777777" w:rsidR="00993B36" w:rsidRDefault="00993B36" w:rsidP="007E08B0">
      <w:pPr>
        <w:pStyle w:val="VDWCbody"/>
      </w:pPr>
    </w:p>
    <w:p w14:paraId="380990F1" w14:textId="77777777" w:rsidR="000B62B5" w:rsidRDefault="000B62B5">
      <w:pPr>
        <w:rPr>
          <w:rFonts w:ascii="Arial" w:eastAsia="MS Mincho" w:hAnsi="Arial"/>
          <w:b/>
          <w:bCs/>
          <w:sz w:val="21"/>
          <w:lang w:val="en-US"/>
        </w:rPr>
      </w:pPr>
      <w:r>
        <w:rPr>
          <w:lang w:val="en-US"/>
        </w:rPr>
        <w:br w:type="page"/>
      </w:r>
    </w:p>
    <w:p w14:paraId="580C4BAB" w14:textId="6F2633D2" w:rsidR="000765D4" w:rsidRPr="00452009" w:rsidRDefault="000765D4" w:rsidP="00452009">
      <w:pPr>
        <w:pStyle w:val="VDWCfigurecaption"/>
      </w:pPr>
      <w:r w:rsidRPr="00452009">
        <w:lastRenderedPageBreak/>
        <w:t>Figure 4: Enforcement pyramid – illustration of our enforcement approach and how harm, the consequence of non-compliance, compliance attitude and culpability is considered.</w:t>
      </w:r>
    </w:p>
    <w:p w14:paraId="26E77EDB" w14:textId="331A5E90" w:rsidR="00417237" w:rsidRPr="00417237" w:rsidRDefault="00417237" w:rsidP="00417237">
      <w:pPr>
        <w:pStyle w:val="VDWCbodyaftertablefigure"/>
        <w:rPr>
          <w:lang w:val="en-US"/>
        </w:rPr>
      </w:pPr>
      <w:r>
        <w:rPr>
          <w:lang w:val="en-US"/>
        </w:rPr>
        <w:t>We will publish and publicise enforcement outcomes that are in the public interest to inform the community of our regulatory actions, increase deterrence and encourage on-going compliance.</w:t>
      </w:r>
    </w:p>
    <w:p w14:paraId="3822C238" w14:textId="3BDA95C3" w:rsidR="0061125B" w:rsidRPr="0061125B" w:rsidRDefault="00A814FE" w:rsidP="0061125B">
      <w:pPr>
        <w:pStyle w:val="VDWCbody"/>
        <w:rPr>
          <w:lang w:val="en-US"/>
        </w:rPr>
      </w:pPr>
      <w:r>
        <w:rPr>
          <w:noProof/>
          <w:lang w:val="en-US"/>
        </w:rPr>
        <w:drawing>
          <wp:inline distT="0" distB="0" distL="0" distR="0" wp14:anchorId="4BB03C1A" wp14:editId="50F88E83">
            <wp:extent cx="5904230" cy="5114925"/>
            <wp:effectExtent l="0" t="0" r="1270" b="3175"/>
            <wp:docPr id="1646448359" name="Picture 4" descr="A pyramid diagram depicting the enforcement approach. The left-hand side of the pyramid depicts the levels of compliance attitudes to worker culpability, from ‘Try and mostly succeed’ at the bottom, ‘Try to but don’t always succeed’, ‘Unwilling to comply’ and ‘Have decided not to comply’ at the top. The right-hand side of the pyramid depicts the levels of risk or harm from non-compliance. The pyramid itself is made up of the different enforcement actions. The levels from bottom to top are: Education, advice, engagement and guidance; counsel worker, conciliation, warning, remedial agreement, notification to co-regulator; show cause with conditions, investigation, registration amendment, undertaking, referral to co-regulator; major investigation, suspend registration, interim prohibition order; prohibition order, revoke registration, seek infringement; cour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48359" name="Picture 4" descr="A pyramid diagram depicting the enforcement approach. The left-hand side of the pyramid depicts the levels of compliance attitudes to worker culpability, from ‘Try and mostly succeed’ at the bottom, ‘Try to but don’t always succeed’, ‘Unwilling to comply’ and ‘Have decided not to comply’ at the top. The right-hand side of the pyramid depicts the levels of risk or harm from non-compliance. The pyramid itself is made up of the different enforcement actions. The levels from bottom to top are: Education, advice, engagement and guidance; counsel worker, conciliation, warning, remedial agreement, notification to co-regulator; show cause with conditions, investigation, registration amendment, undertaking, referral to co-regulator; major investigation, suspend registration, interim prohibition order; prohibition order, revoke registration, seek infringement; court action."/>
                    <pic:cNvPicPr/>
                  </pic:nvPicPr>
                  <pic:blipFill>
                    <a:blip r:embed="rId27"/>
                    <a:stretch>
                      <a:fillRect/>
                    </a:stretch>
                  </pic:blipFill>
                  <pic:spPr>
                    <a:xfrm>
                      <a:off x="0" y="0"/>
                      <a:ext cx="5904230" cy="5114925"/>
                    </a:xfrm>
                    <a:prstGeom prst="rect">
                      <a:avLst/>
                    </a:prstGeom>
                  </pic:spPr>
                </pic:pic>
              </a:graphicData>
            </a:graphic>
          </wp:inline>
        </w:drawing>
      </w:r>
    </w:p>
    <w:p w14:paraId="6C46952B" w14:textId="77777777" w:rsidR="00417237" w:rsidRDefault="00417237">
      <w:pPr>
        <w:rPr>
          <w:rFonts w:ascii="Arial" w:hAnsi="Arial"/>
          <w:bCs/>
          <w:color w:val="1D1937"/>
          <w:sz w:val="44"/>
          <w:szCs w:val="44"/>
          <w:lang w:val="en-GB" w:eastAsia="en-AU"/>
        </w:rPr>
      </w:pPr>
      <w:r>
        <w:rPr>
          <w:lang w:val="en-GB" w:eastAsia="en-AU"/>
        </w:rPr>
        <w:br w:type="page"/>
      </w:r>
    </w:p>
    <w:p w14:paraId="230AE94E" w14:textId="77777777" w:rsidR="000C44AF" w:rsidRPr="00417237" w:rsidRDefault="000C44AF" w:rsidP="000C44AF">
      <w:pPr>
        <w:pStyle w:val="Heading2"/>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417237">
        <w:rPr>
          <w:lang w:val="en-GB" w:eastAsia="en-AU"/>
        </w:rPr>
        <w:lastRenderedPageBreak/>
        <w:t xml:space="preserve">Case </w:t>
      </w:r>
      <w:r w:rsidRPr="00417237">
        <w:t>study</w:t>
      </w:r>
      <w:r>
        <w:rPr>
          <w:lang w:val="en-GB" w:eastAsia="en-AU"/>
        </w:rPr>
        <w:t xml:space="preserve">: </w:t>
      </w:r>
      <w:r w:rsidRPr="00417237">
        <w:rPr>
          <w:lang w:val="en-GB" w:eastAsia="en-AU"/>
        </w:rPr>
        <w:t xml:space="preserve">Complaint about an </w:t>
      </w:r>
      <w:r w:rsidRPr="00417237">
        <w:t>unregistered</w:t>
      </w:r>
      <w:r w:rsidRPr="00417237">
        <w:rPr>
          <w:lang w:val="en-GB" w:eastAsia="en-AU"/>
        </w:rPr>
        <w:t xml:space="preserve"> </w:t>
      </w:r>
      <w:r w:rsidRPr="00417237">
        <w:t>disability</w:t>
      </w:r>
      <w:r w:rsidRPr="00417237">
        <w:rPr>
          <w:lang w:val="en-GB" w:eastAsia="en-AU"/>
        </w:rPr>
        <w:t xml:space="preserve"> worker</w:t>
      </w:r>
    </w:p>
    <w:p w14:paraId="74A51AF1" w14:textId="77777777" w:rsidR="000C44AF" w:rsidRPr="00417237" w:rsidRDefault="000C44AF" w:rsidP="000C44AF">
      <w:pPr>
        <w:pStyle w:val="Heading3"/>
        <w:pBdr>
          <w:top w:val="single" w:sz="4" w:space="8" w:color="auto"/>
          <w:left w:val="single" w:sz="4" w:space="9" w:color="auto"/>
          <w:bottom w:val="single" w:sz="4" w:space="8" w:color="auto"/>
          <w:right w:val="single" w:sz="4" w:space="9" w:color="auto"/>
        </w:pBdr>
        <w:spacing w:line="240" w:lineRule="auto"/>
        <w:ind w:left="170" w:right="170"/>
      </w:pPr>
      <w:r w:rsidRPr="00417237">
        <w:t>Complaint</w:t>
      </w:r>
    </w:p>
    <w:p w14:paraId="7D0785EF" w14:textId="77777777" w:rsidR="000C44AF" w:rsidRPr="00417237" w:rsidRDefault="000C44AF" w:rsidP="000C44AF">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7237">
        <w:t xml:space="preserve">We received a complaint from Sophia, a service user, who has a diagnosis of psychosocial disabilities and post-traumatic stress disorder. Sophia lives in her own home in the community. She had engaged Tracey, a sole-trading disability worker, to provide supports and services. </w:t>
      </w:r>
    </w:p>
    <w:p w14:paraId="24AA21BB" w14:textId="77777777" w:rsidR="000C44AF" w:rsidRPr="00417237" w:rsidRDefault="000C44AF" w:rsidP="000C44AF">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7237">
        <w:t xml:space="preserve">The complaint involved Tracey not developing a support plan with Sophia when she started providing supports and services. Also, Tracey arranged other disability workers who were themselves sole traders to provide rostered supports and services to Sophia. Sophia raised her concerns that Tracey and the other disability workers did not have the skills or knowledge to support her specific support needs. </w:t>
      </w:r>
    </w:p>
    <w:p w14:paraId="2DDCB8CF" w14:textId="77777777" w:rsidR="000C44AF" w:rsidRPr="00417237" w:rsidRDefault="000C44AF" w:rsidP="000C44AF">
      <w:pPr>
        <w:pStyle w:val="Heading3"/>
        <w:pBdr>
          <w:top w:val="single" w:sz="4" w:space="8" w:color="auto"/>
          <w:left w:val="single" w:sz="4" w:space="9" w:color="auto"/>
          <w:bottom w:val="single" w:sz="4" w:space="8" w:color="auto"/>
          <w:right w:val="single" w:sz="4" w:space="9" w:color="auto"/>
        </w:pBdr>
        <w:spacing w:line="240" w:lineRule="auto"/>
        <w:ind w:left="170" w:right="170"/>
      </w:pPr>
      <w:r w:rsidRPr="00417237">
        <w:t xml:space="preserve">What we did </w:t>
      </w:r>
    </w:p>
    <w:p w14:paraId="07AAA7AF" w14:textId="77777777" w:rsidR="000C44AF" w:rsidRPr="00417237" w:rsidRDefault="000C44AF" w:rsidP="000C44AF">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7237">
        <w:t xml:space="preserve">We contacted Tracey about the complaint. Tracey denied the concerns raised against her and advised that the experience of supporting Sophia had an emotional impact on her own wellbeing. </w:t>
      </w:r>
    </w:p>
    <w:p w14:paraId="38EF86D1" w14:textId="77777777" w:rsidR="000C44AF" w:rsidRPr="00417237" w:rsidRDefault="000C44AF" w:rsidP="000C44AF">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7237">
        <w:t xml:space="preserve">Tracey said that Sophia would regularly change the type of support and services she wanted to receive. </w:t>
      </w:r>
    </w:p>
    <w:p w14:paraId="5813DA23" w14:textId="77777777" w:rsidR="000C44AF" w:rsidRPr="00417237" w:rsidRDefault="000C44AF" w:rsidP="000C44AF">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7237">
        <w:t xml:space="preserve">Tracey further told us that Sophia could not find disability workers herself and so Tracey felt obligated to find other disability workers to provide supports and services because she wasn’t able to work all of Sophia’s required rostered support hours. </w:t>
      </w:r>
    </w:p>
    <w:p w14:paraId="0CA4653B" w14:textId="77777777" w:rsidR="000C44AF" w:rsidRPr="00417237" w:rsidRDefault="000C44AF" w:rsidP="000C44AF">
      <w:pPr>
        <w:pStyle w:val="Heading3"/>
        <w:pBdr>
          <w:top w:val="single" w:sz="4" w:space="8" w:color="auto"/>
          <w:left w:val="single" w:sz="4" w:space="9" w:color="auto"/>
          <w:bottom w:val="single" w:sz="4" w:space="8" w:color="auto"/>
          <w:right w:val="single" w:sz="4" w:space="9" w:color="auto"/>
        </w:pBdr>
        <w:spacing w:line="240" w:lineRule="auto"/>
        <w:ind w:left="170" w:right="170"/>
      </w:pPr>
      <w:r w:rsidRPr="00417237">
        <w:t>Outcome</w:t>
      </w:r>
    </w:p>
    <w:p w14:paraId="19CC4D38" w14:textId="77777777" w:rsidR="000C44AF" w:rsidRPr="00417237" w:rsidRDefault="000C44AF" w:rsidP="000C44AF">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7237">
        <w:t xml:space="preserve">Tracey was counselled about her obligations under the Code of Conduct that requires all disability workers to provide supports and services in a safe and competent manner, with care and skill. This was due to Tracey not developing a support plan with Sophia that included steps that allowed Sophia to change her support and service type as required. </w:t>
      </w:r>
    </w:p>
    <w:p w14:paraId="4DBB2D71" w14:textId="77777777" w:rsidR="000C44AF" w:rsidRDefault="000C44AF" w:rsidP="000C44AF">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7237">
        <w:t>Tracey did not have adequate expertise and competence necessary for safe and skilful service delivery to Sophia, nor did she engage the service of other disability workers with the required expertise and competence.</w:t>
      </w:r>
    </w:p>
    <w:p w14:paraId="7885D418" w14:textId="20CB2890" w:rsidR="00417237" w:rsidRDefault="000C44AF" w:rsidP="000C44AF">
      <w:pPr>
        <w:pStyle w:val="FootnoteText"/>
        <w:pBdr>
          <w:top w:val="single" w:sz="4" w:space="8" w:color="auto"/>
          <w:left w:val="single" w:sz="4" w:space="9" w:color="auto"/>
          <w:bottom w:val="single" w:sz="4" w:space="8" w:color="auto"/>
          <w:right w:val="single" w:sz="4" w:space="9" w:color="auto"/>
        </w:pBdr>
        <w:spacing w:line="240" w:lineRule="auto"/>
        <w:ind w:left="170" w:right="170"/>
        <w:rPr>
          <w:b/>
          <w:bCs/>
          <w:sz w:val="24"/>
          <w:szCs w:val="26"/>
        </w:rPr>
      </w:pPr>
      <w:r w:rsidRPr="00417237">
        <w:rPr>
          <w:rStyle w:val="Hyperlink"/>
          <w:color w:val="auto"/>
          <w:u w:val="none"/>
        </w:rPr>
        <w:t xml:space="preserve">Please note: This case study shows a type of matter the Commission responded to in 2022–23. Pseudonyms are used and some details have been changed to protect the anonymity of the </w:t>
      </w:r>
      <w:r w:rsidRPr="000C44AF">
        <w:rPr>
          <w:rStyle w:val="Hyperlink"/>
          <w:color w:val="auto"/>
          <w:u w:val="none"/>
        </w:rPr>
        <w:t>participants</w:t>
      </w:r>
      <w:r w:rsidRPr="00417237">
        <w:rPr>
          <w:rStyle w:val="Hyperlink"/>
          <w:color w:val="auto"/>
          <w:u w:val="none"/>
        </w:rPr>
        <w:t xml:space="preserve">. </w:t>
      </w:r>
      <w:r w:rsidR="00417237">
        <w:br w:type="page"/>
      </w:r>
    </w:p>
    <w:p w14:paraId="59247BA8" w14:textId="64B46B50" w:rsidR="000765D4" w:rsidRDefault="000765D4" w:rsidP="00417237">
      <w:pPr>
        <w:pStyle w:val="Heading3"/>
      </w:pPr>
      <w:r>
        <w:lastRenderedPageBreak/>
        <w:t xml:space="preserve">Our operating </w:t>
      </w:r>
      <w:r w:rsidRPr="00417237">
        <w:t>environment</w:t>
      </w:r>
    </w:p>
    <w:p w14:paraId="67A8CA66" w14:textId="77777777" w:rsidR="000765D4" w:rsidRDefault="000765D4" w:rsidP="007E08B0">
      <w:pPr>
        <w:pStyle w:val="VDWCbody"/>
      </w:pPr>
      <w:r>
        <w:t>In Victoria, an estimated 17 per cent</w:t>
      </w:r>
      <w:r>
        <w:rPr>
          <w:rStyle w:val="Superscript"/>
        </w:rPr>
        <w:footnoteReference w:id="2"/>
      </w:r>
      <w:r>
        <w:t xml:space="preserve"> of people identify as having a disability. Thirty-two per cent</w:t>
      </w:r>
      <w:r>
        <w:rPr>
          <w:rStyle w:val="Superscript"/>
        </w:rPr>
        <w:footnoteReference w:id="3"/>
      </w:r>
      <w:r>
        <w:t xml:space="preserve"> of people with disability sometimes or always need help with self-care, mobility or communication.</w:t>
      </w:r>
    </w:p>
    <w:p w14:paraId="51699A3F" w14:textId="77777777" w:rsidR="000765D4" w:rsidRDefault="000765D4" w:rsidP="007E08B0">
      <w:pPr>
        <w:pStyle w:val="VDWCbody"/>
      </w:pPr>
      <w:r>
        <w:t>In Victoria, just over 10 per cent</w:t>
      </w:r>
      <w:r>
        <w:rPr>
          <w:rStyle w:val="Superscript"/>
        </w:rPr>
        <w:footnoteReference w:id="4"/>
      </w:r>
      <w:r>
        <w:t xml:space="preserve"> of the 1.1 million Victorians with disability are eligible for an NDIS plan. This means that many Victorians receive support outside the NDIS framework.</w:t>
      </w:r>
    </w:p>
    <w:p w14:paraId="5B4F5201" w14:textId="77777777" w:rsidR="000765D4" w:rsidRDefault="000765D4" w:rsidP="007E08B0">
      <w:pPr>
        <w:pStyle w:val="VDWCbody"/>
      </w:pPr>
      <w:r>
        <w:t>The Disability Worker Regulation Scheme covers both NDIS and non-NDIS disability workers and protects people with disability, including those who are not NDIS participants. This represents the majority of Victorians with disability who use support services.</w:t>
      </w:r>
    </w:p>
    <w:p w14:paraId="0D09D884" w14:textId="77777777" w:rsidR="000765D4" w:rsidRDefault="000765D4" w:rsidP="007E08B0">
      <w:pPr>
        <w:pStyle w:val="VDWCbody"/>
      </w:pPr>
      <w:r>
        <w:t>In Victoria, many bodies work together to support safe disability services. We work with other agencies and organisations, as well as other workforce regulators including:</w:t>
      </w:r>
    </w:p>
    <w:p w14:paraId="4DC405DC" w14:textId="6FF40F77" w:rsidR="000765D4" w:rsidRDefault="000765D4" w:rsidP="007E08B0">
      <w:pPr>
        <w:pStyle w:val="VDWCbullet1"/>
      </w:pPr>
      <w:r>
        <w:t>Australian Health Practitioner Regulation Agency</w:t>
      </w:r>
    </w:p>
    <w:p w14:paraId="7421B4D1" w14:textId="4FC13AB9" w:rsidR="000765D4" w:rsidRDefault="000765D4" w:rsidP="007E08B0">
      <w:pPr>
        <w:pStyle w:val="VDWCbullet1"/>
      </w:pPr>
      <w:r>
        <w:t>Commission for Children and Young People</w:t>
      </w:r>
    </w:p>
    <w:p w14:paraId="4C22A558" w14:textId="0C20AF3F" w:rsidR="000765D4" w:rsidRDefault="000765D4" w:rsidP="007E08B0">
      <w:pPr>
        <w:pStyle w:val="VDWCbullet1"/>
      </w:pPr>
      <w:r>
        <w:t>Commissioner for Seniors</w:t>
      </w:r>
    </w:p>
    <w:p w14:paraId="682DFEB4" w14:textId="75D85FBE" w:rsidR="000765D4" w:rsidRDefault="000765D4" w:rsidP="007E08B0">
      <w:pPr>
        <w:pStyle w:val="VDWCbullet1"/>
      </w:pPr>
      <w:r>
        <w:t>Disability Services Commissioner</w:t>
      </w:r>
    </w:p>
    <w:p w14:paraId="47912225" w14:textId="47F10581" w:rsidR="000765D4" w:rsidRDefault="000765D4" w:rsidP="007E08B0">
      <w:pPr>
        <w:pStyle w:val="VDWCbullet1"/>
      </w:pPr>
      <w:r>
        <w:t>Health Complaints Commissioner</w:t>
      </w:r>
    </w:p>
    <w:p w14:paraId="25D7CEB8" w14:textId="671B7139" w:rsidR="000765D4" w:rsidRDefault="000765D4" w:rsidP="007E08B0">
      <w:pPr>
        <w:pStyle w:val="VDWCbullet1"/>
      </w:pPr>
      <w:r>
        <w:t>Human Services Regulator (Social Services Regulator)</w:t>
      </w:r>
    </w:p>
    <w:p w14:paraId="6322242F" w14:textId="4CEFAD10" w:rsidR="000765D4" w:rsidRDefault="000765D4" w:rsidP="007E08B0">
      <w:pPr>
        <w:pStyle w:val="VDWCbullet1"/>
      </w:pPr>
      <w:r>
        <w:t>Mental Health and Wellbeing Commission (planned 2023)</w:t>
      </w:r>
    </w:p>
    <w:p w14:paraId="2FD319E2" w14:textId="2258E02D" w:rsidR="000765D4" w:rsidRDefault="000765D4" w:rsidP="007E08B0">
      <w:pPr>
        <w:pStyle w:val="VDWCbullet1"/>
      </w:pPr>
      <w:r>
        <w:t>Mental Health Complaints Commissioner</w:t>
      </w:r>
    </w:p>
    <w:p w14:paraId="5094C1C7" w14:textId="0C635836" w:rsidR="000765D4" w:rsidRDefault="000765D4" w:rsidP="007E08B0">
      <w:pPr>
        <w:pStyle w:val="VDWCbullet1"/>
      </w:pPr>
      <w:r>
        <w:t>NDIS Quality and Safeguards Commission</w:t>
      </w:r>
    </w:p>
    <w:p w14:paraId="75DABE7D" w14:textId="42A116EA" w:rsidR="000765D4" w:rsidRDefault="000765D4" w:rsidP="007E08B0">
      <w:pPr>
        <w:pStyle w:val="VDWCbullet1"/>
      </w:pPr>
      <w:r>
        <w:t>Office of the Public Advocate</w:t>
      </w:r>
    </w:p>
    <w:p w14:paraId="63CAC163" w14:textId="41B02B7E" w:rsidR="000765D4" w:rsidRDefault="000765D4" w:rsidP="007E08B0">
      <w:pPr>
        <w:pStyle w:val="VDWCbullet1"/>
      </w:pPr>
      <w:r>
        <w:t>professional bodies</w:t>
      </w:r>
    </w:p>
    <w:p w14:paraId="7469D618" w14:textId="5E305D19" w:rsidR="000765D4" w:rsidRDefault="000765D4" w:rsidP="007E08B0">
      <w:pPr>
        <w:pStyle w:val="VDWCbullet1"/>
      </w:pPr>
      <w:r>
        <w:t>Transport Accident Commission</w:t>
      </w:r>
    </w:p>
    <w:p w14:paraId="1B473C79" w14:textId="73666106" w:rsidR="000765D4" w:rsidRDefault="000765D4" w:rsidP="007E08B0">
      <w:pPr>
        <w:pStyle w:val="VDWCbullet1"/>
      </w:pPr>
      <w:r>
        <w:t>Victoria Police</w:t>
      </w:r>
    </w:p>
    <w:p w14:paraId="16E7BB36" w14:textId="5001C8CC" w:rsidR="000765D4" w:rsidRDefault="000765D4" w:rsidP="007E08B0">
      <w:pPr>
        <w:pStyle w:val="VDWCbullet1"/>
      </w:pPr>
      <w:r>
        <w:t>Victorian Equal Opportunity and Human Rights Commission</w:t>
      </w:r>
    </w:p>
    <w:p w14:paraId="5305C482" w14:textId="444EF550" w:rsidR="000765D4" w:rsidRDefault="000765D4" w:rsidP="007E08B0">
      <w:pPr>
        <w:pStyle w:val="VDWCbullet1"/>
      </w:pPr>
      <w:r>
        <w:t>Victorian Institute of Teaching</w:t>
      </w:r>
    </w:p>
    <w:p w14:paraId="1F508A6B" w14:textId="2A64E6B0" w:rsidR="000765D4" w:rsidRDefault="000765D4" w:rsidP="007E08B0">
      <w:pPr>
        <w:pStyle w:val="VDWCbullet1"/>
      </w:pPr>
      <w:r>
        <w:t xml:space="preserve">NDIS Worker Screening Unit and Working with Children Check Victoria (Department </w:t>
      </w:r>
      <w:r>
        <w:br/>
        <w:t>of Government Services)</w:t>
      </w:r>
    </w:p>
    <w:p w14:paraId="6FDAE084" w14:textId="2B5FD50B" w:rsidR="000765D4" w:rsidRDefault="000765D4" w:rsidP="007E08B0">
      <w:pPr>
        <w:pStyle w:val="VDWCbullet1"/>
      </w:pPr>
      <w:r>
        <w:t>WorkSafe Victoria.</w:t>
      </w:r>
    </w:p>
    <w:p w14:paraId="3AE42A41" w14:textId="77777777" w:rsidR="000765D4" w:rsidRDefault="000765D4" w:rsidP="002132A2">
      <w:pPr>
        <w:pStyle w:val="VDWCbodyafterbullets"/>
      </w:pPr>
      <w:r>
        <w:t>In Victoria, we also work closely with the Department of Families, Fairness and Housing.</w:t>
      </w:r>
    </w:p>
    <w:p w14:paraId="5E35D4A8" w14:textId="77777777" w:rsidR="000765D4" w:rsidRDefault="000765D4" w:rsidP="007E08B0">
      <w:pPr>
        <w:pStyle w:val="VDWCbody"/>
      </w:pPr>
      <w:r>
        <w:t>Disability support work is complex. It needs a workforce with the skills and expertise to provide safe, quality supports.</w:t>
      </w:r>
    </w:p>
    <w:p w14:paraId="522C1117" w14:textId="77777777" w:rsidR="000765D4" w:rsidRDefault="000765D4" w:rsidP="007E08B0">
      <w:pPr>
        <w:pStyle w:val="VDWCbody"/>
      </w:pPr>
      <w:r>
        <w:t>More broadly, there are pressures on the supply of the workforce in the disability sector. Key factors affecting the size of the workforce include:</w:t>
      </w:r>
    </w:p>
    <w:p w14:paraId="7F9873F2" w14:textId="33560C56" w:rsidR="000765D4" w:rsidRDefault="000765D4" w:rsidP="007E08B0">
      <w:pPr>
        <w:pStyle w:val="VDWCbullet1"/>
      </w:pPr>
      <w:r>
        <w:t>competition for workers with other sectors including aged care and childcare</w:t>
      </w:r>
    </w:p>
    <w:p w14:paraId="16A50DE4" w14:textId="689B9C74" w:rsidR="000765D4" w:rsidRDefault="000765D4" w:rsidP="007E08B0">
      <w:pPr>
        <w:pStyle w:val="VDWCbullet1"/>
      </w:pPr>
      <w:r>
        <w:t>casualisation of the workforce, which is female-dominated</w:t>
      </w:r>
    </w:p>
    <w:p w14:paraId="5512AAC9" w14:textId="5DBBD227" w:rsidR="000765D4" w:rsidRDefault="000765D4" w:rsidP="007E08B0">
      <w:pPr>
        <w:pStyle w:val="VDWCbullet1"/>
      </w:pPr>
      <w:r>
        <w:t>relatively low pay rates.</w:t>
      </w:r>
    </w:p>
    <w:p w14:paraId="482EBB62" w14:textId="77777777" w:rsidR="000765D4" w:rsidRDefault="000765D4" w:rsidP="002132A2">
      <w:pPr>
        <w:pStyle w:val="VDWCbodyafterbullets"/>
      </w:pPr>
      <w:r>
        <w:lastRenderedPageBreak/>
        <w:t>A high turnover rate among casual disability workers has also added pressure to the disability workforce. The turnover rate has increased from 18 per cent</w:t>
      </w:r>
      <w:r>
        <w:rPr>
          <w:rStyle w:val="Superscript"/>
        </w:rPr>
        <w:footnoteReference w:id="5"/>
      </w:r>
      <w:r>
        <w:t xml:space="preserve"> in December 2020 to 22 per cent in June 2021.</w:t>
      </w:r>
    </w:p>
    <w:p w14:paraId="43D77AB0" w14:textId="77777777" w:rsidR="000765D4" w:rsidRDefault="000765D4" w:rsidP="007E08B0">
      <w:pPr>
        <w:pStyle w:val="VDWCbody"/>
      </w:pPr>
      <w:r>
        <w:t>The past 12 months has seen the return to pre-COVID work practices. This has enabled the Commission to build on opportunities to engage with people with disability and the disability workforce, including by more face-to-face engagement with stakeholders. This is one area that will be prioritised as implementation of the Scheme continues.</w:t>
      </w:r>
    </w:p>
    <w:p w14:paraId="3C8A94D8" w14:textId="77777777" w:rsidR="000765D4" w:rsidRDefault="000765D4" w:rsidP="007E08B0">
      <w:pPr>
        <w:pStyle w:val="VDWCbody"/>
      </w:pPr>
      <w:r>
        <w:t>The Commission and Board are committed to increasing awareness and understanding of the Scheme. Consultation on all aspects of the Scheme including registration standards is vital to ensuring registered disability workers have attributes that are important to people accessing disability services.</w:t>
      </w:r>
    </w:p>
    <w:p w14:paraId="738F43E3" w14:textId="6F1DD000" w:rsidR="000765D4" w:rsidRDefault="000765D4" w:rsidP="007E08B0">
      <w:pPr>
        <w:pStyle w:val="VDWCbody"/>
      </w:pPr>
      <w:r>
        <w:t>The Commission and Board continue to engage with and listen to the perspectives of people with disability to ensure the Scheme is implemented in a person-centred way.</w:t>
      </w:r>
    </w:p>
    <w:p w14:paraId="5A2C5705" w14:textId="77777777" w:rsidR="000765D4" w:rsidRDefault="000765D4" w:rsidP="007E08B0">
      <w:pPr>
        <w:pStyle w:val="VDWCbody"/>
      </w:pPr>
      <w:r>
        <w:t>During the 2022–23 financial year, the Commission made the following submissions:</w:t>
      </w:r>
    </w:p>
    <w:p w14:paraId="721348E2" w14:textId="65C19572" w:rsidR="000765D4" w:rsidRPr="002132A2" w:rsidRDefault="000765D4" w:rsidP="002132A2">
      <w:pPr>
        <w:pStyle w:val="VDWCbody"/>
        <w:rPr>
          <w:b/>
          <w:bCs/>
        </w:rPr>
      </w:pPr>
      <w:r w:rsidRPr="002132A2">
        <w:rPr>
          <w:b/>
          <w:bCs/>
        </w:rPr>
        <w:t>Review of the Reportable Conduct Scheme (28 October 2022)</w:t>
      </w:r>
    </w:p>
    <w:p w14:paraId="68DFFFC8" w14:textId="77777777" w:rsidR="000765D4" w:rsidRDefault="000765D4" w:rsidP="007E08B0">
      <w:pPr>
        <w:pStyle w:val="VDWCbody"/>
      </w:pPr>
      <w:r>
        <w:t xml:space="preserve">The Department of Families, Fairness and Housing undertook a statutory five-year review of the Reportable Conduct Scheme operated and implemented by the Commission for Children and Young People (CCYP). Our submission noted the critical role of the CCYP in protecting those most vulnerable and recommended that the review particularly considers the complex needs of children and young people with disability in </w:t>
      </w:r>
      <w:r>
        <w:br/>
        <w:t>its assessment.</w:t>
      </w:r>
    </w:p>
    <w:p w14:paraId="74649B42" w14:textId="4E8F2396" w:rsidR="000765D4" w:rsidRPr="002132A2" w:rsidRDefault="000765D4" w:rsidP="002132A2">
      <w:pPr>
        <w:pStyle w:val="VDWCbody"/>
        <w:rPr>
          <w:b/>
          <w:bCs/>
        </w:rPr>
      </w:pPr>
      <w:r w:rsidRPr="002132A2">
        <w:rPr>
          <w:b/>
          <w:bCs/>
        </w:rPr>
        <w:t>Disability Inclusion Bill Exposure Draft (21 November 2022)</w:t>
      </w:r>
    </w:p>
    <w:p w14:paraId="52A519A1" w14:textId="77777777" w:rsidR="000765D4" w:rsidRDefault="000765D4" w:rsidP="007E08B0">
      <w:pPr>
        <w:pStyle w:val="VDWCbody"/>
      </w:pPr>
      <w:r>
        <w:t>The Victorian Government sought feedback on the Disability Inclusion Bill Exposure Draft, which provides detail on the proposed establishment of a Disability Inclusion Act. This Act would, among other things, require disability action plans for government entities and also implement a Commissioner for Disability Inclusion. We expressed our support for the rights-based principles that underpin the proposed legislation and noted that effective collaboration between the Disability Inclusion Commissioner and existing regulators such as the Commission and Board (particularly through referrals and information sharing) will be necessary to reduce regulatory burden and ensure the new entity is effective in protecting the rights of people with disability.</w:t>
      </w:r>
    </w:p>
    <w:p w14:paraId="22D509A3" w14:textId="7BAE54A8" w:rsidR="000765D4" w:rsidRPr="002132A2" w:rsidRDefault="000765D4" w:rsidP="002132A2">
      <w:pPr>
        <w:pStyle w:val="VDWCbody"/>
        <w:rPr>
          <w:b/>
          <w:bCs/>
        </w:rPr>
      </w:pPr>
      <w:r w:rsidRPr="002132A2">
        <w:rPr>
          <w:b/>
          <w:bCs/>
        </w:rPr>
        <w:t>Royal Commission into Violence, Abuse, Neglect and Exploitation of People with Disability (30 December 2022)</w:t>
      </w:r>
    </w:p>
    <w:p w14:paraId="61DF6504" w14:textId="77777777" w:rsidR="000765D4" w:rsidRDefault="000765D4" w:rsidP="007E08B0">
      <w:pPr>
        <w:pStyle w:val="VDWCbody"/>
      </w:pPr>
      <w:r>
        <w:t>The royal commission was established to address the high rates of harm against people with disability and will make recommendations to the federal government in its final report due in October 2023. Our submission highlighted the important role the Scheme plays in safeguarding all Victorians who use disability services by regulating Victorian disability workers irrespective of how they are funded. The submission also noted the importance of professionalising the workforce to improve quality and safeguarding outcomes. The submission recommended that the Commission considers mandating registration for high-risk disability services. The Commissioner was also called to give evidence before the royal commission at its hearing in Brisbane on the topic of disability service providers on 14 February 2023.</w:t>
      </w:r>
    </w:p>
    <w:p w14:paraId="52332A23" w14:textId="69F2A578" w:rsidR="000765D4" w:rsidRPr="002132A2" w:rsidRDefault="000765D4" w:rsidP="002132A2">
      <w:pPr>
        <w:pStyle w:val="VDWCbody"/>
        <w:rPr>
          <w:b/>
          <w:bCs/>
        </w:rPr>
      </w:pPr>
      <w:r w:rsidRPr="002132A2">
        <w:rPr>
          <w:b/>
          <w:bCs/>
        </w:rPr>
        <w:lastRenderedPageBreak/>
        <w:t>Independent Review of the NDIS (two submissions made)</w:t>
      </w:r>
    </w:p>
    <w:p w14:paraId="0FE458D5" w14:textId="77777777" w:rsidR="000765D4" w:rsidRDefault="000765D4" w:rsidP="007E08B0">
      <w:pPr>
        <w:pStyle w:val="VDWCbody"/>
      </w:pPr>
      <w:r>
        <w:t>The Independent Review of the NDIS was established to identify ways to increase the benefits that the NDIS presents to people with disability across Australia. The Independent Review will publish its final report in September 2023, and the Commission has made two submissions.</w:t>
      </w:r>
    </w:p>
    <w:p w14:paraId="4630AE3B" w14:textId="1CC2D0ED" w:rsidR="000765D4" w:rsidRPr="002132A2" w:rsidRDefault="000765D4" w:rsidP="002132A2">
      <w:pPr>
        <w:pStyle w:val="VDWCbody"/>
        <w:rPr>
          <w:b/>
          <w:bCs/>
        </w:rPr>
      </w:pPr>
      <w:r w:rsidRPr="002132A2">
        <w:rPr>
          <w:b/>
          <w:bCs/>
        </w:rPr>
        <w:t>Submission to the Independent Review (31 January 2023)</w:t>
      </w:r>
    </w:p>
    <w:p w14:paraId="5498F8E1" w14:textId="78D5CFE3" w:rsidR="000765D4" w:rsidRDefault="000765D4" w:rsidP="007E08B0">
      <w:pPr>
        <w:pStyle w:val="VDWCbody"/>
      </w:pPr>
      <w:r>
        <w:t>Our submission explained our role in regulating Victoria’s disability workforce and the interaction between us and the NDIS Quality and Safeguards Commission. In particular, our submission raised the need to establish collaborative relationships between regulators to ensure effective regulation as well as the importance of workforce development as key issues to be addressed by the Independent Review.</w:t>
      </w:r>
    </w:p>
    <w:p w14:paraId="0B90BBB7" w14:textId="77777777" w:rsidR="000765D4" w:rsidRPr="002132A2" w:rsidRDefault="000765D4" w:rsidP="002132A2">
      <w:pPr>
        <w:pStyle w:val="VDWCbody"/>
        <w:rPr>
          <w:b/>
          <w:bCs/>
        </w:rPr>
      </w:pPr>
      <w:r w:rsidRPr="002132A2">
        <w:rPr>
          <w:b/>
          <w:bCs/>
        </w:rPr>
        <w:t>Submission on the Independent Review’s issues paper on the NDIS Quality and Safeguarding Framework (9 June 2023)</w:t>
      </w:r>
    </w:p>
    <w:p w14:paraId="4A7E0524" w14:textId="77777777" w:rsidR="000765D4" w:rsidRDefault="000765D4" w:rsidP="007E08B0">
      <w:pPr>
        <w:pStyle w:val="VDWCbody"/>
      </w:pPr>
      <w:r>
        <w:t xml:space="preserve">Our submission on the NDIS Quality and Safeguarding Framework issues paper provided feedback on the operation of the framework. Specifically, we recommended greater integration between co-regulators – including through effective referrals and information sharing – to reduce regulatory burden. We recommended that the Independent Review reconsiders the current scope of the NDIS to include registration for high-risk cohorts within the sector to increase the quality of services available to Australians </w:t>
      </w:r>
      <w:r>
        <w:br/>
        <w:t>with disability.</w:t>
      </w:r>
    </w:p>
    <w:p w14:paraId="203AB03C" w14:textId="77777777" w:rsidR="002132A2" w:rsidRDefault="002132A2">
      <w:pPr>
        <w:rPr>
          <w:rFonts w:ascii="Arial" w:hAnsi="Arial"/>
          <w:bCs/>
          <w:color w:val="1D1937"/>
          <w:sz w:val="44"/>
          <w:szCs w:val="44"/>
        </w:rPr>
      </w:pPr>
      <w:r>
        <w:br w:type="page"/>
      </w:r>
    </w:p>
    <w:p w14:paraId="5F980F9E" w14:textId="3D9535B8" w:rsidR="000765D4" w:rsidRDefault="000765D4" w:rsidP="000765D4">
      <w:pPr>
        <w:pStyle w:val="Heading1"/>
        <w:rPr>
          <w:rFonts w:ascii="VIC" w:hAnsi="VIC" w:cs="VIC"/>
          <w:b/>
          <w:color w:val="000000"/>
          <w:sz w:val="19"/>
          <w:szCs w:val="19"/>
        </w:rPr>
      </w:pPr>
      <w:bookmarkStart w:id="12" w:name="_Toc147480755"/>
      <w:r>
        <w:lastRenderedPageBreak/>
        <w:t>Corporate plan 2022–24</w:t>
      </w:r>
      <w:bookmarkEnd w:id="12"/>
    </w:p>
    <w:p w14:paraId="679BFC8F" w14:textId="77777777" w:rsidR="000765D4" w:rsidRDefault="000765D4" w:rsidP="007E08B0">
      <w:pPr>
        <w:pStyle w:val="VDWCbody"/>
      </w:pPr>
      <w:r>
        <w:t xml:space="preserve">The </w:t>
      </w:r>
      <w:r>
        <w:rPr>
          <w:rStyle w:val="Bodyitalics"/>
        </w:rPr>
        <w:t>Corporate plan 2022–24</w:t>
      </w:r>
      <w:r>
        <w:t xml:space="preserve"> presents in one document the</w:t>
      </w:r>
      <w:r>
        <w:rPr>
          <w:rStyle w:val="Bodyitalics"/>
        </w:rPr>
        <w:t xml:space="preserve"> Victorian Disability Worker Regulation Scheme strategic plan 2022–23 </w:t>
      </w:r>
      <w:r>
        <w:t xml:space="preserve">to </w:t>
      </w:r>
      <w:r>
        <w:rPr>
          <w:rStyle w:val="Bodyitalics"/>
        </w:rPr>
        <w:t>2023–24</w:t>
      </w:r>
      <w:r>
        <w:t xml:space="preserve"> (refer to Figure 5) and the 2022–23 business plan.</w:t>
      </w:r>
    </w:p>
    <w:p w14:paraId="6634E3D2" w14:textId="77777777" w:rsidR="000765D4" w:rsidRDefault="000765D4" w:rsidP="007E08B0">
      <w:pPr>
        <w:pStyle w:val="VDWCbody"/>
      </w:pPr>
      <w:r>
        <w:t>The corporate plan provides additional context about the Commission but also about the wider environment in which the Scheme is being implemented. This allows for a more comprehensive view of our strategic challenges and goals.</w:t>
      </w:r>
    </w:p>
    <w:p w14:paraId="1614E262" w14:textId="77777777" w:rsidR="000765D4" w:rsidRDefault="000765D4" w:rsidP="007E08B0">
      <w:pPr>
        <w:pStyle w:val="VDWCbody"/>
      </w:pPr>
      <w:r>
        <w:t>Our corporate plan is updated every year with the new annual business plan and with the latest information about to the operating environment. Key strategic projects for 2022–23 included:</w:t>
      </w:r>
    </w:p>
    <w:p w14:paraId="3A3D7D14" w14:textId="1C0C2E90" w:rsidR="000765D4" w:rsidRDefault="000765D4" w:rsidP="007E08B0">
      <w:pPr>
        <w:pStyle w:val="VDWCbullet1"/>
      </w:pPr>
      <w:r>
        <w:t xml:space="preserve">developing a compliance framework (including a policy and regulatory approach) </w:t>
      </w:r>
    </w:p>
    <w:p w14:paraId="63F439F0" w14:textId="62DA1E1D" w:rsidR="000765D4" w:rsidRDefault="000765D4" w:rsidP="007E08B0">
      <w:pPr>
        <w:pStyle w:val="VDWCbullet1"/>
      </w:pPr>
      <w:r>
        <w:t xml:space="preserve">developing a stakeholder feedback survey </w:t>
      </w:r>
    </w:p>
    <w:p w14:paraId="2B5F8594" w14:textId="0758B397" w:rsidR="000765D4" w:rsidRDefault="000765D4" w:rsidP="007E08B0">
      <w:pPr>
        <w:pStyle w:val="VDWCbullet1"/>
      </w:pPr>
      <w:r>
        <w:t xml:space="preserve">establishing a fee policy </w:t>
      </w:r>
    </w:p>
    <w:p w14:paraId="0A944CFF" w14:textId="35DB335D" w:rsidR="000765D4" w:rsidRDefault="000765D4" w:rsidP="007E08B0">
      <w:pPr>
        <w:pStyle w:val="VDWCbullet1"/>
      </w:pPr>
      <w:r>
        <w:t xml:space="preserve">developing written guidance of a new model of assessment </w:t>
      </w:r>
    </w:p>
    <w:p w14:paraId="765A7806" w14:textId="2D7F7BA5" w:rsidR="000765D4" w:rsidRDefault="000765D4" w:rsidP="007E08B0">
      <w:pPr>
        <w:pStyle w:val="VDWCbullet1"/>
      </w:pPr>
      <w:r>
        <w:t xml:space="preserve">revising the registration application and renewal process </w:t>
      </w:r>
    </w:p>
    <w:p w14:paraId="07BB7086" w14:textId="2498A637" w:rsidR="000765D4" w:rsidRDefault="000765D4" w:rsidP="007E08B0">
      <w:pPr>
        <w:pStyle w:val="VDWCbullet1"/>
      </w:pPr>
      <w:r>
        <w:t xml:space="preserve">undertaking a project to streamline registration applications and criminal history checks where workers hold an NDIS worker screening clearance </w:t>
      </w:r>
    </w:p>
    <w:p w14:paraId="3CD87F59" w14:textId="56ABB461" w:rsidR="000765D4" w:rsidRDefault="000765D4" w:rsidP="007E08B0">
      <w:pPr>
        <w:pStyle w:val="VDWCbullet1"/>
      </w:pPr>
      <w:r>
        <w:t xml:space="preserve">developing a roadmap for registration standards </w:t>
      </w:r>
    </w:p>
    <w:p w14:paraId="589A5BC9" w14:textId="25572EAD" w:rsidR="000765D4" w:rsidRDefault="000765D4" w:rsidP="007E08B0">
      <w:pPr>
        <w:pStyle w:val="VDWCbullet1"/>
      </w:pPr>
      <w:r>
        <w:t>prioritising registration standards</w:t>
      </w:r>
    </w:p>
    <w:p w14:paraId="34C021C9" w14:textId="368965F6" w:rsidR="000765D4" w:rsidRDefault="000765D4" w:rsidP="007E08B0">
      <w:pPr>
        <w:pStyle w:val="VDWCbullet1"/>
      </w:pPr>
      <w:r>
        <w:t xml:space="preserve">developing a communication and engagement plan </w:t>
      </w:r>
    </w:p>
    <w:p w14:paraId="49DCE7D9" w14:textId="76E56BC6" w:rsidR="000765D4" w:rsidRDefault="000765D4" w:rsidP="007E08B0">
      <w:pPr>
        <w:pStyle w:val="VDWCbullet1"/>
      </w:pPr>
      <w:r>
        <w:t xml:space="preserve">strengthening collaboration and engagement with other regulators and agencies </w:t>
      </w:r>
    </w:p>
    <w:p w14:paraId="3AB742C7" w14:textId="5A0D1935" w:rsidR="000765D4" w:rsidRDefault="000765D4" w:rsidP="007E08B0">
      <w:pPr>
        <w:pStyle w:val="VDWCbullet1"/>
      </w:pPr>
      <w:r>
        <w:t xml:space="preserve">developing a reporting infrastructure </w:t>
      </w:r>
    </w:p>
    <w:p w14:paraId="2389A90E" w14:textId="0F3E61BB" w:rsidR="000765D4" w:rsidRDefault="000765D4" w:rsidP="007E08B0">
      <w:pPr>
        <w:pStyle w:val="VDWCbullet1"/>
      </w:pPr>
      <w:r>
        <w:t>developing a stakeholder engagement plan.</w:t>
      </w:r>
    </w:p>
    <w:p w14:paraId="732752FA" w14:textId="77777777" w:rsidR="000765D4" w:rsidRDefault="000765D4" w:rsidP="002132A2">
      <w:pPr>
        <w:pStyle w:val="VDWCbodyafterbullets"/>
      </w:pPr>
      <w:r>
        <w:t>In 2022 the Commission and Board worked together to create a Scheme strategic plan. The plan has five pillars. The first four represent where the Scheme needs to concentrate its efforts to support people with disability. A fifth pillar describes the crucial support required to enable the functions and delivery of pillars 1 to 4, acknowledging the relationships between the Commissioner, the Board and the Commission.</w:t>
      </w:r>
    </w:p>
    <w:p w14:paraId="314312A0" w14:textId="0C22F494" w:rsidR="00BE6454" w:rsidRDefault="00BE6454" w:rsidP="002132A2">
      <w:pPr>
        <w:pStyle w:val="VDWCbodyafterbullets"/>
      </w:pPr>
      <w:r>
        <w:rPr>
          <w:noProof/>
        </w:rPr>
        <w:drawing>
          <wp:inline distT="0" distB="0" distL="0" distR="0" wp14:anchorId="340D7775" wp14:editId="061A896F">
            <wp:extent cx="5903652" cy="3100412"/>
            <wp:effectExtent l="0" t="0" r="1905" b="0"/>
            <wp:docPr id="42258181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81815" name="Picture 6">
                      <a:extLst>
                        <a:ext uri="{C183D7F6-B498-43B3-948B-1728B52AA6E4}">
                          <adec:decorative xmlns:adec="http://schemas.microsoft.com/office/drawing/2017/decorative" val="1"/>
                        </a:ext>
                      </a:extLst>
                    </pic:cNvPr>
                    <pic:cNvPicPr/>
                  </pic:nvPicPr>
                  <pic:blipFill rotWithShape="1">
                    <a:blip r:embed="rId28"/>
                    <a:srcRect t="9990" b="11151"/>
                    <a:stretch/>
                  </pic:blipFill>
                  <pic:spPr bwMode="auto">
                    <a:xfrm>
                      <a:off x="0" y="0"/>
                      <a:ext cx="5904230" cy="3100716"/>
                    </a:xfrm>
                    <a:prstGeom prst="rect">
                      <a:avLst/>
                    </a:prstGeom>
                    <a:ln>
                      <a:noFill/>
                    </a:ln>
                    <a:extLst>
                      <a:ext uri="{53640926-AAD7-44D8-BBD7-CCE9431645EC}">
                        <a14:shadowObscured xmlns:a14="http://schemas.microsoft.com/office/drawing/2010/main"/>
                      </a:ext>
                    </a:extLst>
                  </pic:spPr>
                </pic:pic>
              </a:graphicData>
            </a:graphic>
          </wp:inline>
        </w:drawing>
      </w:r>
    </w:p>
    <w:p w14:paraId="5945C7B2" w14:textId="77777777" w:rsidR="00AA387D" w:rsidRDefault="00AA387D" w:rsidP="001420E2">
      <w:pPr>
        <w:pStyle w:val="Heading4"/>
        <w:sectPr w:rsidR="00AA387D" w:rsidSect="002A6531">
          <w:type w:val="continuous"/>
          <w:pgSz w:w="11906" w:h="16838"/>
          <w:pgMar w:top="1701" w:right="1304" w:bottom="1247" w:left="1304" w:header="454" w:footer="454" w:gutter="0"/>
          <w:cols w:space="720"/>
          <w:noEndnote/>
          <w:docGrid w:linePitch="272"/>
        </w:sectPr>
      </w:pPr>
    </w:p>
    <w:p w14:paraId="174A4559" w14:textId="4C0F2477" w:rsidR="001420E2" w:rsidRPr="00452009" w:rsidRDefault="001420E2" w:rsidP="00452009">
      <w:pPr>
        <w:pStyle w:val="VDWCfigurecaption"/>
      </w:pPr>
      <w:r w:rsidRPr="00452009">
        <w:lastRenderedPageBreak/>
        <w:t>Figure 5: Our strategic plan 2022 to 2024</w:t>
      </w:r>
    </w:p>
    <w:tbl>
      <w:tblPr>
        <w:tblStyle w:val="TableGrid1"/>
        <w:tblW w:w="15163" w:type="dxa"/>
        <w:tblLayout w:type="fixed"/>
        <w:tblLook w:val="06A0" w:firstRow="1" w:lastRow="0" w:firstColumn="1" w:lastColumn="0" w:noHBand="1" w:noVBand="1"/>
      </w:tblPr>
      <w:tblGrid>
        <w:gridCol w:w="1134"/>
        <w:gridCol w:w="2353"/>
        <w:gridCol w:w="2552"/>
        <w:gridCol w:w="2353"/>
        <w:gridCol w:w="2353"/>
        <w:gridCol w:w="4418"/>
      </w:tblGrid>
      <w:tr w:rsidR="00B23CF8" w:rsidRPr="00B23CF8" w14:paraId="3605A0CA" w14:textId="77777777" w:rsidTr="003C04AA">
        <w:tc>
          <w:tcPr>
            <w:tcW w:w="15163" w:type="dxa"/>
            <w:gridSpan w:val="6"/>
          </w:tcPr>
          <w:p w14:paraId="0E60E388" w14:textId="3CBF4A8D" w:rsidR="00B23CF8" w:rsidRPr="00B23CF8" w:rsidRDefault="00B23CF8" w:rsidP="00B23CF8">
            <w:pPr>
              <w:pStyle w:val="VDWCtablecolhead"/>
              <w:rPr>
                <w:lang w:val="en-US" w:eastAsia="en-AU"/>
              </w:rPr>
            </w:pPr>
            <w:r w:rsidRPr="00B23CF8">
              <w:rPr>
                <w:lang w:val="en-US" w:eastAsia="en-AU"/>
              </w:rPr>
              <w:t xml:space="preserve">The Victorian Disability Worker Regulation </w:t>
            </w:r>
            <w:r w:rsidRPr="00B23CF8">
              <w:t>Scheme</w:t>
            </w:r>
            <w:r>
              <w:t xml:space="preserve"> </w:t>
            </w:r>
            <w:r w:rsidRPr="00B23CF8">
              <w:t>Strategic</w:t>
            </w:r>
            <w:r w:rsidRPr="00B23CF8">
              <w:rPr>
                <w:lang w:val="en-US" w:eastAsia="en-AU"/>
              </w:rPr>
              <w:t xml:space="preserve"> Plan 2022/23–2023/24</w:t>
            </w:r>
          </w:p>
        </w:tc>
      </w:tr>
      <w:tr w:rsidR="00B23CF8" w:rsidRPr="00B23CF8" w14:paraId="3502EF96" w14:textId="77777777" w:rsidTr="003C04AA">
        <w:tc>
          <w:tcPr>
            <w:tcW w:w="1134" w:type="dxa"/>
          </w:tcPr>
          <w:p w14:paraId="10F62AB2" w14:textId="77777777" w:rsidR="00B23CF8" w:rsidRPr="0028671B" w:rsidRDefault="00B23CF8" w:rsidP="00B23CF8">
            <w:pPr>
              <w:pStyle w:val="VDWCtablecolhead"/>
              <w:rPr>
                <w:sz w:val="18"/>
                <w:szCs w:val="20"/>
              </w:rPr>
            </w:pPr>
            <w:r w:rsidRPr="0028671B">
              <w:rPr>
                <w:sz w:val="18"/>
                <w:szCs w:val="20"/>
              </w:rPr>
              <w:t>Vision</w:t>
            </w:r>
          </w:p>
        </w:tc>
        <w:tc>
          <w:tcPr>
            <w:tcW w:w="14029" w:type="dxa"/>
            <w:gridSpan w:val="5"/>
          </w:tcPr>
          <w:p w14:paraId="4ED0A2D0" w14:textId="77777777" w:rsidR="00B23CF8" w:rsidRPr="0028671B" w:rsidRDefault="00B23CF8" w:rsidP="00723464">
            <w:pPr>
              <w:pStyle w:val="VDWCtabletext"/>
              <w:rPr>
                <w:b/>
                <w:bCs/>
                <w:sz w:val="18"/>
                <w:szCs w:val="20"/>
              </w:rPr>
            </w:pPr>
            <w:r w:rsidRPr="0028671B">
              <w:rPr>
                <w:b/>
                <w:bCs/>
                <w:sz w:val="18"/>
                <w:szCs w:val="20"/>
              </w:rPr>
              <w:t>People with disability can choose services that best meet their needs and supports their quality of life, free from abuse and neglect</w:t>
            </w:r>
          </w:p>
        </w:tc>
      </w:tr>
      <w:tr w:rsidR="00B23CF8" w:rsidRPr="00B23CF8" w14:paraId="5C0CBC68" w14:textId="77777777" w:rsidTr="003C04AA">
        <w:tc>
          <w:tcPr>
            <w:tcW w:w="1134" w:type="dxa"/>
          </w:tcPr>
          <w:p w14:paraId="4CAE2828" w14:textId="77777777" w:rsidR="00B23CF8" w:rsidRPr="0028671B" w:rsidRDefault="00B23CF8" w:rsidP="00B23CF8">
            <w:pPr>
              <w:pStyle w:val="VDWCtablecolhead"/>
              <w:rPr>
                <w:sz w:val="18"/>
                <w:szCs w:val="20"/>
              </w:rPr>
            </w:pPr>
            <w:r w:rsidRPr="0028671B">
              <w:rPr>
                <w:sz w:val="18"/>
                <w:szCs w:val="20"/>
              </w:rPr>
              <w:t>Purpose</w:t>
            </w:r>
          </w:p>
        </w:tc>
        <w:tc>
          <w:tcPr>
            <w:tcW w:w="14029" w:type="dxa"/>
            <w:gridSpan w:val="5"/>
          </w:tcPr>
          <w:p w14:paraId="50475821" w14:textId="73CB8BED" w:rsidR="00B23CF8" w:rsidRPr="0028671B" w:rsidRDefault="00B23CF8" w:rsidP="0028671B">
            <w:pPr>
              <w:pStyle w:val="VDWCtabletext"/>
              <w:rPr>
                <w:sz w:val="18"/>
                <w:szCs w:val="20"/>
              </w:rPr>
            </w:pPr>
            <w:r w:rsidRPr="0028671B">
              <w:rPr>
                <w:sz w:val="18"/>
                <w:szCs w:val="20"/>
              </w:rPr>
              <w:t>We regulate all workers providing disability services in Victoria, regardless of how they are funded,</w:t>
            </w:r>
            <w:r w:rsidR="0028671B">
              <w:rPr>
                <w:sz w:val="18"/>
                <w:szCs w:val="20"/>
              </w:rPr>
              <w:t xml:space="preserve"> </w:t>
            </w:r>
            <w:r w:rsidRPr="0028671B">
              <w:rPr>
                <w:sz w:val="18"/>
                <w:szCs w:val="20"/>
              </w:rPr>
              <w:t>setting standards for registration and training, resolving complaints and prohibiting unsafe workers</w:t>
            </w:r>
          </w:p>
        </w:tc>
      </w:tr>
      <w:tr w:rsidR="00B23CF8" w:rsidRPr="00B23CF8" w14:paraId="2CA3AAD1" w14:textId="77777777" w:rsidTr="003C04AA">
        <w:tc>
          <w:tcPr>
            <w:tcW w:w="1134" w:type="dxa"/>
          </w:tcPr>
          <w:p w14:paraId="6FA4DA7D" w14:textId="77777777" w:rsidR="00B23CF8" w:rsidRPr="0028671B" w:rsidRDefault="00B23CF8" w:rsidP="00B23CF8">
            <w:pPr>
              <w:pStyle w:val="VDWCtablecolhead"/>
              <w:rPr>
                <w:sz w:val="18"/>
                <w:szCs w:val="20"/>
              </w:rPr>
            </w:pPr>
            <w:r w:rsidRPr="0028671B">
              <w:rPr>
                <w:sz w:val="18"/>
                <w:szCs w:val="20"/>
              </w:rPr>
              <w:t>Guiding Principle</w:t>
            </w:r>
          </w:p>
        </w:tc>
        <w:tc>
          <w:tcPr>
            <w:tcW w:w="14029" w:type="dxa"/>
            <w:gridSpan w:val="5"/>
          </w:tcPr>
          <w:p w14:paraId="225EDF27" w14:textId="77777777" w:rsidR="00B23CF8" w:rsidRPr="0028671B" w:rsidRDefault="00B23CF8" w:rsidP="0028671B">
            <w:pPr>
              <w:pStyle w:val="VDWCtabletext"/>
              <w:rPr>
                <w:sz w:val="18"/>
                <w:szCs w:val="20"/>
              </w:rPr>
            </w:pPr>
            <w:r w:rsidRPr="0028671B">
              <w:rPr>
                <w:sz w:val="18"/>
                <w:szCs w:val="20"/>
              </w:rPr>
              <w:t>People with disability who use disability services have the same rights as other members of the community</w:t>
            </w:r>
          </w:p>
        </w:tc>
      </w:tr>
      <w:tr w:rsidR="00B23CF8" w:rsidRPr="0028671B" w14:paraId="7AE5C719" w14:textId="77777777" w:rsidTr="003C04AA">
        <w:tc>
          <w:tcPr>
            <w:tcW w:w="1134" w:type="dxa"/>
          </w:tcPr>
          <w:p w14:paraId="1DDCF0FD" w14:textId="77777777" w:rsidR="00B23CF8" w:rsidRPr="0028671B" w:rsidRDefault="00B23CF8" w:rsidP="00B23CF8">
            <w:pPr>
              <w:pStyle w:val="VDWCtablecolhead"/>
              <w:rPr>
                <w:sz w:val="18"/>
                <w:szCs w:val="20"/>
              </w:rPr>
            </w:pPr>
            <w:r w:rsidRPr="0028671B">
              <w:rPr>
                <w:sz w:val="18"/>
                <w:szCs w:val="20"/>
              </w:rPr>
              <w:t>Pillars</w:t>
            </w:r>
          </w:p>
        </w:tc>
        <w:tc>
          <w:tcPr>
            <w:tcW w:w="2353" w:type="dxa"/>
          </w:tcPr>
          <w:p w14:paraId="4015E450" w14:textId="17B5182F" w:rsidR="00B23CF8" w:rsidRPr="0028671B" w:rsidRDefault="00B23CF8" w:rsidP="0028671B">
            <w:pPr>
              <w:pStyle w:val="VDWCtabletext"/>
              <w:rPr>
                <w:sz w:val="18"/>
                <w:szCs w:val="20"/>
              </w:rPr>
            </w:pPr>
            <w:r w:rsidRPr="0028671B">
              <w:rPr>
                <w:sz w:val="18"/>
                <w:szCs w:val="20"/>
              </w:rPr>
              <w:t>I.</w:t>
            </w:r>
            <w:r w:rsidR="0028671B" w:rsidRPr="0028671B">
              <w:rPr>
                <w:sz w:val="18"/>
                <w:szCs w:val="20"/>
              </w:rPr>
              <w:t xml:space="preserve"> </w:t>
            </w:r>
            <w:r w:rsidRPr="0028671B">
              <w:rPr>
                <w:sz w:val="18"/>
                <w:szCs w:val="20"/>
              </w:rPr>
              <w:t>Safety and</w:t>
            </w:r>
            <w:r w:rsidRPr="0028671B">
              <w:rPr>
                <w:sz w:val="18"/>
                <w:szCs w:val="20"/>
              </w:rPr>
              <w:br/>
              <w:t>compliance</w:t>
            </w:r>
          </w:p>
        </w:tc>
        <w:tc>
          <w:tcPr>
            <w:tcW w:w="2552" w:type="dxa"/>
          </w:tcPr>
          <w:p w14:paraId="22E4B911" w14:textId="77777777" w:rsidR="00B23CF8" w:rsidRPr="0028671B" w:rsidRDefault="00B23CF8" w:rsidP="0028671B">
            <w:pPr>
              <w:pStyle w:val="VDWCtabletext"/>
              <w:rPr>
                <w:sz w:val="18"/>
                <w:szCs w:val="20"/>
              </w:rPr>
            </w:pPr>
            <w:r w:rsidRPr="0028671B">
              <w:rPr>
                <w:sz w:val="18"/>
                <w:szCs w:val="20"/>
              </w:rPr>
              <w:t>2. Registration</w:t>
            </w:r>
          </w:p>
        </w:tc>
        <w:tc>
          <w:tcPr>
            <w:tcW w:w="2353" w:type="dxa"/>
          </w:tcPr>
          <w:p w14:paraId="3B9C7926" w14:textId="1C0D9AEB" w:rsidR="00B23CF8" w:rsidRPr="0028671B" w:rsidRDefault="00B23CF8" w:rsidP="0028671B">
            <w:pPr>
              <w:pStyle w:val="VDWCtabletext"/>
              <w:rPr>
                <w:sz w:val="18"/>
                <w:szCs w:val="20"/>
              </w:rPr>
            </w:pPr>
            <w:r w:rsidRPr="0028671B">
              <w:rPr>
                <w:sz w:val="18"/>
                <w:szCs w:val="20"/>
              </w:rPr>
              <w:t>3.</w:t>
            </w:r>
            <w:r w:rsidR="0028671B" w:rsidRPr="0028671B">
              <w:rPr>
                <w:sz w:val="18"/>
                <w:szCs w:val="20"/>
              </w:rPr>
              <w:t xml:space="preserve"> </w:t>
            </w:r>
            <w:r w:rsidRPr="0028671B">
              <w:rPr>
                <w:sz w:val="18"/>
                <w:szCs w:val="20"/>
              </w:rPr>
              <w:t>Workforce</w:t>
            </w:r>
            <w:r w:rsidRPr="0028671B">
              <w:rPr>
                <w:sz w:val="18"/>
                <w:szCs w:val="20"/>
              </w:rPr>
              <w:br/>
              <w:t>standards</w:t>
            </w:r>
          </w:p>
        </w:tc>
        <w:tc>
          <w:tcPr>
            <w:tcW w:w="2353" w:type="dxa"/>
          </w:tcPr>
          <w:p w14:paraId="7CE07494" w14:textId="11B6AB3A" w:rsidR="00B23CF8" w:rsidRPr="0028671B" w:rsidRDefault="00B23CF8" w:rsidP="0028671B">
            <w:pPr>
              <w:pStyle w:val="VDWCtabletext"/>
              <w:rPr>
                <w:sz w:val="18"/>
                <w:szCs w:val="20"/>
              </w:rPr>
            </w:pPr>
            <w:r w:rsidRPr="0028671B">
              <w:rPr>
                <w:sz w:val="18"/>
                <w:szCs w:val="20"/>
              </w:rPr>
              <w:t>4.</w:t>
            </w:r>
            <w:r w:rsidR="0028671B" w:rsidRPr="0028671B">
              <w:rPr>
                <w:sz w:val="18"/>
                <w:szCs w:val="20"/>
              </w:rPr>
              <w:t xml:space="preserve"> </w:t>
            </w:r>
            <w:r w:rsidRPr="0028671B">
              <w:rPr>
                <w:sz w:val="18"/>
                <w:szCs w:val="20"/>
              </w:rPr>
              <w:t>Engagement and</w:t>
            </w:r>
            <w:r w:rsidRPr="0028671B">
              <w:rPr>
                <w:sz w:val="18"/>
                <w:szCs w:val="20"/>
              </w:rPr>
              <w:br/>
              <w:t>communications</w:t>
            </w:r>
          </w:p>
        </w:tc>
        <w:tc>
          <w:tcPr>
            <w:tcW w:w="4418" w:type="dxa"/>
          </w:tcPr>
          <w:p w14:paraId="49E5406F" w14:textId="77777777" w:rsidR="00B23CF8" w:rsidRPr="0028671B" w:rsidRDefault="00B23CF8" w:rsidP="0028671B">
            <w:pPr>
              <w:pStyle w:val="VDWCtabletext"/>
              <w:rPr>
                <w:sz w:val="18"/>
                <w:szCs w:val="20"/>
              </w:rPr>
            </w:pPr>
            <w:r w:rsidRPr="0028671B">
              <w:rPr>
                <w:sz w:val="18"/>
                <w:szCs w:val="20"/>
              </w:rPr>
              <w:t>5. Enablers</w:t>
            </w:r>
          </w:p>
        </w:tc>
      </w:tr>
      <w:tr w:rsidR="00B23CF8" w:rsidRPr="00B23CF8" w14:paraId="71CA319F" w14:textId="77777777" w:rsidTr="003C04AA">
        <w:tc>
          <w:tcPr>
            <w:tcW w:w="1134" w:type="dxa"/>
          </w:tcPr>
          <w:p w14:paraId="5C14160C" w14:textId="77777777" w:rsidR="00B23CF8" w:rsidRPr="0028671B" w:rsidRDefault="00B23CF8" w:rsidP="00B23CF8">
            <w:pPr>
              <w:pStyle w:val="VDWCtablecolhead"/>
              <w:rPr>
                <w:sz w:val="18"/>
                <w:szCs w:val="20"/>
              </w:rPr>
            </w:pPr>
            <w:r w:rsidRPr="0028671B">
              <w:rPr>
                <w:sz w:val="18"/>
                <w:szCs w:val="20"/>
              </w:rPr>
              <w:t>By mid 2024</w:t>
            </w:r>
          </w:p>
        </w:tc>
        <w:tc>
          <w:tcPr>
            <w:tcW w:w="2353" w:type="dxa"/>
          </w:tcPr>
          <w:p w14:paraId="099EAFE4" w14:textId="77777777" w:rsidR="00B23CF8" w:rsidRPr="0028671B" w:rsidRDefault="00B23CF8" w:rsidP="0028671B">
            <w:pPr>
              <w:pStyle w:val="VDWCtabletext"/>
              <w:rPr>
                <w:sz w:val="18"/>
                <w:szCs w:val="20"/>
              </w:rPr>
            </w:pPr>
            <w:r w:rsidRPr="0028671B">
              <w:rPr>
                <w:sz w:val="18"/>
                <w:szCs w:val="20"/>
              </w:rPr>
              <w:t>We have an accessible responsive and balanced notifications, complaints and assessment system</w:t>
            </w:r>
          </w:p>
        </w:tc>
        <w:tc>
          <w:tcPr>
            <w:tcW w:w="2552" w:type="dxa"/>
          </w:tcPr>
          <w:p w14:paraId="27CE7607" w14:textId="77777777" w:rsidR="00B23CF8" w:rsidRPr="0028671B" w:rsidRDefault="00B23CF8" w:rsidP="0028671B">
            <w:pPr>
              <w:pStyle w:val="VDWCtabletext"/>
              <w:rPr>
                <w:sz w:val="18"/>
                <w:szCs w:val="20"/>
              </w:rPr>
            </w:pPr>
            <w:r w:rsidRPr="0028671B">
              <w:rPr>
                <w:sz w:val="18"/>
                <w:szCs w:val="20"/>
              </w:rPr>
              <w:t>The percentage of the disability workforce that is registered is growing steadily</w:t>
            </w:r>
          </w:p>
        </w:tc>
        <w:tc>
          <w:tcPr>
            <w:tcW w:w="2353" w:type="dxa"/>
          </w:tcPr>
          <w:p w14:paraId="3692A6DC" w14:textId="77777777" w:rsidR="00B23CF8" w:rsidRPr="0028671B" w:rsidRDefault="00B23CF8" w:rsidP="0028671B">
            <w:pPr>
              <w:pStyle w:val="VDWCtabletext"/>
              <w:rPr>
                <w:sz w:val="18"/>
                <w:szCs w:val="20"/>
              </w:rPr>
            </w:pPr>
            <w:r w:rsidRPr="0028671B">
              <w:rPr>
                <w:sz w:val="18"/>
                <w:szCs w:val="20"/>
              </w:rPr>
              <w:t>Our standards for registration and training improve the knowledge and capability of the workforce</w:t>
            </w:r>
          </w:p>
        </w:tc>
        <w:tc>
          <w:tcPr>
            <w:tcW w:w="2353" w:type="dxa"/>
          </w:tcPr>
          <w:p w14:paraId="3318283B" w14:textId="77777777" w:rsidR="00B23CF8" w:rsidRPr="0028671B" w:rsidRDefault="00B23CF8" w:rsidP="0028671B">
            <w:pPr>
              <w:pStyle w:val="VDWCtabletext"/>
              <w:rPr>
                <w:sz w:val="18"/>
                <w:szCs w:val="20"/>
              </w:rPr>
            </w:pPr>
            <w:r w:rsidRPr="0028671B">
              <w:rPr>
                <w:sz w:val="18"/>
                <w:szCs w:val="20"/>
              </w:rPr>
              <w:t>People with disability, their families, advocates and service providers understand and have confidence in the Scheme and its processes</w:t>
            </w:r>
          </w:p>
        </w:tc>
        <w:tc>
          <w:tcPr>
            <w:tcW w:w="4418" w:type="dxa"/>
          </w:tcPr>
          <w:p w14:paraId="40CC1EE6" w14:textId="77777777" w:rsidR="00B23CF8" w:rsidRPr="0028671B" w:rsidRDefault="00B23CF8" w:rsidP="0028671B">
            <w:pPr>
              <w:pStyle w:val="VDWCtabletext"/>
              <w:rPr>
                <w:sz w:val="18"/>
                <w:szCs w:val="20"/>
              </w:rPr>
            </w:pPr>
            <w:r w:rsidRPr="0028671B">
              <w:rPr>
                <w:sz w:val="18"/>
                <w:szCs w:val="20"/>
              </w:rPr>
              <w:t>The Board, Commissioner and Commission work collaboratively and are well supported to develop and operate the Scheme</w:t>
            </w:r>
          </w:p>
        </w:tc>
      </w:tr>
      <w:tr w:rsidR="00B23CF8" w:rsidRPr="00B23CF8" w14:paraId="1F2D9390" w14:textId="77777777" w:rsidTr="003C04AA">
        <w:tc>
          <w:tcPr>
            <w:tcW w:w="1134" w:type="dxa"/>
          </w:tcPr>
          <w:p w14:paraId="74DE9952" w14:textId="77777777" w:rsidR="00B23CF8" w:rsidRPr="0028671B" w:rsidRDefault="00B23CF8" w:rsidP="00B23CF8">
            <w:pPr>
              <w:pStyle w:val="VDWCtablecolhead"/>
              <w:rPr>
                <w:sz w:val="18"/>
                <w:szCs w:val="20"/>
              </w:rPr>
            </w:pPr>
            <w:r w:rsidRPr="0028671B">
              <w:rPr>
                <w:sz w:val="18"/>
                <w:szCs w:val="20"/>
              </w:rPr>
              <w:t>2022–24 priorities</w:t>
            </w:r>
          </w:p>
        </w:tc>
        <w:tc>
          <w:tcPr>
            <w:tcW w:w="2353" w:type="dxa"/>
          </w:tcPr>
          <w:p w14:paraId="1AACC2AC" w14:textId="77777777" w:rsidR="00B23CF8" w:rsidRPr="0028671B" w:rsidRDefault="00B23CF8" w:rsidP="0028671B">
            <w:pPr>
              <w:pStyle w:val="VDWCtabletext"/>
              <w:rPr>
                <w:sz w:val="18"/>
                <w:szCs w:val="20"/>
              </w:rPr>
            </w:pPr>
            <w:r w:rsidRPr="0028671B">
              <w:rPr>
                <w:sz w:val="18"/>
                <w:szCs w:val="20"/>
              </w:rPr>
              <w:t>1.1</w:t>
            </w:r>
            <w:r w:rsidRPr="0028671B">
              <w:rPr>
                <w:sz w:val="18"/>
                <w:szCs w:val="20"/>
              </w:rPr>
              <w:t> </w:t>
            </w:r>
            <w:r w:rsidRPr="0028671B">
              <w:rPr>
                <w:sz w:val="18"/>
                <w:szCs w:val="20"/>
              </w:rPr>
              <w:t xml:space="preserve">Develop and implement a </w:t>
            </w:r>
            <w:r w:rsidRPr="00AC7438">
              <w:rPr>
                <w:b/>
                <w:bCs/>
                <w:sz w:val="18"/>
                <w:szCs w:val="20"/>
              </w:rPr>
              <w:t>compliance framework</w:t>
            </w:r>
            <w:r w:rsidRPr="0028671B">
              <w:rPr>
                <w:sz w:val="18"/>
                <w:szCs w:val="20"/>
              </w:rPr>
              <w:t xml:space="preserve"> for the conduct of registered and unregistered workers</w:t>
            </w:r>
          </w:p>
          <w:p w14:paraId="70B4F8E7" w14:textId="77777777" w:rsidR="00B23CF8" w:rsidRPr="0028671B" w:rsidRDefault="00B23CF8" w:rsidP="0028671B">
            <w:pPr>
              <w:pStyle w:val="VDWCtabletext"/>
              <w:rPr>
                <w:sz w:val="18"/>
                <w:szCs w:val="20"/>
              </w:rPr>
            </w:pPr>
            <w:r w:rsidRPr="0028671B">
              <w:rPr>
                <w:sz w:val="18"/>
                <w:szCs w:val="20"/>
              </w:rPr>
              <w:t>1.2</w:t>
            </w:r>
            <w:r w:rsidRPr="0028671B">
              <w:rPr>
                <w:sz w:val="18"/>
                <w:szCs w:val="20"/>
              </w:rPr>
              <w:t> </w:t>
            </w:r>
            <w:r w:rsidRPr="0028671B">
              <w:rPr>
                <w:sz w:val="18"/>
                <w:szCs w:val="20"/>
              </w:rPr>
              <w:t xml:space="preserve">Establish and implement procedures for </w:t>
            </w:r>
            <w:r w:rsidRPr="00AC7438">
              <w:rPr>
                <w:b/>
                <w:bCs/>
                <w:sz w:val="18"/>
                <w:szCs w:val="20"/>
              </w:rPr>
              <w:t>receiving, assessing and actioning</w:t>
            </w:r>
            <w:r w:rsidRPr="0028671B">
              <w:rPr>
                <w:sz w:val="18"/>
                <w:szCs w:val="20"/>
              </w:rPr>
              <w:t xml:space="preserve"> notifications and complaints</w:t>
            </w:r>
          </w:p>
          <w:p w14:paraId="69BDAD80" w14:textId="77777777" w:rsidR="00B23CF8" w:rsidRPr="0028671B" w:rsidRDefault="00B23CF8" w:rsidP="0028671B">
            <w:pPr>
              <w:pStyle w:val="VDWCtabletext"/>
              <w:rPr>
                <w:sz w:val="18"/>
                <w:szCs w:val="20"/>
              </w:rPr>
            </w:pPr>
            <w:r w:rsidRPr="0028671B">
              <w:rPr>
                <w:sz w:val="18"/>
                <w:szCs w:val="20"/>
              </w:rPr>
              <w:t>1.3</w:t>
            </w:r>
            <w:r w:rsidRPr="0028671B">
              <w:rPr>
                <w:sz w:val="18"/>
                <w:szCs w:val="20"/>
              </w:rPr>
              <w:t> </w:t>
            </w:r>
            <w:r w:rsidRPr="0028671B">
              <w:rPr>
                <w:sz w:val="18"/>
                <w:szCs w:val="20"/>
              </w:rPr>
              <w:t xml:space="preserve">Implement </w:t>
            </w:r>
            <w:r w:rsidRPr="00AC7438">
              <w:rPr>
                <w:b/>
                <w:bCs/>
                <w:sz w:val="18"/>
                <w:szCs w:val="20"/>
              </w:rPr>
              <w:t xml:space="preserve">monitoring, evaluation </w:t>
            </w:r>
            <w:r w:rsidRPr="0028671B">
              <w:rPr>
                <w:sz w:val="18"/>
                <w:szCs w:val="20"/>
              </w:rPr>
              <w:t xml:space="preserve">and </w:t>
            </w:r>
            <w:r w:rsidRPr="00AC7438">
              <w:rPr>
                <w:b/>
                <w:bCs/>
                <w:sz w:val="18"/>
                <w:szCs w:val="20"/>
              </w:rPr>
              <w:t xml:space="preserve">continuous improvement </w:t>
            </w:r>
            <w:r w:rsidRPr="0028671B">
              <w:rPr>
                <w:sz w:val="18"/>
                <w:szCs w:val="20"/>
              </w:rPr>
              <w:t>processes in relation to complaints and notification</w:t>
            </w:r>
          </w:p>
          <w:p w14:paraId="2CB603CF" w14:textId="77777777" w:rsidR="00B23CF8" w:rsidRPr="0028671B" w:rsidRDefault="00B23CF8" w:rsidP="0028671B">
            <w:pPr>
              <w:pStyle w:val="VDWCtabletext"/>
              <w:rPr>
                <w:sz w:val="18"/>
                <w:szCs w:val="20"/>
              </w:rPr>
            </w:pPr>
            <w:r w:rsidRPr="0028671B">
              <w:rPr>
                <w:sz w:val="18"/>
                <w:szCs w:val="20"/>
              </w:rPr>
              <w:t>1.4</w:t>
            </w:r>
            <w:r w:rsidRPr="0028671B">
              <w:rPr>
                <w:sz w:val="18"/>
                <w:szCs w:val="20"/>
              </w:rPr>
              <w:t> </w:t>
            </w:r>
            <w:r w:rsidRPr="0028671B">
              <w:rPr>
                <w:sz w:val="18"/>
                <w:szCs w:val="20"/>
              </w:rPr>
              <w:t xml:space="preserve">Raise </w:t>
            </w:r>
            <w:r w:rsidRPr="00AC7438">
              <w:rPr>
                <w:b/>
                <w:bCs/>
                <w:sz w:val="18"/>
                <w:szCs w:val="20"/>
              </w:rPr>
              <w:t>awareness</w:t>
            </w:r>
            <w:r w:rsidRPr="0028671B">
              <w:rPr>
                <w:sz w:val="18"/>
                <w:szCs w:val="20"/>
              </w:rPr>
              <w:t xml:space="preserve"> of the Scheme’s complaints and notifications process</w:t>
            </w:r>
          </w:p>
        </w:tc>
        <w:tc>
          <w:tcPr>
            <w:tcW w:w="2552" w:type="dxa"/>
          </w:tcPr>
          <w:p w14:paraId="5DBCDCC9" w14:textId="77777777" w:rsidR="00B23CF8" w:rsidRPr="0028671B" w:rsidRDefault="00B23CF8" w:rsidP="0028671B">
            <w:pPr>
              <w:pStyle w:val="VDWCtabletext"/>
              <w:rPr>
                <w:sz w:val="18"/>
                <w:szCs w:val="20"/>
              </w:rPr>
            </w:pPr>
            <w:r w:rsidRPr="0028671B">
              <w:rPr>
                <w:sz w:val="18"/>
                <w:szCs w:val="20"/>
              </w:rPr>
              <w:t>2.1</w:t>
            </w:r>
            <w:r w:rsidRPr="0028671B">
              <w:rPr>
                <w:sz w:val="18"/>
                <w:szCs w:val="20"/>
              </w:rPr>
              <w:t> </w:t>
            </w:r>
            <w:r w:rsidRPr="00E6465D">
              <w:rPr>
                <w:b/>
                <w:bCs/>
                <w:sz w:val="18"/>
                <w:szCs w:val="20"/>
              </w:rPr>
              <w:t xml:space="preserve">Build knowledge of the benefits of registration </w:t>
            </w:r>
            <w:r w:rsidRPr="0028671B">
              <w:rPr>
                <w:sz w:val="18"/>
                <w:szCs w:val="20"/>
              </w:rPr>
              <w:t>for disability support workers, their employers, and for people with disability, their families, carers and advocates</w:t>
            </w:r>
          </w:p>
          <w:p w14:paraId="316EFAE4" w14:textId="77777777" w:rsidR="00B23CF8" w:rsidRPr="0028671B" w:rsidRDefault="00B23CF8" w:rsidP="0028671B">
            <w:pPr>
              <w:pStyle w:val="VDWCtabletext"/>
              <w:rPr>
                <w:sz w:val="18"/>
                <w:szCs w:val="20"/>
              </w:rPr>
            </w:pPr>
            <w:r w:rsidRPr="0028671B">
              <w:rPr>
                <w:sz w:val="18"/>
                <w:szCs w:val="20"/>
              </w:rPr>
              <w:t>2.2</w:t>
            </w:r>
            <w:r w:rsidRPr="0028671B">
              <w:rPr>
                <w:sz w:val="18"/>
                <w:szCs w:val="20"/>
              </w:rPr>
              <w:t> </w:t>
            </w:r>
            <w:r w:rsidRPr="0028671B">
              <w:rPr>
                <w:sz w:val="18"/>
                <w:szCs w:val="20"/>
              </w:rPr>
              <w:t xml:space="preserve">Ensure the </w:t>
            </w:r>
            <w:r w:rsidRPr="00E6465D">
              <w:rPr>
                <w:b/>
                <w:bCs/>
                <w:sz w:val="18"/>
                <w:szCs w:val="20"/>
              </w:rPr>
              <w:t xml:space="preserve">registration process </w:t>
            </w:r>
            <w:r w:rsidRPr="0028671B">
              <w:rPr>
                <w:sz w:val="18"/>
                <w:szCs w:val="20"/>
              </w:rPr>
              <w:t>is simple quick and easy to use</w:t>
            </w:r>
          </w:p>
          <w:p w14:paraId="099BB793" w14:textId="77777777" w:rsidR="00B23CF8" w:rsidRPr="0028671B" w:rsidRDefault="00B23CF8" w:rsidP="0028671B">
            <w:pPr>
              <w:pStyle w:val="VDWCtabletext"/>
              <w:rPr>
                <w:sz w:val="18"/>
                <w:szCs w:val="20"/>
              </w:rPr>
            </w:pPr>
            <w:r w:rsidRPr="0028671B">
              <w:rPr>
                <w:sz w:val="18"/>
                <w:szCs w:val="20"/>
              </w:rPr>
              <w:t>2.3</w:t>
            </w:r>
            <w:r w:rsidRPr="0028671B">
              <w:rPr>
                <w:sz w:val="18"/>
                <w:szCs w:val="20"/>
              </w:rPr>
              <w:t> </w:t>
            </w:r>
            <w:r w:rsidRPr="00E6465D">
              <w:rPr>
                <w:b/>
                <w:bCs/>
                <w:sz w:val="18"/>
                <w:szCs w:val="20"/>
              </w:rPr>
              <w:t xml:space="preserve">Promote registration </w:t>
            </w:r>
            <w:r w:rsidRPr="0028671B">
              <w:rPr>
                <w:sz w:val="18"/>
                <w:szCs w:val="20"/>
              </w:rPr>
              <w:t>to disability support workers</w:t>
            </w:r>
          </w:p>
          <w:p w14:paraId="35DE4577" w14:textId="77777777" w:rsidR="00B23CF8" w:rsidRPr="0028671B" w:rsidRDefault="00B23CF8" w:rsidP="0028671B">
            <w:pPr>
              <w:pStyle w:val="VDWCtabletext"/>
              <w:rPr>
                <w:sz w:val="18"/>
                <w:szCs w:val="20"/>
              </w:rPr>
            </w:pPr>
            <w:r w:rsidRPr="0028671B">
              <w:rPr>
                <w:sz w:val="18"/>
                <w:szCs w:val="20"/>
              </w:rPr>
              <w:t>2.4</w:t>
            </w:r>
            <w:r w:rsidRPr="0028671B">
              <w:rPr>
                <w:sz w:val="18"/>
                <w:szCs w:val="20"/>
              </w:rPr>
              <w:t> </w:t>
            </w:r>
            <w:r w:rsidRPr="00E6465D">
              <w:rPr>
                <w:b/>
                <w:bCs/>
                <w:sz w:val="18"/>
                <w:szCs w:val="20"/>
              </w:rPr>
              <w:t>Build demand for registered disability support workers</w:t>
            </w:r>
            <w:r w:rsidRPr="0028671B">
              <w:rPr>
                <w:sz w:val="18"/>
                <w:szCs w:val="20"/>
              </w:rPr>
              <w:t xml:space="preserve"> from:</w:t>
            </w:r>
          </w:p>
          <w:p w14:paraId="2B1BAF83" w14:textId="77777777" w:rsidR="00B23CF8" w:rsidRPr="00E6465D" w:rsidRDefault="00B23CF8" w:rsidP="00E6465D">
            <w:pPr>
              <w:pStyle w:val="VDWCtablebullet1"/>
              <w:rPr>
                <w:sz w:val="18"/>
                <w:szCs w:val="20"/>
              </w:rPr>
            </w:pPr>
            <w:r w:rsidRPr="00E6465D">
              <w:rPr>
                <w:sz w:val="18"/>
                <w:szCs w:val="20"/>
              </w:rPr>
              <w:t>people with disability, their families, carers and advocates</w:t>
            </w:r>
          </w:p>
          <w:p w14:paraId="602900CA" w14:textId="77777777" w:rsidR="00B23CF8" w:rsidRPr="0028671B" w:rsidRDefault="00B23CF8" w:rsidP="00E6465D">
            <w:pPr>
              <w:pStyle w:val="VDWCtablebullet1"/>
            </w:pPr>
            <w:r w:rsidRPr="00E6465D">
              <w:rPr>
                <w:sz w:val="18"/>
                <w:szCs w:val="20"/>
              </w:rPr>
              <w:t>service providers</w:t>
            </w:r>
          </w:p>
        </w:tc>
        <w:tc>
          <w:tcPr>
            <w:tcW w:w="2353" w:type="dxa"/>
          </w:tcPr>
          <w:p w14:paraId="20103B2C" w14:textId="77777777" w:rsidR="00B23CF8" w:rsidRPr="0028671B" w:rsidRDefault="00B23CF8" w:rsidP="0028671B">
            <w:pPr>
              <w:pStyle w:val="VDWCtabletext"/>
              <w:rPr>
                <w:sz w:val="18"/>
                <w:szCs w:val="20"/>
              </w:rPr>
            </w:pPr>
            <w:r w:rsidRPr="0028671B">
              <w:rPr>
                <w:sz w:val="18"/>
                <w:szCs w:val="20"/>
              </w:rPr>
              <w:t>3.1</w:t>
            </w:r>
            <w:r w:rsidRPr="0028671B">
              <w:rPr>
                <w:sz w:val="18"/>
                <w:szCs w:val="20"/>
              </w:rPr>
              <w:t> </w:t>
            </w:r>
            <w:r w:rsidRPr="0028671B">
              <w:rPr>
                <w:sz w:val="18"/>
                <w:szCs w:val="20"/>
              </w:rPr>
              <w:t xml:space="preserve">Develop a </w:t>
            </w:r>
            <w:r w:rsidRPr="00723464">
              <w:rPr>
                <w:b/>
                <w:bCs/>
                <w:sz w:val="18"/>
                <w:szCs w:val="20"/>
              </w:rPr>
              <w:t>roadmap</w:t>
            </w:r>
            <w:r w:rsidRPr="0028671B">
              <w:rPr>
                <w:sz w:val="18"/>
                <w:szCs w:val="20"/>
              </w:rPr>
              <w:t xml:space="preserve"> to guide the development of guidelines, standards and accreditation</w:t>
            </w:r>
          </w:p>
          <w:p w14:paraId="29BACF24" w14:textId="77777777" w:rsidR="00B23CF8" w:rsidRPr="0028671B" w:rsidRDefault="00B23CF8" w:rsidP="0028671B">
            <w:pPr>
              <w:pStyle w:val="VDWCtabletext"/>
              <w:rPr>
                <w:sz w:val="18"/>
                <w:szCs w:val="20"/>
              </w:rPr>
            </w:pPr>
            <w:r w:rsidRPr="0028671B">
              <w:rPr>
                <w:sz w:val="18"/>
                <w:szCs w:val="20"/>
              </w:rPr>
              <w:t>3.2</w:t>
            </w:r>
            <w:r w:rsidRPr="0028671B">
              <w:rPr>
                <w:sz w:val="18"/>
                <w:szCs w:val="20"/>
              </w:rPr>
              <w:t> </w:t>
            </w:r>
            <w:r w:rsidRPr="0028671B">
              <w:rPr>
                <w:sz w:val="18"/>
                <w:szCs w:val="20"/>
              </w:rPr>
              <w:t xml:space="preserve">Prioritise </w:t>
            </w:r>
            <w:r w:rsidRPr="00723464">
              <w:rPr>
                <w:b/>
                <w:bCs/>
                <w:sz w:val="18"/>
                <w:szCs w:val="20"/>
              </w:rPr>
              <w:t>standards for registration</w:t>
            </w:r>
            <w:r w:rsidRPr="0028671B">
              <w:rPr>
                <w:sz w:val="18"/>
                <w:szCs w:val="20"/>
              </w:rPr>
              <w:t xml:space="preserve"> of disability support workers</w:t>
            </w:r>
          </w:p>
          <w:p w14:paraId="7EA96ED7" w14:textId="77777777" w:rsidR="00B23CF8" w:rsidRPr="0028671B" w:rsidRDefault="00B23CF8" w:rsidP="0028671B">
            <w:pPr>
              <w:pStyle w:val="VDWCtabletext"/>
              <w:rPr>
                <w:sz w:val="18"/>
                <w:szCs w:val="20"/>
              </w:rPr>
            </w:pPr>
            <w:r w:rsidRPr="0028671B">
              <w:rPr>
                <w:sz w:val="18"/>
                <w:szCs w:val="20"/>
              </w:rPr>
              <w:t>3.3</w:t>
            </w:r>
            <w:r w:rsidRPr="0028671B">
              <w:rPr>
                <w:sz w:val="18"/>
                <w:szCs w:val="20"/>
              </w:rPr>
              <w:t> </w:t>
            </w:r>
            <w:r w:rsidRPr="00723464">
              <w:rPr>
                <w:b/>
                <w:bCs/>
                <w:sz w:val="18"/>
                <w:szCs w:val="20"/>
              </w:rPr>
              <w:t>Collaborate</w:t>
            </w:r>
            <w:r w:rsidRPr="0028671B">
              <w:rPr>
                <w:sz w:val="18"/>
                <w:szCs w:val="20"/>
              </w:rPr>
              <w:t xml:space="preserve"> with organisations including employers who develop the workforce through curricula, qualifications and training</w:t>
            </w:r>
          </w:p>
          <w:p w14:paraId="450E3B58" w14:textId="77777777" w:rsidR="00B23CF8" w:rsidRPr="0028671B" w:rsidRDefault="00B23CF8" w:rsidP="0028671B">
            <w:pPr>
              <w:pStyle w:val="VDWCtabletext"/>
              <w:rPr>
                <w:sz w:val="18"/>
                <w:szCs w:val="20"/>
              </w:rPr>
            </w:pPr>
            <w:r w:rsidRPr="0028671B">
              <w:rPr>
                <w:sz w:val="18"/>
                <w:szCs w:val="20"/>
              </w:rPr>
              <w:t>3.4</w:t>
            </w:r>
            <w:r w:rsidRPr="0028671B">
              <w:rPr>
                <w:sz w:val="18"/>
                <w:szCs w:val="20"/>
              </w:rPr>
              <w:t> </w:t>
            </w:r>
            <w:r w:rsidRPr="0028671B">
              <w:rPr>
                <w:sz w:val="18"/>
                <w:szCs w:val="20"/>
              </w:rPr>
              <w:t xml:space="preserve">Strengthen the Commissions </w:t>
            </w:r>
            <w:r w:rsidRPr="00723464">
              <w:rPr>
                <w:b/>
                <w:bCs/>
                <w:sz w:val="18"/>
                <w:szCs w:val="20"/>
              </w:rPr>
              <w:t xml:space="preserve">capability, capacity and resources </w:t>
            </w:r>
            <w:r w:rsidRPr="0028671B">
              <w:rPr>
                <w:sz w:val="18"/>
                <w:szCs w:val="20"/>
              </w:rPr>
              <w:t>to develop standards</w:t>
            </w:r>
          </w:p>
        </w:tc>
        <w:tc>
          <w:tcPr>
            <w:tcW w:w="2353" w:type="dxa"/>
          </w:tcPr>
          <w:p w14:paraId="4E0787F1" w14:textId="77777777" w:rsidR="00B23CF8" w:rsidRPr="0028671B" w:rsidRDefault="00B23CF8" w:rsidP="0028671B">
            <w:pPr>
              <w:pStyle w:val="VDWCtabletext"/>
              <w:rPr>
                <w:sz w:val="18"/>
                <w:szCs w:val="20"/>
              </w:rPr>
            </w:pPr>
            <w:r w:rsidRPr="0028671B">
              <w:rPr>
                <w:sz w:val="18"/>
                <w:szCs w:val="20"/>
              </w:rPr>
              <w:t>4.1</w:t>
            </w:r>
            <w:r w:rsidRPr="0028671B">
              <w:rPr>
                <w:sz w:val="18"/>
                <w:szCs w:val="20"/>
              </w:rPr>
              <w:t> </w:t>
            </w:r>
            <w:r w:rsidRPr="00723464">
              <w:rPr>
                <w:b/>
                <w:bCs/>
                <w:sz w:val="18"/>
                <w:szCs w:val="20"/>
              </w:rPr>
              <w:t>Work with other regulators and agencies</w:t>
            </w:r>
            <w:r w:rsidRPr="0028671B">
              <w:rPr>
                <w:sz w:val="18"/>
                <w:szCs w:val="20"/>
              </w:rPr>
              <w:t xml:space="preserve"> in Victoria and nationally to:</w:t>
            </w:r>
          </w:p>
          <w:p w14:paraId="11F714C0" w14:textId="77777777" w:rsidR="00B23CF8" w:rsidRPr="00723464" w:rsidRDefault="00B23CF8" w:rsidP="00723464">
            <w:pPr>
              <w:pStyle w:val="VDWCtablebullet1"/>
              <w:rPr>
                <w:sz w:val="18"/>
                <w:szCs w:val="20"/>
              </w:rPr>
            </w:pPr>
            <w:r w:rsidRPr="00723464">
              <w:rPr>
                <w:sz w:val="18"/>
                <w:szCs w:val="20"/>
              </w:rPr>
              <w:t>achieve quality and safety outcomes for people with disability</w:t>
            </w:r>
          </w:p>
          <w:p w14:paraId="4EE3C851" w14:textId="77777777" w:rsidR="00B23CF8" w:rsidRPr="00723464" w:rsidRDefault="00B23CF8" w:rsidP="00723464">
            <w:pPr>
              <w:pStyle w:val="VDWCtablebullet1"/>
              <w:rPr>
                <w:sz w:val="18"/>
                <w:szCs w:val="20"/>
              </w:rPr>
            </w:pPr>
            <w:r w:rsidRPr="00723464">
              <w:rPr>
                <w:sz w:val="18"/>
                <w:szCs w:val="20"/>
              </w:rPr>
              <w:t>avoid unnecessary duplication of effort</w:t>
            </w:r>
          </w:p>
          <w:p w14:paraId="1388989B" w14:textId="77777777" w:rsidR="00B23CF8" w:rsidRPr="0028671B" w:rsidRDefault="00B23CF8" w:rsidP="0028671B">
            <w:pPr>
              <w:pStyle w:val="VDWCtabletext"/>
              <w:rPr>
                <w:sz w:val="18"/>
                <w:szCs w:val="20"/>
              </w:rPr>
            </w:pPr>
            <w:r w:rsidRPr="0028671B">
              <w:rPr>
                <w:sz w:val="18"/>
                <w:szCs w:val="20"/>
              </w:rPr>
              <w:t>4.2</w:t>
            </w:r>
            <w:r w:rsidRPr="0028671B">
              <w:rPr>
                <w:sz w:val="18"/>
                <w:szCs w:val="20"/>
              </w:rPr>
              <w:t> </w:t>
            </w:r>
            <w:r w:rsidRPr="00764184">
              <w:rPr>
                <w:b/>
                <w:bCs/>
                <w:sz w:val="18"/>
                <w:szCs w:val="20"/>
              </w:rPr>
              <w:t>Build awareness</w:t>
            </w:r>
            <w:r w:rsidRPr="0028671B">
              <w:rPr>
                <w:sz w:val="18"/>
                <w:szCs w:val="20"/>
              </w:rPr>
              <w:t xml:space="preserve"> of the role of the Board and Commission</w:t>
            </w:r>
          </w:p>
          <w:p w14:paraId="7A53293A" w14:textId="77777777" w:rsidR="00B23CF8" w:rsidRPr="0028671B" w:rsidRDefault="00B23CF8" w:rsidP="0028671B">
            <w:pPr>
              <w:pStyle w:val="VDWCtabletext"/>
              <w:rPr>
                <w:sz w:val="18"/>
                <w:szCs w:val="20"/>
              </w:rPr>
            </w:pPr>
            <w:r w:rsidRPr="0028671B">
              <w:rPr>
                <w:sz w:val="18"/>
                <w:szCs w:val="20"/>
              </w:rPr>
              <w:t>4.3</w:t>
            </w:r>
            <w:r w:rsidRPr="0028671B">
              <w:rPr>
                <w:sz w:val="18"/>
                <w:szCs w:val="20"/>
              </w:rPr>
              <w:t> </w:t>
            </w:r>
            <w:r w:rsidRPr="0028671B">
              <w:rPr>
                <w:sz w:val="18"/>
                <w:szCs w:val="20"/>
              </w:rPr>
              <w:t xml:space="preserve">Further </w:t>
            </w:r>
            <w:r w:rsidRPr="0088146A">
              <w:rPr>
                <w:b/>
                <w:bCs/>
                <w:sz w:val="18"/>
                <w:szCs w:val="20"/>
              </w:rPr>
              <w:t>strengthen our relationships</w:t>
            </w:r>
            <w:r w:rsidRPr="0028671B">
              <w:rPr>
                <w:sz w:val="18"/>
                <w:szCs w:val="20"/>
              </w:rPr>
              <w:t xml:space="preserve"> with the community, sector and our stakeholders</w:t>
            </w:r>
          </w:p>
          <w:p w14:paraId="63619BBE" w14:textId="77777777" w:rsidR="00B23CF8" w:rsidRPr="0028671B" w:rsidRDefault="00B23CF8" w:rsidP="0028671B">
            <w:pPr>
              <w:pStyle w:val="VDWCtabletext"/>
              <w:rPr>
                <w:sz w:val="18"/>
                <w:szCs w:val="20"/>
              </w:rPr>
            </w:pPr>
            <w:r w:rsidRPr="0028671B">
              <w:rPr>
                <w:sz w:val="18"/>
                <w:szCs w:val="20"/>
              </w:rPr>
              <w:t>4.4</w:t>
            </w:r>
            <w:r w:rsidRPr="0028671B">
              <w:rPr>
                <w:sz w:val="18"/>
                <w:szCs w:val="20"/>
              </w:rPr>
              <w:t> </w:t>
            </w:r>
            <w:r w:rsidRPr="0028671B">
              <w:rPr>
                <w:sz w:val="18"/>
                <w:szCs w:val="20"/>
              </w:rPr>
              <w:t xml:space="preserve">Build our capability to </w:t>
            </w:r>
            <w:r w:rsidRPr="0088146A">
              <w:rPr>
                <w:b/>
                <w:bCs/>
                <w:sz w:val="18"/>
                <w:szCs w:val="20"/>
              </w:rPr>
              <w:t>engage and consult</w:t>
            </w:r>
          </w:p>
        </w:tc>
        <w:tc>
          <w:tcPr>
            <w:tcW w:w="4418" w:type="dxa"/>
          </w:tcPr>
          <w:p w14:paraId="32A0A3A9" w14:textId="77777777" w:rsidR="00B23CF8" w:rsidRPr="0028671B" w:rsidRDefault="00B23CF8" w:rsidP="0028671B">
            <w:pPr>
              <w:pStyle w:val="VDWCtabletext"/>
              <w:rPr>
                <w:sz w:val="18"/>
                <w:szCs w:val="20"/>
              </w:rPr>
            </w:pPr>
            <w:r w:rsidRPr="0028671B">
              <w:rPr>
                <w:sz w:val="18"/>
                <w:szCs w:val="20"/>
              </w:rPr>
              <w:t>5.1</w:t>
            </w:r>
            <w:r w:rsidRPr="0028671B">
              <w:rPr>
                <w:sz w:val="18"/>
                <w:szCs w:val="20"/>
              </w:rPr>
              <w:t> </w:t>
            </w:r>
            <w:r w:rsidRPr="0028671B">
              <w:rPr>
                <w:sz w:val="18"/>
                <w:szCs w:val="20"/>
              </w:rPr>
              <w:t>The Board, Commissioner and Commission have:</w:t>
            </w:r>
          </w:p>
          <w:p w14:paraId="57B369DA" w14:textId="77777777" w:rsidR="00B23CF8" w:rsidRPr="0028671B" w:rsidRDefault="00B23CF8" w:rsidP="00AA387D">
            <w:pPr>
              <w:pStyle w:val="VDWCtabletext"/>
              <w:spacing w:before="60" w:after="40"/>
              <w:ind w:left="284" w:hanging="284"/>
              <w:rPr>
                <w:sz w:val="18"/>
                <w:szCs w:val="20"/>
              </w:rPr>
            </w:pPr>
            <w:r w:rsidRPr="0028671B">
              <w:rPr>
                <w:sz w:val="18"/>
                <w:szCs w:val="20"/>
              </w:rPr>
              <w:t>a)</w:t>
            </w:r>
            <w:r w:rsidRPr="0028671B">
              <w:rPr>
                <w:sz w:val="18"/>
                <w:szCs w:val="20"/>
              </w:rPr>
              <w:tab/>
              <w:t xml:space="preserve">shared </w:t>
            </w:r>
            <w:r w:rsidRPr="00744242">
              <w:rPr>
                <w:b/>
                <w:bCs/>
                <w:sz w:val="18"/>
                <w:szCs w:val="20"/>
              </w:rPr>
              <w:t>values and principles</w:t>
            </w:r>
          </w:p>
          <w:p w14:paraId="18F0B9C6" w14:textId="77777777" w:rsidR="00B23CF8" w:rsidRPr="0028671B" w:rsidRDefault="00B23CF8" w:rsidP="00AA387D">
            <w:pPr>
              <w:pStyle w:val="VDWCtabletext"/>
              <w:spacing w:before="60" w:after="40"/>
              <w:ind w:left="284" w:hanging="284"/>
              <w:rPr>
                <w:sz w:val="18"/>
                <w:szCs w:val="20"/>
              </w:rPr>
            </w:pPr>
            <w:r w:rsidRPr="0028671B">
              <w:rPr>
                <w:sz w:val="18"/>
                <w:szCs w:val="20"/>
              </w:rPr>
              <w:t>b)</w:t>
            </w:r>
            <w:r w:rsidRPr="0028671B">
              <w:rPr>
                <w:sz w:val="18"/>
                <w:szCs w:val="20"/>
              </w:rPr>
              <w:tab/>
              <w:t xml:space="preserve">a complementary </w:t>
            </w:r>
            <w:r w:rsidRPr="003C04AA">
              <w:rPr>
                <w:b/>
                <w:bCs/>
                <w:sz w:val="18"/>
                <w:szCs w:val="20"/>
              </w:rPr>
              <w:t>partnership</w:t>
            </w:r>
            <w:r w:rsidRPr="0028671B">
              <w:rPr>
                <w:sz w:val="18"/>
                <w:szCs w:val="20"/>
              </w:rPr>
              <w:t>, underpinned by a respectful empowering and learning culture</w:t>
            </w:r>
          </w:p>
          <w:p w14:paraId="661391C8" w14:textId="77777777" w:rsidR="00B23CF8" w:rsidRPr="0028671B" w:rsidRDefault="00B23CF8" w:rsidP="00AA387D">
            <w:pPr>
              <w:pStyle w:val="VDWCtabletext"/>
              <w:spacing w:before="60" w:after="40"/>
              <w:ind w:left="284" w:hanging="284"/>
              <w:rPr>
                <w:sz w:val="18"/>
                <w:szCs w:val="20"/>
              </w:rPr>
            </w:pPr>
            <w:r w:rsidRPr="0028671B">
              <w:rPr>
                <w:sz w:val="18"/>
                <w:szCs w:val="20"/>
              </w:rPr>
              <w:t>c)</w:t>
            </w:r>
            <w:r w:rsidRPr="0028671B">
              <w:rPr>
                <w:sz w:val="18"/>
                <w:szCs w:val="20"/>
              </w:rPr>
              <w:tab/>
            </w:r>
            <w:r w:rsidRPr="003C04AA">
              <w:rPr>
                <w:b/>
                <w:bCs/>
                <w:sz w:val="18"/>
                <w:szCs w:val="20"/>
              </w:rPr>
              <w:t>high performing</w:t>
            </w:r>
            <w:r w:rsidRPr="0028671B">
              <w:rPr>
                <w:sz w:val="18"/>
                <w:szCs w:val="20"/>
              </w:rPr>
              <w:t xml:space="preserve"> teams that draw on each other’s strengths</w:t>
            </w:r>
          </w:p>
          <w:p w14:paraId="17CC8FFB" w14:textId="77777777" w:rsidR="00B23CF8" w:rsidRPr="0028671B" w:rsidRDefault="00B23CF8" w:rsidP="00AA387D">
            <w:pPr>
              <w:pStyle w:val="VDWCtabletext"/>
              <w:spacing w:before="60" w:after="40"/>
              <w:ind w:left="284" w:hanging="284"/>
              <w:rPr>
                <w:sz w:val="18"/>
                <w:szCs w:val="20"/>
              </w:rPr>
            </w:pPr>
            <w:r w:rsidRPr="0028671B">
              <w:rPr>
                <w:sz w:val="18"/>
                <w:szCs w:val="20"/>
              </w:rPr>
              <w:t>d)</w:t>
            </w:r>
            <w:r w:rsidRPr="0028671B">
              <w:rPr>
                <w:sz w:val="18"/>
                <w:szCs w:val="20"/>
              </w:rPr>
              <w:tab/>
              <w:t xml:space="preserve">the necessary </w:t>
            </w:r>
            <w:r w:rsidRPr="003C04AA">
              <w:rPr>
                <w:b/>
                <w:bCs/>
                <w:sz w:val="18"/>
                <w:szCs w:val="20"/>
              </w:rPr>
              <w:t>resources, capacity and capability</w:t>
            </w:r>
          </w:p>
          <w:p w14:paraId="1DBC605C" w14:textId="77777777" w:rsidR="00B23CF8" w:rsidRPr="0028671B" w:rsidRDefault="00B23CF8" w:rsidP="00AA387D">
            <w:pPr>
              <w:pStyle w:val="VDWCtabletext"/>
              <w:spacing w:before="60" w:after="40"/>
              <w:ind w:left="284" w:hanging="284"/>
              <w:rPr>
                <w:sz w:val="18"/>
                <w:szCs w:val="20"/>
              </w:rPr>
            </w:pPr>
            <w:r w:rsidRPr="0028671B">
              <w:rPr>
                <w:sz w:val="18"/>
                <w:szCs w:val="20"/>
              </w:rPr>
              <w:t>e)</w:t>
            </w:r>
            <w:r w:rsidRPr="0028671B">
              <w:rPr>
                <w:sz w:val="18"/>
                <w:szCs w:val="20"/>
              </w:rPr>
              <w:tab/>
              <w:t xml:space="preserve">supporting </w:t>
            </w:r>
            <w:r w:rsidRPr="003C04AA">
              <w:rPr>
                <w:b/>
                <w:bCs/>
                <w:sz w:val="18"/>
                <w:szCs w:val="20"/>
              </w:rPr>
              <w:t>technology</w:t>
            </w:r>
            <w:r w:rsidRPr="0028671B">
              <w:rPr>
                <w:sz w:val="18"/>
                <w:szCs w:val="20"/>
              </w:rPr>
              <w:t xml:space="preserve"> hardware systems and applications</w:t>
            </w:r>
          </w:p>
          <w:p w14:paraId="5EC96A88" w14:textId="77777777" w:rsidR="00B23CF8" w:rsidRPr="0028671B" w:rsidRDefault="00B23CF8" w:rsidP="00AA387D">
            <w:pPr>
              <w:pStyle w:val="VDWCtabletext"/>
              <w:spacing w:before="60" w:after="40"/>
              <w:rPr>
                <w:sz w:val="18"/>
                <w:szCs w:val="20"/>
              </w:rPr>
            </w:pPr>
            <w:r w:rsidRPr="0028671B">
              <w:rPr>
                <w:sz w:val="18"/>
                <w:szCs w:val="20"/>
              </w:rPr>
              <w:t>5.2</w:t>
            </w:r>
            <w:r w:rsidRPr="0028671B">
              <w:rPr>
                <w:sz w:val="18"/>
                <w:szCs w:val="20"/>
              </w:rPr>
              <w:t> </w:t>
            </w:r>
            <w:r w:rsidRPr="0028671B">
              <w:rPr>
                <w:sz w:val="18"/>
                <w:szCs w:val="20"/>
              </w:rPr>
              <w:t xml:space="preserve">The Board, Commissioner and Commission collaboratively develop a </w:t>
            </w:r>
            <w:r w:rsidRPr="003C04AA">
              <w:rPr>
                <w:b/>
                <w:bCs/>
                <w:sz w:val="18"/>
                <w:szCs w:val="20"/>
              </w:rPr>
              <w:t>regulatory approach</w:t>
            </w:r>
            <w:r w:rsidRPr="0028671B">
              <w:rPr>
                <w:sz w:val="18"/>
                <w:szCs w:val="20"/>
              </w:rPr>
              <w:t xml:space="preserve"> that, is evidence-informed, risk-based, responsive and balanced</w:t>
            </w:r>
          </w:p>
          <w:p w14:paraId="7008DDB0" w14:textId="77777777" w:rsidR="00B23CF8" w:rsidRPr="0028671B" w:rsidRDefault="00B23CF8" w:rsidP="0028671B">
            <w:pPr>
              <w:pStyle w:val="VDWCtabletext"/>
              <w:rPr>
                <w:sz w:val="18"/>
                <w:szCs w:val="20"/>
              </w:rPr>
            </w:pPr>
            <w:r w:rsidRPr="0028671B">
              <w:rPr>
                <w:sz w:val="18"/>
                <w:szCs w:val="20"/>
              </w:rPr>
              <w:t>5.3</w:t>
            </w:r>
            <w:r w:rsidRPr="0028671B">
              <w:rPr>
                <w:sz w:val="18"/>
                <w:szCs w:val="20"/>
              </w:rPr>
              <w:t> </w:t>
            </w:r>
            <w:r w:rsidRPr="0028671B">
              <w:rPr>
                <w:sz w:val="18"/>
                <w:szCs w:val="20"/>
              </w:rPr>
              <w:t xml:space="preserve">Progressively build an </w:t>
            </w:r>
            <w:r w:rsidRPr="003C04AA">
              <w:rPr>
                <w:b/>
                <w:bCs/>
                <w:sz w:val="18"/>
                <w:szCs w:val="20"/>
              </w:rPr>
              <w:t xml:space="preserve">evidence-based understanding </w:t>
            </w:r>
            <w:r w:rsidRPr="0028671B">
              <w:rPr>
                <w:sz w:val="18"/>
                <w:szCs w:val="20"/>
              </w:rPr>
              <w:t>of the Scheme’s impact, strengths and shortcomings, and ways these may be addressed</w:t>
            </w:r>
          </w:p>
        </w:tc>
      </w:tr>
    </w:tbl>
    <w:p w14:paraId="1D462832" w14:textId="6B56308F" w:rsidR="001420E2" w:rsidRDefault="001420E2" w:rsidP="00AA387D">
      <w:pPr>
        <w:pStyle w:val="Body"/>
      </w:pPr>
    </w:p>
    <w:p w14:paraId="650AD339" w14:textId="77777777" w:rsidR="00AA387D" w:rsidRDefault="00AA387D" w:rsidP="00AA387D">
      <w:pPr>
        <w:pStyle w:val="Body"/>
        <w:sectPr w:rsidR="00AA387D" w:rsidSect="00AA387D">
          <w:pgSz w:w="16838" w:h="11906" w:orient="landscape"/>
          <w:pgMar w:top="1304" w:right="1701" w:bottom="1304" w:left="1247" w:header="454" w:footer="454" w:gutter="0"/>
          <w:cols w:space="720"/>
          <w:noEndnote/>
          <w:docGrid w:linePitch="272"/>
        </w:sectPr>
      </w:pPr>
    </w:p>
    <w:p w14:paraId="07011FC6" w14:textId="0536AAE1" w:rsidR="00BE6454" w:rsidRPr="00BE6454" w:rsidRDefault="00BE6454" w:rsidP="00AA387D">
      <w:pPr>
        <w:pStyle w:val="Heading1"/>
        <w:spacing w:before="0"/>
      </w:pPr>
      <w:bookmarkStart w:id="13" w:name="_Toc147480756"/>
      <w:r w:rsidRPr="00BE6454">
        <w:lastRenderedPageBreak/>
        <w:t>Pillar 1</w:t>
      </w:r>
      <w:r>
        <w:t xml:space="preserve">: </w:t>
      </w:r>
      <w:r w:rsidRPr="00BE6454">
        <w:t>Safety and compliance</w:t>
      </w:r>
      <w:bookmarkEnd w:id="13"/>
    </w:p>
    <w:p w14:paraId="46A7394E" w14:textId="77777777" w:rsidR="000765D4" w:rsidRPr="00A11DD8" w:rsidRDefault="000765D4" w:rsidP="007E08B0">
      <w:pPr>
        <w:pStyle w:val="VDWCbody"/>
      </w:pPr>
      <w:r w:rsidRPr="002132A2">
        <w:rPr>
          <w:b/>
          <w:bCs/>
        </w:rPr>
        <w:t>Outcome by 2024:</w:t>
      </w:r>
      <w:r w:rsidRPr="00A11DD8">
        <w:t xml:space="preserve"> We have an accessible, responsive and balanced notifications, complaints and assessment system.</w:t>
      </w:r>
    </w:p>
    <w:p w14:paraId="184E422D" w14:textId="77777777" w:rsidR="000765D4" w:rsidRDefault="000765D4" w:rsidP="000765D4">
      <w:pPr>
        <w:pStyle w:val="Heading2"/>
      </w:pPr>
      <w:r>
        <w:t>Description</w:t>
      </w:r>
    </w:p>
    <w:p w14:paraId="0D4D6DDA" w14:textId="77777777" w:rsidR="000765D4" w:rsidRDefault="000765D4" w:rsidP="007E08B0">
      <w:pPr>
        <w:pStyle w:val="VDWCbody"/>
      </w:pPr>
      <w:r>
        <w:t>The Commission’s complaints and notifications service improves the safety and quality of care and service standards across the Victorian disability sector.</w:t>
      </w:r>
    </w:p>
    <w:p w14:paraId="6E7BEBD4" w14:textId="77777777" w:rsidR="000765D4" w:rsidRDefault="000765D4" w:rsidP="007E08B0">
      <w:pPr>
        <w:pStyle w:val="VDWCbody"/>
      </w:pPr>
      <w:r>
        <w:t>We established robust policies and procedures to ensure the way we receive complaints and notifications and how we assess them is accessible, responsive and proportionate.</w:t>
      </w:r>
    </w:p>
    <w:p w14:paraId="30E2A432" w14:textId="52004EF5" w:rsidR="000765D4" w:rsidRDefault="000765D4" w:rsidP="002132A2">
      <w:pPr>
        <w:pStyle w:val="VDWCbody"/>
      </w:pPr>
      <w:r>
        <w:t>The service is independent, impartial and free. It takes into account the obligations of disability workers and their responsibility to comply with their obligations.</w:t>
      </w:r>
    </w:p>
    <w:p w14:paraId="01C1F1ED" w14:textId="77777777" w:rsidR="000765D4" w:rsidRDefault="000765D4" w:rsidP="000765D4">
      <w:pPr>
        <w:pStyle w:val="Heading2"/>
      </w:pPr>
      <w:r>
        <w:t>Highlights in 2022–23</w:t>
      </w:r>
    </w:p>
    <w:p w14:paraId="086AC9D2" w14:textId="202DCB9E" w:rsidR="000765D4" w:rsidRDefault="000765D4" w:rsidP="007E08B0">
      <w:pPr>
        <w:pStyle w:val="VDWCbullet1"/>
      </w:pPr>
      <w:r>
        <w:t>We received and managed 63 complaints, 101 notifications and 302 enquiries.</w:t>
      </w:r>
    </w:p>
    <w:p w14:paraId="03CD4407" w14:textId="67F9A934" w:rsidR="000765D4" w:rsidRDefault="000765D4" w:rsidP="007E08B0">
      <w:pPr>
        <w:pStyle w:val="VDWCbullet1"/>
      </w:pPr>
      <w:r>
        <w:t>We developed and put in place a regulatory framework for regulating the conduct of registered and unregistered disability workers.</w:t>
      </w:r>
    </w:p>
    <w:p w14:paraId="74B776A1" w14:textId="13BBB832" w:rsidR="000765D4" w:rsidRDefault="000765D4" w:rsidP="007E08B0">
      <w:pPr>
        <w:pStyle w:val="VDWCbullet1"/>
      </w:pPr>
      <w:r>
        <w:t>We continue to refresh and develop procedures for receiving, assessing and acting on notifications and complaints.</w:t>
      </w:r>
    </w:p>
    <w:p w14:paraId="3D4EF4FA" w14:textId="1EF9D496" w:rsidR="000765D4" w:rsidRDefault="000765D4" w:rsidP="007E08B0">
      <w:pPr>
        <w:pStyle w:val="VDWCbullet1"/>
      </w:pPr>
      <w:r>
        <w:t>We continue to be informed by feedback and a commitment to continuous improvement. In 2022–23 we introduced a new feedback mechanism: at the end of a matter, we invite people who make complaints and notifications to provide their feedback about our processes via a feedback survey.</w:t>
      </w:r>
    </w:p>
    <w:p w14:paraId="191902C0" w14:textId="76D9DCD5" w:rsidR="000765D4" w:rsidRDefault="000765D4" w:rsidP="007E08B0">
      <w:pPr>
        <w:pStyle w:val="VDWCbullet1"/>
      </w:pPr>
      <w:r>
        <w:t>We participate in engagement and community education activities to raise awareness of our complaints and notifications processes.</w:t>
      </w:r>
    </w:p>
    <w:p w14:paraId="6F8B30C0" w14:textId="715D460C" w:rsidR="000765D4" w:rsidRDefault="000765D4" w:rsidP="000765D4">
      <w:pPr>
        <w:pStyle w:val="Heading2"/>
      </w:pPr>
      <w:r>
        <w:t>Our priorities for 2022–23 to 2023–24</w:t>
      </w:r>
    </w:p>
    <w:p w14:paraId="06B3619E" w14:textId="77777777" w:rsidR="002132A2" w:rsidRDefault="002132A2" w:rsidP="002132A2">
      <w:pPr>
        <w:pStyle w:val="VDWCbullet1"/>
      </w:pPr>
      <w:r>
        <w:t>Implement the regulatory framework for the conduct of registered and unregistered workers.</w:t>
      </w:r>
    </w:p>
    <w:p w14:paraId="2AB4A392" w14:textId="77777777" w:rsidR="002132A2" w:rsidRDefault="002132A2" w:rsidP="002132A2">
      <w:pPr>
        <w:pStyle w:val="VDWCbullet1"/>
      </w:pPr>
      <w:r>
        <w:t>Put in place procedures for receiving, assessing and acting on notifications and complaints.</w:t>
      </w:r>
    </w:p>
    <w:p w14:paraId="6EF3E237" w14:textId="77777777" w:rsidR="002132A2" w:rsidRDefault="002132A2" w:rsidP="002132A2">
      <w:pPr>
        <w:pStyle w:val="VDWCbullet1"/>
      </w:pPr>
      <w:r>
        <w:t>Put in place monitoring, evaluation and continuous improvement processes for complaints and notifications.</w:t>
      </w:r>
    </w:p>
    <w:p w14:paraId="0039194F" w14:textId="1175214A" w:rsidR="000765D4" w:rsidRDefault="002132A2" w:rsidP="007E08B0">
      <w:pPr>
        <w:pStyle w:val="VDWCbullet1"/>
      </w:pPr>
      <w:r>
        <w:t>Raise awareness of the Scheme’s complaints and notifications process.</w:t>
      </w:r>
    </w:p>
    <w:p w14:paraId="298CA818" w14:textId="43170C1D" w:rsidR="000765D4" w:rsidRDefault="000765D4" w:rsidP="000765D4">
      <w:pPr>
        <w:pStyle w:val="Heading1"/>
        <w:rPr>
          <w:rStyle w:val="Strong"/>
          <w:b w:val="0"/>
          <w:bCs/>
          <w:sz w:val="24"/>
          <w:szCs w:val="24"/>
        </w:rPr>
      </w:pPr>
      <w:bookmarkStart w:id="14" w:name="_Toc147480757"/>
      <w:r w:rsidRPr="00AE2961">
        <w:t>Pillar 2</w:t>
      </w:r>
      <w:r w:rsidR="00BE6454">
        <w:t>:</w:t>
      </w:r>
      <w:r w:rsidRPr="00AE2961">
        <w:t xml:space="preserve"> Registration</w:t>
      </w:r>
      <w:bookmarkEnd w:id="14"/>
    </w:p>
    <w:p w14:paraId="141963A2" w14:textId="77777777" w:rsidR="000765D4" w:rsidRPr="00A11DD8" w:rsidRDefault="000765D4" w:rsidP="002132A2">
      <w:pPr>
        <w:pStyle w:val="VDWCbody"/>
      </w:pPr>
      <w:r w:rsidRPr="002132A2">
        <w:rPr>
          <w:b/>
          <w:bCs/>
        </w:rPr>
        <w:t>Outcome by 2024:</w:t>
      </w:r>
      <w:r w:rsidRPr="00A11DD8">
        <w:rPr>
          <w:rStyle w:val="BodyBold"/>
          <w:rFonts w:ascii="Arial" w:hAnsi="Arial" w:cs="Times New Roman"/>
          <w:i/>
          <w:iCs/>
        </w:rPr>
        <w:t xml:space="preserve"> </w:t>
      </w:r>
      <w:r w:rsidRPr="00A11DD8">
        <w:t>The percentage of the disability workforce that is registered is growing steadily.</w:t>
      </w:r>
    </w:p>
    <w:p w14:paraId="2D100795" w14:textId="77777777" w:rsidR="000765D4" w:rsidRDefault="000765D4" w:rsidP="000765D4">
      <w:pPr>
        <w:pStyle w:val="Heading2"/>
      </w:pPr>
      <w:r>
        <w:t>Description</w:t>
      </w:r>
    </w:p>
    <w:p w14:paraId="5AFFAEC7" w14:textId="77777777" w:rsidR="000765D4" w:rsidRDefault="000765D4" w:rsidP="007E08B0">
      <w:pPr>
        <w:pStyle w:val="VDWCbody"/>
      </w:pPr>
      <w:r>
        <w:t>Disability worker registration aims to achieve a safer, stronger disability sector. Registration supports a high-quality disability workforce by ensuring the Board independently assesses every worker’s suitability.</w:t>
      </w:r>
    </w:p>
    <w:p w14:paraId="1DE0E55B" w14:textId="77777777" w:rsidR="000765D4" w:rsidRDefault="000765D4" w:rsidP="007E08B0">
      <w:pPr>
        <w:pStyle w:val="VDWCbody"/>
      </w:pPr>
      <w:r>
        <w:lastRenderedPageBreak/>
        <w:t>Registration fills a critical gap by ensuring registered disability workers meet set standards for safety, skills and professionalism – no matter how they are employed or how the service they provide is funded.</w:t>
      </w:r>
    </w:p>
    <w:p w14:paraId="57CB9E76" w14:textId="77777777" w:rsidR="000765D4" w:rsidRDefault="000765D4" w:rsidP="000765D4">
      <w:pPr>
        <w:pStyle w:val="Heading2"/>
      </w:pPr>
      <w:r>
        <w:t>Highlights in 2022–23</w:t>
      </w:r>
    </w:p>
    <w:p w14:paraId="398AFCDE" w14:textId="47E0E82A" w:rsidR="000765D4" w:rsidRDefault="000765D4" w:rsidP="007E08B0">
      <w:pPr>
        <w:pStyle w:val="VDWCbullet1"/>
      </w:pPr>
      <w:r>
        <w:t xml:space="preserve">The number of registered workers grew in 2022–23. The public register of Victorian disability workers allows anyone to search the registration status of Victorian disability workers. View the </w:t>
      </w:r>
      <w:hyperlink r:id="rId29" w:history="1">
        <w:r>
          <w:rPr>
            <w:rStyle w:val="Hyperlink"/>
          </w:rPr>
          <w:t>Register of Victorian disability workers website</w:t>
        </w:r>
      </w:hyperlink>
      <w:r>
        <w:t xml:space="preserve"> &lt;portal.vdwc.vic.gov.au/publicregister&gt;.</w:t>
      </w:r>
    </w:p>
    <w:p w14:paraId="2413AEFC" w14:textId="59B1FD27" w:rsidR="000765D4" w:rsidRDefault="000765D4" w:rsidP="007E08B0">
      <w:pPr>
        <w:pStyle w:val="VDWCbullet1"/>
      </w:pPr>
      <w:r>
        <w:t>Disability support workers and disability practitioners registered in 2021–22 became eligible to apply to renew their registration for another year from 1 October 2022 to 30 September 2023. This was the first renewal period since Victorian disability worker registration started. Almost 90 per cent of registered workers renewed their registration.</w:t>
      </w:r>
    </w:p>
    <w:p w14:paraId="222CC753" w14:textId="4F61E6AC" w:rsidR="000765D4" w:rsidRDefault="000765D4" w:rsidP="007E08B0">
      <w:pPr>
        <w:pStyle w:val="VDWCbullet1"/>
      </w:pPr>
      <w:r>
        <w:t>Registered disability workers were required to undertake at least 10 hours of continuing professional development activities during the 2022–23 registration year.</w:t>
      </w:r>
    </w:p>
    <w:p w14:paraId="2AE78376" w14:textId="6ADD1D2E" w:rsidR="000765D4" w:rsidRDefault="000765D4" w:rsidP="007E08B0">
      <w:pPr>
        <w:pStyle w:val="VDWCbullet1"/>
      </w:pPr>
      <w:r>
        <w:t>Disability worker registration and renewal was free. Workers without qualifications could apply and have their skills and experience taken into account.</w:t>
      </w:r>
    </w:p>
    <w:p w14:paraId="0EAB0436" w14:textId="2D778511" w:rsidR="000765D4" w:rsidRDefault="000765D4" w:rsidP="007E08B0">
      <w:pPr>
        <w:pStyle w:val="VDWCbullet1"/>
      </w:pPr>
      <w:r>
        <w:t>Legislation passed to enable the Board to accept a current NDIS worker screening clearance in lieu of checking the criminal history of an applicant for registration. Once proclaimed this will enable the Commission to streamline the application process for workers who have a current NDIS worker screening clearance.</w:t>
      </w:r>
    </w:p>
    <w:p w14:paraId="51CD43E3" w14:textId="5D38B358" w:rsidR="000765D4" w:rsidRDefault="000765D4" w:rsidP="000765D4">
      <w:pPr>
        <w:pStyle w:val="Heading2"/>
      </w:pPr>
      <w:r>
        <w:t>Our priorities for 2022–23 to 2023–24</w:t>
      </w:r>
    </w:p>
    <w:p w14:paraId="0B586943" w14:textId="77777777" w:rsidR="002132A2" w:rsidRPr="002132A2" w:rsidRDefault="002132A2" w:rsidP="002132A2">
      <w:pPr>
        <w:pStyle w:val="VDWCbullet1"/>
      </w:pPr>
      <w:r w:rsidRPr="002132A2">
        <w:t>Build knowledge of the benefits of registration for disability workers, their employers and people with disability, their families, carers and advocates.</w:t>
      </w:r>
    </w:p>
    <w:p w14:paraId="59CADE05" w14:textId="77777777" w:rsidR="002132A2" w:rsidRPr="002132A2" w:rsidRDefault="002132A2" w:rsidP="002132A2">
      <w:pPr>
        <w:pStyle w:val="VDWCbullet1"/>
      </w:pPr>
      <w:r w:rsidRPr="002132A2">
        <w:t>Ensure the registration process is simple, quick and easy to use.</w:t>
      </w:r>
    </w:p>
    <w:p w14:paraId="56B445E0" w14:textId="77777777" w:rsidR="002132A2" w:rsidRPr="002132A2" w:rsidRDefault="002132A2" w:rsidP="002132A2">
      <w:pPr>
        <w:pStyle w:val="VDWCbullet1"/>
      </w:pPr>
      <w:r w:rsidRPr="002132A2">
        <w:t>Promote registration to disability workers.</w:t>
      </w:r>
    </w:p>
    <w:p w14:paraId="53C781D2" w14:textId="7D83EB2D" w:rsidR="000765D4" w:rsidRDefault="002132A2" w:rsidP="007E08B0">
      <w:pPr>
        <w:pStyle w:val="VDWCbullet1"/>
      </w:pPr>
      <w:r w:rsidRPr="002132A2">
        <w:t>Build demand for registered disability workers from people with disability, their families, carers, advocates and service providers.</w:t>
      </w:r>
    </w:p>
    <w:p w14:paraId="27CC343A" w14:textId="23CBDE43" w:rsidR="000765D4" w:rsidRPr="00AE2961" w:rsidRDefault="000765D4" w:rsidP="000765D4">
      <w:pPr>
        <w:pStyle w:val="Heading1"/>
        <w:rPr>
          <w:rFonts w:ascii="VIC" w:hAnsi="VIC" w:cs="VIC"/>
          <w:sz w:val="24"/>
          <w:szCs w:val="24"/>
        </w:rPr>
      </w:pPr>
      <w:bookmarkStart w:id="15" w:name="_Toc147480758"/>
      <w:r w:rsidRPr="00AE2961">
        <w:t>Pillar 3</w:t>
      </w:r>
      <w:r w:rsidR="00BE6454">
        <w:t>:</w:t>
      </w:r>
      <w:r w:rsidR="002132A2">
        <w:t xml:space="preserve"> </w:t>
      </w:r>
      <w:r w:rsidRPr="00AE2961">
        <w:t>Workforce standards</w:t>
      </w:r>
      <w:bookmarkEnd w:id="15"/>
    </w:p>
    <w:p w14:paraId="5FFC4DDD" w14:textId="77777777" w:rsidR="000765D4" w:rsidRPr="00A11DD8" w:rsidRDefault="000765D4" w:rsidP="007E08B0">
      <w:pPr>
        <w:pStyle w:val="VDWCbody"/>
      </w:pPr>
      <w:r w:rsidRPr="002132A2">
        <w:rPr>
          <w:b/>
          <w:bCs/>
        </w:rPr>
        <w:t xml:space="preserve">Outcome by 2024: </w:t>
      </w:r>
      <w:r w:rsidRPr="00A11DD8">
        <w:t>Our standards for registration and training improve the knowledge and capability of the workforce.</w:t>
      </w:r>
    </w:p>
    <w:p w14:paraId="6D440B59" w14:textId="77777777" w:rsidR="000765D4" w:rsidRDefault="000765D4" w:rsidP="000765D4">
      <w:pPr>
        <w:pStyle w:val="Heading2"/>
      </w:pPr>
      <w:r>
        <w:t>Description</w:t>
      </w:r>
    </w:p>
    <w:p w14:paraId="66743D08" w14:textId="77777777" w:rsidR="000765D4" w:rsidRDefault="000765D4" w:rsidP="007E08B0">
      <w:pPr>
        <w:pStyle w:val="VDWCbody"/>
      </w:pPr>
      <w:r>
        <w:t>Establishing workforce standards and appropriate training is key to improving the quality of disability work. It will also lift standards of disability services across Victoria.</w:t>
      </w:r>
    </w:p>
    <w:p w14:paraId="145644BC" w14:textId="77777777" w:rsidR="000765D4" w:rsidRDefault="000765D4" w:rsidP="007E08B0">
      <w:pPr>
        <w:pStyle w:val="VDWCbody"/>
      </w:pPr>
      <w:r>
        <w:t>These workforce standards form part of the assessment of an applicant’s suitability to be registered as a disability worker. Lifting these standards contributes to disability workers delivering high-quality and safe disability services. This in turn keeps people with disability safe when receiving these services.</w:t>
      </w:r>
    </w:p>
    <w:p w14:paraId="6EB67CF8" w14:textId="24EC13EC" w:rsidR="000765D4" w:rsidRDefault="000765D4" w:rsidP="002132A2">
      <w:pPr>
        <w:pStyle w:val="VDWCbody"/>
      </w:pPr>
      <w:r>
        <w:t>Lifting workforce standards also contributes to raising the perception of the workforce. It provides a mechanism for registered workers to demonstrate their competencies and professionalism in providing disability services.</w:t>
      </w:r>
    </w:p>
    <w:p w14:paraId="69E528E2" w14:textId="77777777" w:rsidR="000765D4" w:rsidRDefault="000765D4" w:rsidP="000765D4">
      <w:pPr>
        <w:pStyle w:val="Heading2"/>
      </w:pPr>
      <w:r>
        <w:lastRenderedPageBreak/>
        <w:t>Highlights in 2022–23</w:t>
      </w:r>
    </w:p>
    <w:p w14:paraId="175E4A6F" w14:textId="7089B155" w:rsidR="000765D4" w:rsidRDefault="000765D4" w:rsidP="007E08B0">
      <w:pPr>
        <w:pStyle w:val="VDWCbullet1"/>
      </w:pPr>
      <w:r>
        <w:t>The continuing professional development (CPD) standard became active on 1</w:t>
      </w:r>
      <w:r>
        <w:rPr>
          <w:rFonts w:ascii="Cambria" w:hAnsi="Cambria" w:cs="Cambria"/>
        </w:rPr>
        <w:t> </w:t>
      </w:r>
      <w:r>
        <w:t>October 2022 requiring registered disability workers to complete 10 hours of CPD annually.</w:t>
      </w:r>
    </w:p>
    <w:p w14:paraId="175A401F" w14:textId="56E1E927" w:rsidR="000765D4" w:rsidRDefault="000765D4" w:rsidP="007E08B0">
      <w:pPr>
        <w:pStyle w:val="VDWCbullet1"/>
      </w:pPr>
      <w:r>
        <w:t>The Board approved and published a CPD guide to support the standard, helping disability workers to understand the requirements of the standard and providing guidance on good CPD practice and where to find suitable courses.</w:t>
      </w:r>
    </w:p>
    <w:p w14:paraId="7C5A96C9" w14:textId="1040E70A" w:rsidR="000765D4" w:rsidRDefault="000765D4" w:rsidP="007E08B0">
      <w:pPr>
        <w:pStyle w:val="VDWCbullet1"/>
      </w:pPr>
      <w:r>
        <w:t>The Registration Standards Guidelines and Accreditation Committee is working with the Commission to develop an online resource of training and education courses. This resource will assist registered disability workers to more easily source CPD and encourage all disability workers to continue to improve their skills and knowledge for providing quality support services to people with disability.</w:t>
      </w:r>
    </w:p>
    <w:p w14:paraId="3A579FB2" w14:textId="0FC4FB6F" w:rsidR="000765D4" w:rsidRDefault="000765D4" w:rsidP="000765D4">
      <w:pPr>
        <w:pStyle w:val="Heading2"/>
      </w:pPr>
      <w:r>
        <w:t>Our priorities for 2022–23 to 2023–24</w:t>
      </w:r>
    </w:p>
    <w:p w14:paraId="55DA044B" w14:textId="69AC0D40" w:rsidR="002132A2" w:rsidRDefault="002132A2" w:rsidP="002132A2">
      <w:pPr>
        <w:pStyle w:val="VDWCbullet1"/>
      </w:pPr>
      <w:r>
        <w:t>Develop a roadmap to guide the development of guidelines, standards and accreditation.</w:t>
      </w:r>
    </w:p>
    <w:p w14:paraId="27E39DD2" w14:textId="77777777" w:rsidR="002132A2" w:rsidRDefault="002132A2" w:rsidP="002132A2">
      <w:pPr>
        <w:pStyle w:val="VDWCbullet1"/>
      </w:pPr>
      <w:r>
        <w:t>Prioritise standards for registration of disability support workers.</w:t>
      </w:r>
    </w:p>
    <w:p w14:paraId="622A3C55" w14:textId="77777777" w:rsidR="002132A2" w:rsidRDefault="002132A2" w:rsidP="002132A2">
      <w:pPr>
        <w:pStyle w:val="VDWCbullet1"/>
      </w:pPr>
      <w:r>
        <w:t>Collaborate with organisations, including employers, to develop the workforce through curricula, qualifications and training.</w:t>
      </w:r>
    </w:p>
    <w:p w14:paraId="3C2BAFC9" w14:textId="77777777" w:rsidR="001F4E63" w:rsidRDefault="002132A2" w:rsidP="001F4E63">
      <w:pPr>
        <w:pStyle w:val="VDWCbullet1"/>
      </w:pPr>
      <w:r>
        <w:t>Strengthen the Commission’s capability, capacity and resources to develop standards.</w:t>
      </w:r>
    </w:p>
    <w:p w14:paraId="6E49C5D6" w14:textId="77777777" w:rsidR="00206ED0" w:rsidRDefault="00206ED0" w:rsidP="00206ED0">
      <w:pPr>
        <w:pStyle w:val="Heading2"/>
        <w:pBdr>
          <w:top w:val="single" w:sz="4" w:space="8" w:color="auto"/>
          <w:left w:val="single" w:sz="4" w:space="9" w:color="auto"/>
          <w:bottom w:val="single" w:sz="4" w:space="8" w:color="auto"/>
          <w:right w:val="single" w:sz="4" w:space="9" w:color="auto"/>
        </w:pBdr>
        <w:spacing w:line="240" w:lineRule="auto"/>
        <w:ind w:left="170" w:right="170"/>
      </w:pPr>
      <w:r>
        <w:t>Case study: Interim prohibition order against an unregistered disability worker</w:t>
      </w:r>
    </w:p>
    <w:p w14:paraId="1F378A12" w14:textId="77777777" w:rsidR="00206ED0" w:rsidRPr="00913736" w:rsidRDefault="00206ED0" w:rsidP="00206ED0">
      <w:pPr>
        <w:pStyle w:val="VDWCbody"/>
        <w:pBdr>
          <w:top w:val="single" w:sz="4" w:space="8" w:color="auto"/>
          <w:left w:val="single" w:sz="4" w:space="9" w:color="auto"/>
          <w:bottom w:val="single" w:sz="4" w:space="8" w:color="auto"/>
          <w:right w:val="single" w:sz="4" w:space="9" w:color="auto"/>
        </w:pBdr>
        <w:spacing w:line="240" w:lineRule="auto"/>
        <w:ind w:left="170" w:right="170"/>
      </w:pPr>
      <w:r w:rsidRPr="00913736">
        <w:t>We received a complaint from the family of a service user alleging physical assault by an unregistered disability worker. The worker was a sole trader who advertised their services on an online platform for independent disability support workers. The service user engaged the worker privately and the services were not NDIS-funded.</w:t>
      </w:r>
    </w:p>
    <w:p w14:paraId="30B89A99" w14:textId="77777777" w:rsidR="00206ED0" w:rsidRDefault="00206ED0" w:rsidP="00206ED0">
      <w:pPr>
        <w:pStyle w:val="VDWCbody"/>
        <w:pBdr>
          <w:top w:val="single" w:sz="4" w:space="8" w:color="auto"/>
          <w:left w:val="single" w:sz="4" w:space="9" w:color="auto"/>
          <w:bottom w:val="single" w:sz="4" w:space="8" w:color="auto"/>
          <w:right w:val="single" w:sz="4" w:space="9" w:color="auto"/>
        </w:pBdr>
        <w:spacing w:line="240" w:lineRule="auto"/>
        <w:ind w:left="170" w:right="170"/>
      </w:pPr>
      <w:r w:rsidRPr="00913736">
        <w:t>Victoria Police</w:t>
      </w:r>
      <w:r>
        <w:t xml:space="preserve"> charged the worker with criminal offences relating to the alleged assault.</w:t>
      </w:r>
    </w:p>
    <w:p w14:paraId="350FB30E" w14:textId="77777777" w:rsidR="00206ED0" w:rsidRPr="00913736" w:rsidRDefault="00206ED0" w:rsidP="00206ED0">
      <w:pPr>
        <w:pStyle w:val="Heading3"/>
        <w:pBdr>
          <w:top w:val="single" w:sz="4" w:space="8" w:color="auto"/>
          <w:left w:val="single" w:sz="4" w:space="9" w:color="auto"/>
          <w:bottom w:val="single" w:sz="4" w:space="8" w:color="auto"/>
          <w:right w:val="single" w:sz="4" w:space="9" w:color="auto"/>
        </w:pBdr>
        <w:spacing w:line="240" w:lineRule="auto"/>
        <w:ind w:left="170" w:right="170"/>
      </w:pPr>
      <w:r w:rsidRPr="00913736">
        <w:t>What we did</w:t>
      </w:r>
    </w:p>
    <w:p w14:paraId="3654E0E6" w14:textId="77777777" w:rsidR="00206ED0" w:rsidRPr="00913736" w:rsidRDefault="00206ED0" w:rsidP="00206ED0">
      <w:pPr>
        <w:pStyle w:val="VDWCbody"/>
        <w:pBdr>
          <w:top w:val="single" w:sz="4" w:space="8" w:color="auto"/>
          <w:left w:val="single" w:sz="4" w:space="9" w:color="auto"/>
          <w:bottom w:val="single" w:sz="4" w:space="8" w:color="auto"/>
          <w:right w:val="single" w:sz="4" w:space="9" w:color="auto"/>
        </w:pBdr>
        <w:spacing w:line="240" w:lineRule="auto"/>
        <w:ind w:left="170" w:right="170"/>
      </w:pPr>
      <w:r>
        <w:t xml:space="preserve"> </w:t>
      </w:r>
      <w:r w:rsidRPr="00913736">
        <w:t xml:space="preserve">We decided to conduct an investigation into the complaint because we reasonably believed that there may have been a failure by the worker to comply with clause 6 of the Disability Service Safeguards Code of Conduct: Take all reasonable steps to prevent and respond to all forms of violence against, and exploitation, neglect and abuse of, people with disability. </w:t>
      </w:r>
    </w:p>
    <w:p w14:paraId="7144B5F6" w14:textId="77777777" w:rsidR="00206ED0" w:rsidRPr="00913736" w:rsidRDefault="00206ED0" w:rsidP="00206ED0">
      <w:pPr>
        <w:pStyle w:val="Heading3"/>
        <w:pBdr>
          <w:top w:val="single" w:sz="4" w:space="8" w:color="auto"/>
          <w:left w:val="single" w:sz="4" w:space="9" w:color="auto"/>
          <w:bottom w:val="single" w:sz="4" w:space="8" w:color="auto"/>
          <w:right w:val="single" w:sz="4" w:space="9" w:color="auto"/>
        </w:pBdr>
        <w:spacing w:line="240" w:lineRule="auto"/>
        <w:ind w:left="170" w:right="170"/>
      </w:pPr>
      <w:r w:rsidRPr="00913736">
        <w:t>Outcome</w:t>
      </w:r>
    </w:p>
    <w:p w14:paraId="74059979" w14:textId="77777777" w:rsidR="00206ED0" w:rsidRDefault="00206ED0" w:rsidP="00206ED0">
      <w:pPr>
        <w:pStyle w:val="VDWCbody"/>
        <w:pBdr>
          <w:top w:val="single" w:sz="4" w:space="8" w:color="auto"/>
          <w:left w:val="single" w:sz="4" w:space="9" w:color="auto"/>
          <w:bottom w:val="single" w:sz="4" w:space="8" w:color="auto"/>
          <w:right w:val="single" w:sz="4" w:space="9" w:color="auto"/>
        </w:pBdr>
        <w:spacing w:line="240" w:lineRule="auto"/>
        <w:ind w:left="170" w:right="170"/>
      </w:pPr>
      <w:r>
        <w:t xml:space="preserve">Pending the court outcome and to protect the community, the Commissioner decided to make an interim prohibition order against the worker prohibiting them from providing all disability services in Victoria for 12 weeks. The basis for the order was that having considered the criminal charges and the information provided by the family, the Commissioner reasonably believed that the worker had failed to comply with </w:t>
      </w:r>
      <w:r w:rsidRPr="00913736">
        <w:t>clause</w:t>
      </w:r>
      <w:r>
        <w:t xml:space="preserve"> 6 of the Code of Conduct and that the worker posed a serious risk to the health, safety and welfare of the public. </w:t>
      </w:r>
    </w:p>
    <w:p w14:paraId="15DDA195" w14:textId="77777777" w:rsidR="00206ED0" w:rsidRDefault="00206ED0" w:rsidP="00206ED0">
      <w:pPr>
        <w:pStyle w:val="VDWCbody"/>
        <w:pBdr>
          <w:top w:val="single" w:sz="4" w:space="8" w:color="auto"/>
          <w:left w:val="single" w:sz="4" w:space="9" w:color="auto"/>
          <w:bottom w:val="single" w:sz="4" w:space="8" w:color="auto"/>
          <w:right w:val="single" w:sz="4" w:space="9" w:color="auto"/>
        </w:pBdr>
        <w:spacing w:line="240" w:lineRule="auto"/>
        <w:ind w:left="170" w:right="170"/>
      </w:pPr>
      <w:r>
        <w:t xml:space="preserve">We took steps to ensure the worker understood the effect of the interim prohibition order and did not continue </w:t>
      </w:r>
      <w:r w:rsidRPr="00913736">
        <w:t>working</w:t>
      </w:r>
      <w:r>
        <w:t>. We contacted the worker and explained that they could not work as a disability worker and that contravening an interim prohibition order is an offence, the penalty for which is 240 penalty units ($44,381 in 2022-23), two years’ imprisonment, or both.</w:t>
      </w:r>
    </w:p>
    <w:p w14:paraId="6FEAC30E" w14:textId="728C96E2" w:rsidR="00884E8F" w:rsidRDefault="00206ED0" w:rsidP="00206ED0">
      <w:pPr>
        <w:pStyle w:val="FootnoteText"/>
        <w:pBdr>
          <w:top w:val="single" w:sz="4" w:space="8" w:color="auto"/>
          <w:left w:val="single" w:sz="4" w:space="9" w:color="auto"/>
          <w:bottom w:val="single" w:sz="4" w:space="8" w:color="auto"/>
          <w:right w:val="single" w:sz="4" w:space="9" w:color="auto"/>
        </w:pBdr>
        <w:spacing w:line="240" w:lineRule="auto"/>
        <w:ind w:left="170" w:right="170"/>
      </w:pPr>
      <w:r w:rsidRPr="00BD0E95">
        <w:rPr>
          <w:rStyle w:val="Hyperlink"/>
          <w:color w:val="auto"/>
          <w:u w:val="none"/>
        </w:rPr>
        <w:t xml:space="preserve">Please note: This case study shows a type of matter the Commission responded to in 2022–23. Pseudonyms are </w:t>
      </w:r>
      <w:r w:rsidRPr="00206ED0">
        <w:rPr>
          <w:rStyle w:val="Hyperlink"/>
          <w:color w:val="auto"/>
          <w:u w:val="none"/>
        </w:rPr>
        <w:t>used</w:t>
      </w:r>
      <w:r w:rsidRPr="00BD0E95">
        <w:rPr>
          <w:rStyle w:val="Hyperlink"/>
          <w:color w:val="auto"/>
          <w:u w:val="none"/>
        </w:rPr>
        <w:t xml:space="preserve"> and some details have been changed to protect the anonymity of the participants. </w:t>
      </w:r>
      <w:r w:rsidR="00413203">
        <w:br w:type="page"/>
      </w:r>
    </w:p>
    <w:p w14:paraId="2E319A69" w14:textId="77777777" w:rsidR="002940D5" w:rsidRPr="00D837A0" w:rsidRDefault="002940D5" w:rsidP="002940D5">
      <w:pPr>
        <w:pStyle w:val="Heading2"/>
        <w:pBdr>
          <w:top w:val="single" w:sz="4" w:space="8" w:color="auto"/>
          <w:left w:val="single" w:sz="4" w:space="9" w:color="auto"/>
          <w:bottom w:val="single" w:sz="4" w:space="8" w:color="auto"/>
          <w:right w:val="single" w:sz="4" w:space="9" w:color="auto"/>
        </w:pBdr>
        <w:spacing w:line="240" w:lineRule="auto"/>
        <w:ind w:left="170" w:right="170"/>
      </w:pPr>
      <w:r w:rsidRPr="00D837A0">
        <w:lastRenderedPageBreak/>
        <w:t>Case study</w:t>
      </w:r>
      <w:r>
        <w:t xml:space="preserve">: </w:t>
      </w:r>
      <w:r w:rsidRPr="00D837A0">
        <w:t>Notification from an employer</w:t>
      </w:r>
    </w:p>
    <w:p w14:paraId="3FFD6FB5" w14:textId="77777777" w:rsidR="002940D5" w:rsidRPr="00D837A0" w:rsidRDefault="002940D5" w:rsidP="002940D5">
      <w:pPr>
        <w:pStyle w:val="Heading3"/>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D837A0">
        <w:t>Notification</w:t>
      </w:r>
      <w:r w:rsidRPr="00D837A0">
        <w:rPr>
          <w:lang w:val="en-GB" w:eastAsia="en-AU"/>
        </w:rPr>
        <w:t xml:space="preserve"> </w:t>
      </w:r>
    </w:p>
    <w:p w14:paraId="78B34A1E" w14:textId="77777777" w:rsidR="002940D5" w:rsidRPr="00D837A0"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D837A0">
        <w:t xml:space="preserve">We received a notification from an employer about the conduct of an unregistered disability worker, Thomas. The nature of the allegation was that Thomas had transferred a service user, Lisa, from a shower chair to her wheelchair using a freestanding hoist by himself. </w:t>
      </w:r>
    </w:p>
    <w:p w14:paraId="112F5929" w14:textId="77777777" w:rsidR="002940D5" w:rsidRPr="00D837A0" w:rsidRDefault="002940D5" w:rsidP="002940D5">
      <w:pPr>
        <w:pStyle w:val="Heading3"/>
        <w:pBdr>
          <w:top w:val="single" w:sz="4" w:space="8" w:color="auto"/>
          <w:left w:val="single" w:sz="4" w:space="9" w:color="auto"/>
          <w:bottom w:val="single" w:sz="4" w:space="8" w:color="auto"/>
          <w:right w:val="single" w:sz="4" w:space="9" w:color="auto"/>
        </w:pBdr>
        <w:spacing w:line="240" w:lineRule="auto"/>
        <w:ind w:left="170" w:right="170"/>
      </w:pPr>
      <w:r w:rsidRPr="00D837A0">
        <w:t>What we did</w:t>
      </w:r>
    </w:p>
    <w:p w14:paraId="607C41E6" w14:textId="77777777" w:rsidR="002940D5" w:rsidRPr="00D837A0"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D837A0">
        <w:t xml:space="preserve">We advised Thomas of the alleged notifiable conduct practices being reported against him. </w:t>
      </w:r>
    </w:p>
    <w:p w14:paraId="19F903C0" w14:textId="77777777" w:rsidR="002940D5" w:rsidRPr="00D837A0"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D837A0">
        <w:t xml:space="preserve">Thomas acknowledged transferring Lisa independently using the freestanding hoist, citing staffing issues as the reason. </w:t>
      </w:r>
    </w:p>
    <w:p w14:paraId="0111A582" w14:textId="77777777" w:rsidR="002940D5" w:rsidRPr="00D837A0"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D837A0">
        <w:t xml:space="preserve">We obtained a copy of Lisa’s manual handling plan, which advised all transfers were to be carried out by two disability workers when using a freestanding hoist. </w:t>
      </w:r>
    </w:p>
    <w:p w14:paraId="1D072E04" w14:textId="77777777" w:rsidR="002940D5" w:rsidRPr="00D837A0" w:rsidRDefault="002940D5" w:rsidP="002940D5">
      <w:pPr>
        <w:pStyle w:val="Heading3"/>
        <w:pBdr>
          <w:top w:val="single" w:sz="4" w:space="8" w:color="auto"/>
          <w:left w:val="single" w:sz="4" w:space="9" w:color="auto"/>
          <w:bottom w:val="single" w:sz="4" w:space="8" w:color="auto"/>
          <w:right w:val="single" w:sz="4" w:space="9" w:color="auto"/>
        </w:pBdr>
        <w:spacing w:line="240" w:lineRule="auto"/>
        <w:ind w:left="170" w:right="170"/>
      </w:pPr>
      <w:r w:rsidRPr="00D837A0">
        <w:t xml:space="preserve">Outcome </w:t>
      </w:r>
    </w:p>
    <w:p w14:paraId="377D155D" w14:textId="77777777" w:rsidR="002940D5" w:rsidRPr="00D837A0"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D837A0">
        <w:t>Thomas was counselled to educate him of his obligations and practices as a disability worker under the Code of Conduct:</w:t>
      </w:r>
    </w:p>
    <w:p w14:paraId="54A961D2" w14:textId="77777777" w:rsidR="002940D5" w:rsidRPr="00D837A0"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D837A0">
        <w:rPr>
          <w:b/>
          <w:bCs/>
        </w:rPr>
        <w:t>Clause 3:</w:t>
      </w:r>
      <w:r w:rsidRPr="00D837A0">
        <w:t xml:space="preserve"> Provide support and services in a safe and competent manner with care and skill</w:t>
      </w:r>
    </w:p>
    <w:p w14:paraId="011A8CF6" w14:textId="77777777" w:rsidR="002940D5" w:rsidRPr="00D837A0"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D837A0">
        <w:rPr>
          <w:b/>
          <w:bCs/>
        </w:rPr>
        <w:t>Clause 5:</w:t>
      </w:r>
      <w:r w:rsidRPr="00D837A0">
        <w:t xml:space="preserve"> Promptly take steps to raise and act on concerns about matters that may impact the quality and safety of supports and services provided to people with disability</w:t>
      </w:r>
    </w:p>
    <w:p w14:paraId="729E5A68" w14:textId="77777777" w:rsidR="002940D5" w:rsidRPr="00D837A0"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D837A0">
        <w:rPr>
          <w:b/>
          <w:bCs/>
        </w:rPr>
        <w:t>Clause 6:</w:t>
      </w:r>
      <w:r w:rsidRPr="00D837A0">
        <w:t xml:space="preserve"> Take all reasonable steps to prevent and respond to all forms of violence against, and exploitation, neglect and abuse of people with disability. </w:t>
      </w:r>
    </w:p>
    <w:p w14:paraId="3FFF4BF5" w14:textId="77777777" w:rsidR="002940D5"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D837A0">
        <w:t>The decision to counsel Thomas was made based on the available evidence that showed he had failed to follow Lisa’s manual handing plan and did not seek guidance from a supervisor or manager if there were not enough staff to implement Lisa’s manual handling plan.</w:t>
      </w:r>
    </w:p>
    <w:p w14:paraId="58B23161" w14:textId="4011C4E7" w:rsidR="00913736" w:rsidRPr="00913736" w:rsidRDefault="002940D5" w:rsidP="002940D5">
      <w:pPr>
        <w:pStyle w:val="FootnoteText"/>
        <w:pBdr>
          <w:top w:val="single" w:sz="4" w:space="8" w:color="auto"/>
          <w:left w:val="single" w:sz="4" w:space="9" w:color="auto"/>
          <w:bottom w:val="single" w:sz="4" w:space="8" w:color="auto"/>
          <w:right w:val="single" w:sz="4" w:space="9" w:color="auto"/>
        </w:pBdr>
        <w:spacing w:line="240" w:lineRule="auto"/>
        <w:ind w:left="170" w:right="170"/>
      </w:pPr>
      <w:r w:rsidRPr="00BD0E95">
        <w:rPr>
          <w:rStyle w:val="Hyperlink"/>
          <w:color w:val="auto"/>
          <w:u w:val="none"/>
        </w:rPr>
        <w:t xml:space="preserve">Please note: This </w:t>
      </w:r>
      <w:r w:rsidRPr="002940D5">
        <w:rPr>
          <w:rStyle w:val="Hyperlink"/>
          <w:color w:val="auto"/>
          <w:u w:val="none"/>
        </w:rPr>
        <w:t>case</w:t>
      </w:r>
      <w:r w:rsidRPr="00BD0E95">
        <w:rPr>
          <w:rStyle w:val="Hyperlink"/>
          <w:color w:val="auto"/>
          <w:u w:val="none"/>
        </w:rPr>
        <w:t xml:space="preserve"> study shows a type of matter the Commission responded to in 2022–23. Pseudonyms are used and some details have been changed to protect the anonymity of the participants. </w:t>
      </w:r>
      <w:r w:rsidR="00913736">
        <w:br w:type="page"/>
      </w:r>
    </w:p>
    <w:p w14:paraId="72E7EF5A" w14:textId="43F2E7C4" w:rsidR="000765D4" w:rsidRPr="00AE2961" w:rsidRDefault="000765D4" w:rsidP="000765D4">
      <w:pPr>
        <w:pStyle w:val="Heading1"/>
      </w:pPr>
      <w:bookmarkStart w:id="16" w:name="_Toc147480759"/>
      <w:r w:rsidRPr="00AE2961">
        <w:lastRenderedPageBreak/>
        <w:t>Pillar 4</w:t>
      </w:r>
      <w:r w:rsidR="00BE6454">
        <w:t>:</w:t>
      </w:r>
      <w:r w:rsidRPr="00AE2961">
        <w:t xml:space="preserve"> Engagement and communications</w:t>
      </w:r>
      <w:bookmarkEnd w:id="16"/>
    </w:p>
    <w:p w14:paraId="46D64076" w14:textId="77777777" w:rsidR="000765D4" w:rsidRPr="00A11DD8" w:rsidRDefault="000765D4" w:rsidP="007E08B0">
      <w:pPr>
        <w:pStyle w:val="VDWCbody"/>
      </w:pPr>
      <w:r w:rsidRPr="002132A2">
        <w:rPr>
          <w:b/>
          <w:bCs/>
        </w:rPr>
        <w:t>Outcome by 2024:</w:t>
      </w:r>
      <w:r w:rsidRPr="00A11DD8">
        <w:rPr>
          <w:rStyle w:val="BodyBold"/>
          <w:rFonts w:ascii="Arial" w:hAnsi="Arial" w:cs="Times New Roman"/>
          <w:i/>
          <w:iCs/>
        </w:rPr>
        <w:t xml:space="preserve"> </w:t>
      </w:r>
      <w:r w:rsidRPr="00A11DD8">
        <w:t>People with disability, their families, carers and advocates, disability workers and service providers understand and have confidence in the Scheme and its processes.</w:t>
      </w:r>
    </w:p>
    <w:p w14:paraId="2473D6F2" w14:textId="77777777" w:rsidR="000765D4" w:rsidRDefault="000765D4" w:rsidP="000765D4">
      <w:pPr>
        <w:pStyle w:val="Heading2"/>
      </w:pPr>
      <w:r>
        <w:t>Description</w:t>
      </w:r>
    </w:p>
    <w:p w14:paraId="0B09C0DB" w14:textId="77777777" w:rsidR="000765D4" w:rsidRDefault="000765D4" w:rsidP="007E08B0">
      <w:pPr>
        <w:pStyle w:val="VDWCbody"/>
      </w:pPr>
      <w:r>
        <w:t>The primary aim of the Commission’s communications and engagement is to build awareness and understanding of the Scheme and the roles of the Commission and the Board across the disability sector and the broader community.</w:t>
      </w:r>
    </w:p>
    <w:p w14:paraId="10385B37" w14:textId="77777777" w:rsidR="000765D4" w:rsidRDefault="000765D4" w:rsidP="007E08B0">
      <w:pPr>
        <w:pStyle w:val="VDWCbody"/>
      </w:pPr>
      <w:r>
        <w:t>A core part of this work is providing information and resources and communicating our role through engagement activities.</w:t>
      </w:r>
    </w:p>
    <w:p w14:paraId="5D1015A9" w14:textId="77777777" w:rsidR="000765D4" w:rsidRDefault="000765D4" w:rsidP="007E08B0">
      <w:pPr>
        <w:pStyle w:val="VDWCbody"/>
      </w:pPr>
      <w:r>
        <w:t>Strengthening our relationships with the community, disability sector and other major stakeholders is essential to meeting our objectives.</w:t>
      </w:r>
    </w:p>
    <w:p w14:paraId="4D1BD593" w14:textId="77777777" w:rsidR="000765D4" w:rsidRDefault="000765D4" w:rsidP="000765D4">
      <w:pPr>
        <w:pStyle w:val="Heading2"/>
      </w:pPr>
      <w:r>
        <w:t>Highlights in 2022–23</w:t>
      </w:r>
    </w:p>
    <w:p w14:paraId="3FDD58CC" w14:textId="72BDE988" w:rsidR="000765D4" w:rsidRDefault="000765D4" w:rsidP="007E08B0">
      <w:pPr>
        <w:pStyle w:val="VDWCbullet1"/>
      </w:pPr>
      <w:r>
        <w:t>We conducted a public awareness and information campaign for disability worker registration (throughout June–August 2022).</w:t>
      </w:r>
    </w:p>
    <w:p w14:paraId="29A44F45" w14:textId="0ADA424E" w:rsidR="000765D4" w:rsidRDefault="000765D4" w:rsidP="007E08B0">
      <w:pPr>
        <w:pStyle w:val="VDWCbullet1"/>
      </w:pPr>
      <w:r>
        <w:t>We engaged the Department of Premier and Cabinet’s Behavioural Insights Unit to recommend strategies to increase worker registration numbers and engaged the Board’s Communications Advisory Group on registration communication and engagement activities including these strategies.</w:t>
      </w:r>
    </w:p>
    <w:p w14:paraId="1F81D6A5" w14:textId="79A37148" w:rsidR="000765D4" w:rsidRDefault="000765D4" w:rsidP="007E08B0">
      <w:pPr>
        <w:pStyle w:val="VDWCbullet1"/>
      </w:pPr>
      <w:r>
        <w:t>We provided a range of ways for the community to contact us for enquiries or information, including through e-newsletters, our website and social media.</w:t>
      </w:r>
    </w:p>
    <w:p w14:paraId="531443D8" w14:textId="731A5195" w:rsidR="000765D4" w:rsidRDefault="000765D4" w:rsidP="007E08B0">
      <w:pPr>
        <w:pStyle w:val="VDWCbullet1"/>
      </w:pPr>
      <w:r>
        <w:t>We hosted and took part in various information sessions about the Scheme for the disability sector, often in partnership with other stakeholders.</w:t>
      </w:r>
    </w:p>
    <w:p w14:paraId="4B7B8F62" w14:textId="718A4F73" w:rsidR="000765D4" w:rsidRDefault="000765D4" w:rsidP="007E08B0">
      <w:pPr>
        <w:pStyle w:val="VDWCbullet1"/>
      </w:pPr>
      <w:r>
        <w:t>We participated in major disability conferences and events including speaking engagements, workshops, exhibition booths and providing educational resources.</w:t>
      </w:r>
    </w:p>
    <w:p w14:paraId="5E387B3D" w14:textId="21CA2850" w:rsidR="000765D4" w:rsidRDefault="000765D4" w:rsidP="007E08B0">
      <w:pPr>
        <w:pStyle w:val="VDWCbullet1"/>
      </w:pPr>
      <w:r>
        <w:t>We produced extensive in-language and Auslan resources, as well as closed captioning for events.</w:t>
      </w:r>
    </w:p>
    <w:p w14:paraId="37DCCECB" w14:textId="40604AEE" w:rsidR="000765D4" w:rsidRDefault="000765D4" w:rsidP="007E08B0">
      <w:pPr>
        <w:pStyle w:val="VDWCbullet1"/>
      </w:pPr>
      <w:r>
        <w:t>We made submissions to the Royal Commission into Violence, Abuse, Neglect and Exploitation of People with Disability and to other regulators and legislative reviews.</w:t>
      </w:r>
    </w:p>
    <w:p w14:paraId="2CF61059" w14:textId="49275B49" w:rsidR="000765D4" w:rsidRDefault="000765D4" w:rsidP="000765D4">
      <w:pPr>
        <w:pStyle w:val="Heading2"/>
      </w:pPr>
      <w:r>
        <w:t>Our priorities for 2022–23 to 2023–24</w:t>
      </w:r>
    </w:p>
    <w:p w14:paraId="5E7BE91C" w14:textId="387BC31F" w:rsidR="002132A2" w:rsidRDefault="002132A2" w:rsidP="007E08B0">
      <w:pPr>
        <w:pStyle w:val="VDWCbody"/>
      </w:pPr>
      <w:r>
        <w:t>Work with other regulators and agencies in Victoria and nationally to:</w:t>
      </w:r>
    </w:p>
    <w:p w14:paraId="52AACD7C" w14:textId="7EF94C6E" w:rsidR="002132A2" w:rsidRDefault="002132A2" w:rsidP="007E08B0">
      <w:pPr>
        <w:pStyle w:val="VDWCbullet1"/>
      </w:pPr>
      <w:r>
        <w:t>achieve quality and safety outcomes for people with disability</w:t>
      </w:r>
    </w:p>
    <w:p w14:paraId="7D99E09D" w14:textId="77777777" w:rsidR="002132A2" w:rsidRDefault="002132A2" w:rsidP="007E08B0">
      <w:pPr>
        <w:pStyle w:val="VDWCbullet1"/>
      </w:pPr>
      <w:r>
        <w:t>avoid unnecessary duplication of effort.</w:t>
      </w:r>
    </w:p>
    <w:p w14:paraId="134AEDAF" w14:textId="77777777" w:rsidR="002132A2" w:rsidRDefault="002132A2" w:rsidP="002132A2">
      <w:pPr>
        <w:pStyle w:val="VDWCbodyafterbullets"/>
      </w:pPr>
      <w:r>
        <w:t>Build awareness of the role of the Board and Commission.</w:t>
      </w:r>
    </w:p>
    <w:p w14:paraId="3C8D15C9" w14:textId="77777777" w:rsidR="002132A2" w:rsidRDefault="002132A2" w:rsidP="007E08B0">
      <w:pPr>
        <w:pStyle w:val="VDWCbody"/>
      </w:pPr>
      <w:r>
        <w:t>Further strengthen our relationships with the community, sector and our stakeholders.</w:t>
      </w:r>
    </w:p>
    <w:p w14:paraId="0B89973D" w14:textId="77777777" w:rsidR="002132A2" w:rsidRDefault="002132A2" w:rsidP="007E08B0">
      <w:pPr>
        <w:pStyle w:val="VDWCbody"/>
      </w:pPr>
      <w:r>
        <w:t>Build our capability to engage and consult.</w:t>
      </w:r>
    </w:p>
    <w:p w14:paraId="7E5BEBB4" w14:textId="5F1A81DC" w:rsidR="000765D4" w:rsidRPr="00AE2961" w:rsidRDefault="000765D4" w:rsidP="000765D4">
      <w:pPr>
        <w:pStyle w:val="Heading1"/>
        <w:rPr>
          <w:rFonts w:ascii="VIC" w:hAnsi="VIC" w:cs="VIC"/>
          <w:sz w:val="24"/>
          <w:szCs w:val="24"/>
        </w:rPr>
      </w:pPr>
      <w:bookmarkStart w:id="17" w:name="_Toc147480760"/>
      <w:r w:rsidRPr="00AE2961">
        <w:lastRenderedPageBreak/>
        <w:t>Pillar 5</w:t>
      </w:r>
      <w:r w:rsidR="00BE6454">
        <w:t>:</w:t>
      </w:r>
      <w:r w:rsidR="002132A2">
        <w:t xml:space="preserve"> </w:t>
      </w:r>
      <w:r w:rsidRPr="00AE2961">
        <w:t>Enablers</w:t>
      </w:r>
      <w:bookmarkEnd w:id="17"/>
    </w:p>
    <w:p w14:paraId="276E5812" w14:textId="43AE0242" w:rsidR="000765D4" w:rsidRPr="00A11DD8" w:rsidRDefault="000765D4" w:rsidP="007E08B0">
      <w:pPr>
        <w:pStyle w:val="VDWCbody"/>
      </w:pPr>
      <w:r w:rsidRPr="002132A2">
        <w:rPr>
          <w:b/>
          <w:bCs/>
        </w:rPr>
        <w:t>Outcome by 2024:</w:t>
      </w:r>
      <w:r w:rsidRPr="00A11DD8">
        <w:rPr>
          <w:rStyle w:val="BodyBold"/>
          <w:rFonts w:ascii="Arial" w:hAnsi="Arial" w:cs="Times New Roman"/>
          <w:i/>
          <w:iCs/>
        </w:rPr>
        <w:t xml:space="preserve"> </w:t>
      </w:r>
      <w:r w:rsidRPr="00A11DD8">
        <w:t>The Board, Commissioner and Commission work collaboratively and are well supported to develop and operate the Scheme.</w:t>
      </w:r>
    </w:p>
    <w:p w14:paraId="4F3571CC" w14:textId="77777777" w:rsidR="000765D4" w:rsidRDefault="000765D4" w:rsidP="000765D4">
      <w:pPr>
        <w:pStyle w:val="Heading2"/>
      </w:pPr>
      <w:r>
        <w:t>Description</w:t>
      </w:r>
    </w:p>
    <w:p w14:paraId="505B6EFB" w14:textId="77777777" w:rsidR="000765D4" w:rsidRDefault="000765D4" w:rsidP="007E08B0">
      <w:pPr>
        <w:pStyle w:val="VDWCbody"/>
      </w:pPr>
      <w:r>
        <w:t>The strong performance of and working relationship between the Commissioner, the Board and the Commission is fundamental to an accessible, effective and sustainable Scheme.</w:t>
      </w:r>
    </w:p>
    <w:p w14:paraId="5EBD8526" w14:textId="77777777" w:rsidR="000765D4" w:rsidRDefault="000765D4" w:rsidP="007E08B0">
      <w:pPr>
        <w:pStyle w:val="VDWCbody"/>
      </w:pPr>
      <w:r>
        <w:t>The work under this pillar is central to the success of the Scheme, from maintaining strong values and principles, to supporting the Commission with the necessary technology and evidence that can showcase our impact.</w:t>
      </w:r>
    </w:p>
    <w:p w14:paraId="27A9E736" w14:textId="77777777" w:rsidR="000765D4" w:rsidRDefault="000765D4" w:rsidP="000765D4">
      <w:pPr>
        <w:pStyle w:val="Heading2"/>
      </w:pPr>
      <w:r>
        <w:t>Highlights in 2022–23</w:t>
      </w:r>
    </w:p>
    <w:p w14:paraId="3C17C561" w14:textId="6D59AA4B" w:rsidR="000765D4" w:rsidRDefault="000765D4" w:rsidP="007E08B0">
      <w:pPr>
        <w:pStyle w:val="VDWCbullet1"/>
      </w:pPr>
      <w:r>
        <w:t>We developed a regulatory approach that underpins the way we implement the Scheme.</w:t>
      </w:r>
    </w:p>
    <w:p w14:paraId="76FBEE01" w14:textId="6AD80AAA" w:rsidR="000765D4" w:rsidRDefault="000765D4" w:rsidP="007E08B0">
      <w:pPr>
        <w:pStyle w:val="VDWCbullet1"/>
      </w:pPr>
      <w:r>
        <w:t>We improved the way we present our performance data as part of a wider effort to improve the use of our data and evidence. This was followed by monthly performance meetings discussing trends and performance indicators.</w:t>
      </w:r>
    </w:p>
    <w:p w14:paraId="39E69F6A" w14:textId="04BF39BD" w:rsidR="000765D4" w:rsidRDefault="000765D4" w:rsidP="007E08B0">
      <w:pPr>
        <w:pStyle w:val="VDWCbullet1"/>
      </w:pPr>
      <w:r>
        <w:t>The way we capture, store, report and monitor information out of our central database was considerably improved.</w:t>
      </w:r>
    </w:p>
    <w:p w14:paraId="5F7E7382" w14:textId="7F6EEFDD" w:rsidR="000765D4" w:rsidRDefault="000765D4" w:rsidP="007E08B0">
      <w:pPr>
        <w:pStyle w:val="VDWCbullet1"/>
      </w:pPr>
      <w:r>
        <w:t xml:space="preserve">We successfully completed the transition from COVID and working from home, to post-COVID, and combining working from home and working from the office. </w:t>
      </w:r>
    </w:p>
    <w:p w14:paraId="651CE407" w14:textId="13F2A74A" w:rsidR="000765D4" w:rsidRDefault="000765D4" w:rsidP="002132A2">
      <w:pPr>
        <w:pStyle w:val="VDWCbullet1"/>
      </w:pPr>
      <w:r>
        <w:t xml:space="preserve">The Board and the Commission explored and implemented new ways of working together to boost internal efficiencies. </w:t>
      </w:r>
      <w:r>
        <w:tab/>
      </w:r>
    </w:p>
    <w:p w14:paraId="2064C04E" w14:textId="6351732B" w:rsidR="000765D4" w:rsidRDefault="000765D4" w:rsidP="007E08B0">
      <w:pPr>
        <w:pStyle w:val="VDWCbullet1"/>
      </w:pPr>
      <w:r>
        <w:t xml:space="preserve">The Board and Commission prepared quarterly regulatory management </w:t>
      </w:r>
      <w:r>
        <w:br/>
        <w:t>agreement reports.</w:t>
      </w:r>
    </w:p>
    <w:p w14:paraId="5432290E" w14:textId="3B6D0463" w:rsidR="000765D4" w:rsidRDefault="000765D4" w:rsidP="007E08B0">
      <w:pPr>
        <w:pStyle w:val="VDWCbullet1"/>
      </w:pPr>
      <w:r>
        <w:t>The Commission developed a stakeholder engagement plan, which will be implemented in 2023–24.</w:t>
      </w:r>
    </w:p>
    <w:p w14:paraId="235DEB2F" w14:textId="604E2F44" w:rsidR="000765D4" w:rsidRDefault="000765D4" w:rsidP="000765D4">
      <w:pPr>
        <w:pStyle w:val="Heading2"/>
      </w:pPr>
      <w:r>
        <w:t>Our priorities for 2022–23 to 2023–24</w:t>
      </w:r>
    </w:p>
    <w:p w14:paraId="4228A3DB" w14:textId="7C2DB90D" w:rsidR="002132A2" w:rsidRDefault="002132A2" w:rsidP="007E08B0">
      <w:pPr>
        <w:pStyle w:val="VDWCbody"/>
      </w:pPr>
      <w:r>
        <w:t>The Board, Commissioner and Commission have:</w:t>
      </w:r>
    </w:p>
    <w:p w14:paraId="2C22D97C" w14:textId="77777777" w:rsidR="002132A2" w:rsidRDefault="002132A2" w:rsidP="007E08B0">
      <w:pPr>
        <w:pStyle w:val="VDWCbullet1"/>
      </w:pPr>
      <w:r>
        <w:t>shared values and principles</w:t>
      </w:r>
    </w:p>
    <w:p w14:paraId="4FFE241E" w14:textId="77777777" w:rsidR="002132A2" w:rsidRDefault="002132A2" w:rsidP="007E08B0">
      <w:pPr>
        <w:pStyle w:val="VDWCbullet1"/>
      </w:pPr>
      <w:r>
        <w:t>a complementary partnership, underpinned by a respectful empowering and learning culture</w:t>
      </w:r>
    </w:p>
    <w:p w14:paraId="63BC63F8" w14:textId="77777777" w:rsidR="002132A2" w:rsidRDefault="002132A2" w:rsidP="007E08B0">
      <w:pPr>
        <w:pStyle w:val="VDWCbullet1"/>
        <w:rPr>
          <w:rStyle w:val="Bodyitalics"/>
        </w:rPr>
      </w:pPr>
      <w:r>
        <w:t>high-performing teams that draw on each other’s strengths</w:t>
      </w:r>
    </w:p>
    <w:p w14:paraId="4D540F76" w14:textId="77777777" w:rsidR="002132A2" w:rsidRDefault="002132A2" w:rsidP="007E08B0">
      <w:pPr>
        <w:pStyle w:val="VDWCbullet1"/>
      </w:pPr>
      <w:r>
        <w:t>the necessary resources, capacity and capability</w:t>
      </w:r>
    </w:p>
    <w:p w14:paraId="2CE21110" w14:textId="77777777" w:rsidR="002132A2" w:rsidRDefault="002132A2" w:rsidP="007E08B0">
      <w:pPr>
        <w:pStyle w:val="VDWCbullet1"/>
      </w:pPr>
      <w:r>
        <w:t>supporting technology hardware systems and applications</w:t>
      </w:r>
    </w:p>
    <w:p w14:paraId="77B55B91" w14:textId="77777777" w:rsidR="002132A2" w:rsidRDefault="002132A2" w:rsidP="002132A2">
      <w:pPr>
        <w:pStyle w:val="VDWCbodyafterbullets"/>
      </w:pPr>
      <w:r>
        <w:t>The Board, Commissioner and Commission collaboratively develop a regulatory approach that, is evidence-informed, risk-based, responsive and balanced.</w:t>
      </w:r>
    </w:p>
    <w:p w14:paraId="0386B1D5" w14:textId="77777777" w:rsidR="002132A2" w:rsidRDefault="002132A2" w:rsidP="007E08B0">
      <w:pPr>
        <w:pStyle w:val="VDWCbody"/>
      </w:pPr>
      <w:r>
        <w:t>Progressively build an evidence-based understanding of the Scheme’s impact, strengths and shortcomings, and ways these may be addressed.</w:t>
      </w:r>
    </w:p>
    <w:p w14:paraId="47791721" w14:textId="77777777" w:rsidR="00BE6454" w:rsidRDefault="00BE6454">
      <w:pPr>
        <w:rPr>
          <w:rFonts w:ascii="Arial" w:hAnsi="Arial"/>
          <w:bCs/>
          <w:color w:val="1D1937"/>
          <w:sz w:val="44"/>
          <w:szCs w:val="44"/>
        </w:rPr>
      </w:pPr>
      <w:r>
        <w:br w:type="page"/>
      </w:r>
    </w:p>
    <w:p w14:paraId="34125587" w14:textId="16F4C6BE" w:rsidR="000765D4" w:rsidRDefault="000765D4" w:rsidP="000765D4">
      <w:pPr>
        <w:pStyle w:val="Heading1"/>
        <w:rPr>
          <w:spacing w:val="3"/>
          <w:sz w:val="28"/>
          <w:szCs w:val="28"/>
        </w:rPr>
      </w:pPr>
      <w:bookmarkStart w:id="18" w:name="_Toc147480761"/>
      <w:r>
        <w:lastRenderedPageBreak/>
        <w:t>2022–23 financial information</w:t>
      </w:r>
      <w:bookmarkEnd w:id="18"/>
    </w:p>
    <w:p w14:paraId="3E67E459" w14:textId="77777777" w:rsidR="000765D4" w:rsidRDefault="000765D4" w:rsidP="000765D4">
      <w:pPr>
        <w:pStyle w:val="Heading2"/>
      </w:pPr>
      <w:r>
        <w:t>Financial performance</w:t>
      </w:r>
    </w:p>
    <w:p w14:paraId="32B00F09" w14:textId="77777777" w:rsidR="000765D4" w:rsidRDefault="000765D4" w:rsidP="007E08B0">
      <w:pPr>
        <w:pStyle w:val="VDWCbody"/>
      </w:pPr>
      <w:r>
        <w:t>Pursuant to a determination by the Assistant Treasurer on 21 March 2021, the financial statements of the Board and the Commission are prepared and consolidated with the financial statements of the Department of Families, Fairness and Housing. Disclosures required under the Financial Management Act, Standing Directions and Financial Reporting Directions as notes to the financial statements are referenced in the department’s annual report.</w:t>
      </w:r>
    </w:p>
    <w:p w14:paraId="273DAAE8" w14:textId="77777777" w:rsidR="000765D4" w:rsidRDefault="000765D4" w:rsidP="007E08B0">
      <w:pPr>
        <w:pStyle w:val="VDWCbody"/>
      </w:pPr>
      <w:r>
        <w:t>Table 2 lists the principal operating expenses the Commission and Board incurred in 2022–23.</w:t>
      </w:r>
    </w:p>
    <w:p w14:paraId="03D24992" w14:textId="77777777" w:rsidR="000765D4" w:rsidRPr="00D10561" w:rsidRDefault="000765D4" w:rsidP="00D10561">
      <w:pPr>
        <w:pStyle w:val="VDWCtablecaption"/>
      </w:pPr>
      <w:r w:rsidRPr="00D10561">
        <w:t>Table 2: Commission and Board operating expenses, 2022–23</w:t>
      </w:r>
    </w:p>
    <w:tbl>
      <w:tblPr>
        <w:tblStyle w:val="TableGrid1"/>
        <w:tblW w:w="9299" w:type="dxa"/>
        <w:tblLayout w:type="fixed"/>
        <w:tblLook w:val="00A0" w:firstRow="1" w:lastRow="0" w:firstColumn="1" w:lastColumn="0" w:noHBand="0" w:noVBand="0"/>
      </w:tblPr>
      <w:tblGrid>
        <w:gridCol w:w="7652"/>
        <w:gridCol w:w="1647"/>
      </w:tblGrid>
      <w:tr w:rsidR="000765D4" w14:paraId="1134072D" w14:textId="77777777" w:rsidTr="00371798">
        <w:tc>
          <w:tcPr>
            <w:tcW w:w="7937" w:type="dxa"/>
            <w:vAlign w:val="bottom"/>
          </w:tcPr>
          <w:p w14:paraId="355D1DDD" w14:textId="77777777" w:rsidR="000765D4" w:rsidRDefault="000765D4" w:rsidP="002132A2">
            <w:pPr>
              <w:pStyle w:val="VDWCtablecolhead"/>
            </w:pPr>
            <w:r>
              <w:t>Expenditure item</w:t>
            </w:r>
          </w:p>
        </w:tc>
        <w:tc>
          <w:tcPr>
            <w:tcW w:w="1701" w:type="dxa"/>
            <w:vAlign w:val="bottom"/>
          </w:tcPr>
          <w:p w14:paraId="504F6720" w14:textId="77777777" w:rsidR="000765D4" w:rsidRDefault="000765D4" w:rsidP="00913736">
            <w:pPr>
              <w:pStyle w:val="VDWCtablecolhead"/>
              <w:jc w:val="right"/>
            </w:pPr>
            <w:r>
              <w:t>Amount ($)</w:t>
            </w:r>
          </w:p>
        </w:tc>
      </w:tr>
      <w:tr w:rsidR="000765D4" w14:paraId="662CACC8" w14:textId="77777777" w:rsidTr="00371798">
        <w:tc>
          <w:tcPr>
            <w:tcW w:w="7937" w:type="dxa"/>
            <w:vAlign w:val="bottom"/>
          </w:tcPr>
          <w:p w14:paraId="140406F1" w14:textId="77777777" w:rsidR="000765D4" w:rsidRDefault="000765D4" w:rsidP="00AB035C">
            <w:pPr>
              <w:pStyle w:val="VDWCtabletext"/>
            </w:pPr>
            <w:r>
              <w:t>Staffing employee expenses</w:t>
            </w:r>
          </w:p>
        </w:tc>
        <w:tc>
          <w:tcPr>
            <w:tcW w:w="1701" w:type="dxa"/>
            <w:vAlign w:val="bottom"/>
          </w:tcPr>
          <w:p w14:paraId="798B0ADD" w14:textId="77777777" w:rsidR="000765D4" w:rsidRDefault="000765D4" w:rsidP="00913736">
            <w:pPr>
              <w:pStyle w:val="VDWCtabletext"/>
              <w:jc w:val="right"/>
            </w:pPr>
            <w:r>
              <w:t>6,000,874</w:t>
            </w:r>
          </w:p>
        </w:tc>
      </w:tr>
      <w:tr w:rsidR="000765D4" w14:paraId="6B0F40B6" w14:textId="77777777" w:rsidTr="00371798">
        <w:tc>
          <w:tcPr>
            <w:tcW w:w="7937" w:type="dxa"/>
            <w:vAlign w:val="bottom"/>
          </w:tcPr>
          <w:p w14:paraId="5AED4F18" w14:textId="77777777" w:rsidR="000765D4" w:rsidRDefault="000765D4" w:rsidP="00AB035C">
            <w:pPr>
              <w:pStyle w:val="VDWCtabletext"/>
            </w:pPr>
            <w:r>
              <w:t>Other operating expenses</w:t>
            </w:r>
          </w:p>
        </w:tc>
        <w:tc>
          <w:tcPr>
            <w:tcW w:w="1701" w:type="dxa"/>
            <w:vAlign w:val="bottom"/>
          </w:tcPr>
          <w:p w14:paraId="5D002EC6" w14:textId="77777777" w:rsidR="000765D4" w:rsidRDefault="000765D4" w:rsidP="00913736">
            <w:pPr>
              <w:pStyle w:val="VDWCtabletext"/>
              <w:jc w:val="right"/>
            </w:pPr>
            <w:r>
              <w:t>4,112,610</w:t>
            </w:r>
          </w:p>
        </w:tc>
      </w:tr>
      <w:tr w:rsidR="000765D4" w14:paraId="2D36FBD5" w14:textId="77777777" w:rsidTr="00371798">
        <w:tc>
          <w:tcPr>
            <w:tcW w:w="7937" w:type="dxa"/>
            <w:vAlign w:val="bottom"/>
          </w:tcPr>
          <w:p w14:paraId="43327DB4" w14:textId="77777777" w:rsidR="000765D4" w:rsidRDefault="000765D4" w:rsidP="00AB035C">
            <w:pPr>
              <w:pStyle w:val="VDWCtabletext"/>
            </w:pPr>
            <w:r>
              <w:t>Depreciation</w:t>
            </w:r>
          </w:p>
        </w:tc>
        <w:tc>
          <w:tcPr>
            <w:tcW w:w="1701" w:type="dxa"/>
            <w:vAlign w:val="bottom"/>
          </w:tcPr>
          <w:p w14:paraId="030D3856" w14:textId="77777777" w:rsidR="000765D4" w:rsidRDefault="000765D4" w:rsidP="00913736">
            <w:pPr>
              <w:pStyle w:val="VDWCtabletext"/>
              <w:jc w:val="right"/>
            </w:pPr>
            <w:r>
              <w:t>10,287</w:t>
            </w:r>
          </w:p>
        </w:tc>
      </w:tr>
      <w:tr w:rsidR="000765D4" w14:paraId="4904F0FA" w14:textId="77777777" w:rsidTr="00371798">
        <w:tc>
          <w:tcPr>
            <w:tcW w:w="7937" w:type="dxa"/>
            <w:vAlign w:val="bottom"/>
          </w:tcPr>
          <w:p w14:paraId="3167E3E3" w14:textId="77777777" w:rsidR="000765D4" w:rsidRDefault="000765D4" w:rsidP="00AB035C">
            <w:pPr>
              <w:pStyle w:val="VDWCtabletext"/>
            </w:pPr>
            <w:r>
              <w:t>Grants and sponsorships</w:t>
            </w:r>
          </w:p>
        </w:tc>
        <w:tc>
          <w:tcPr>
            <w:tcW w:w="1701" w:type="dxa"/>
            <w:vAlign w:val="bottom"/>
          </w:tcPr>
          <w:p w14:paraId="799E4D35" w14:textId="77777777" w:rsidR="000765D4" w:rsidRDefault="000765D4" w:rsidP="00913736">
            <w:pPr>
              <w:pStyle w:val="VDWCtabletext"/>
              <w:jc w:val="right"/>
            </w:pPr>
            <w:r>
              <w:t>34,000</w:t>
            </w:r>
          </w:p>
        </w:tc>
      </w:tr>
      <w:tr w:rsidR="000765D4" w14:paraId="505C4D4E" w14:textId="77777777" w:rsidTr="00371798">
        <w:tc>
          <w:tcPr>
            <w:tcW w:w="7937" w:type="dxa"/>
            <w:vAlign w:val="bottom"/>
          </w:tcPr>
          <w:p w14:paraId="5D9D7113" w14:textId="77777777" w:rsidR="000765D4" w:rsidRPr="002132A2" w:rsidRDefault="000765D4" w:rsidP="00AB035C">
            <w:pPr>
              <w:pStyle w:val="VDWCtabletext"/>
            </w:pPr>
            <w:r w:rsidRPr="002132A2">
              <w:rPr>
                <w:rStyle w:val="BodyBold"/>
                <w:rFonts w:ascii="Arial" w:hAnsi="Arial" w:cstheme="minorBidi"/>
              </w:rPr>
              <w:t>Total</w:t>
            </w:r>
          </w:p>
        </w:tc>
        <w:tc>
          <w:tcPr>
            <w:tcW w:w="1701" w:type="dxa"/>
            <w:vAlign w:val="bottom"/>
          </w:tcPr>
          <w:p w14:paraId="7C07BFF6" w14:textId="77777777" w:rsidR="000765D4" w:rsidRPr="002132A2" w:rsidRDefault="000765D4" w:rsidP="00913736">
            <w:pPr>
              <w:pStyle w:val="VDWCtabletext"/>
              <w:jc w:val="right"/>
            </w:pPr>
            <w:r w:rsidRPr="002132A2">
              <w:rPr>
                <w:rStyle w:val="BodyBold"/>
                <w:rFonts w:ascii="Arial" w:hAnsi="Arial" w:cstheme="minorBidi"/>
              </w:rPr>
              <w:t>10,157,771</w:t>
            </w:r>
          </w:p>
        </w:tc>
      </w:tr>
    </w:tbl>
    <w:p w14:paraId="000E9CCE" w14:textId="77777777" w:rsidR="000765D4" w:rsidRDefault="000765D4" w:rsidP="007E08B0">
      <w:pPr>
        <w:pStyle w:val="VDWCbody"/>
      </w:pPr>
    </w:p>
    <w:p w14:paraId="4BA23ACA" w14:textId="77777777" w:rsidR="000765D4" w:rsidRDefault="000765D4" w:rsidP="000765D4">
      <w:pPr>
        <w:pStyle w:val="Heading3"/>
      </w:pPr>
      <w:r>
        <w:t>Scheme funding</w:t>
      </w:r>
    </w:p>
    <w:p w14:paraId="29B63AD1" w14:textId="77777777" w:rsidR="000765D4" w:rsidRDefault="000765D4" w:rsidP="007E08B0">
      <w:pPr>
        <w:pStyle w:val="VDWCbody"/>
      </w:pPr>
      <w:r>
        <w:t>The DSS Act establishes a Disability Worker Regulation Fund, administered by the Commission (s 277). Payments to the fund include:</w:t>
      </w:r>
    </w:p>
    <w:p w14:paraId="4EFB2676" w14:textId="064D57FF" w:rsidR="000765D4" w:rsidRDefault="000765D4" w:rsidP="007E08B0">
      <w:pPr>
        <w:pStyle w:val="VDWCbullet1"/>
      </w:pPr>
      <w:r>
        <w:t>all fees, fines and penalties paid to the Board or the Commission</w:t>
      </w:r>
    </w:p>
    <w:p w14:paraId="13FF6219" w14:textId="7F0FC8E9" w:rsidR="000765D4" w:rsidRDefault="000765D4" w:rsidP="007E08B0">
      <w:pPr>
        <w:pStyle w:val="VDWCbullet1"/>
      </w:pPr>
      <w:r>
        <w:t>any other funds the Board receives</w:t>
      </w:r>
    </w:p>
    <w:p w14:paraId="47631BC5" w14:textId="3C8547C0" w:rsidR="000765D4" w:rsidRDefault="000765D4" w:rsidP="007E08B0">
      <w:pPr>
        <w:pStyle w:val="VDWCbullet1"/>
      </w:pPr>
      <w:r>
        <w:t>any money the Commission receives from the public account.</w:t>
      </w:r>
    </w:p>
    <w:p w14:paraId="1E65F3F5" w14:textId="1654F52A" w:rsidR="000765D4" w:rsidRDefault="000765D4" w:rsidP="002132A2">
      <w:pPr>
        <w:pStyle w:val="VDWCbodyafterbullets"/>
      </w:pPr>
      <w:r>
        <w:t xml:space="preserve">A budget of $10.094 million for 2022-23 was identified in the 2021-22 State Budget. Funding of $11.4 million was allocated in the 2023–24 State Budget to further establish and operate the Scheme. </w:t>
      </w:r>
    </w:p>
    <w:p w14:paraId="484CCB8E" w14:textId="77777777" w:rsidR="000765D4" w:rsidRDefault="000765D4" w:rsidP="000765D4">
      <w:pPr>
        <w:pStyle w:val="Heading2"/>
      </w:pPr>
      <w:r>
        <w:t>Financial management compliance attestation</w:t>
      </w:r>
    </w:p>
    <w:p w14:paraId="79DE7586" w14:textId="41FA5592" w:rsidR="000765D4" w:rsidRDefault="000765D4" w:rsidP="007E08B0">
      <w:pPr>
        <w:pStyle w:val="VDWCbody"/>
      </w:pPr>
      <w:r>
        <w:t xml:space="preserve">I, Daniel Stubbs, on behalf of the Responsible Body, certify that the Victorian Disability Worker Commission has no material compliance deficiency with respect to the applicable Standing Directions under the </w:t>
      </w:r>
      <w:r>
        <w:rPr>
          <w:rStyle w:val="Bodyitalics"/>
        </w:rPr>
        <w:t>Financial Management Act 1994</w:t>
      </w:r>
      <w:r>
        <w:t xml:space="preserve"> and Instructions.</w:t>
      </w:r>
    </w:p>
    <w:p w14:paraId="664F8B51" w14:textId="77777777" w:rsidR="000765D4" w:rsidRPr="002132A2" w:rsidRDefault="000765D4" w:rsidP="002132A2">
      <w:pPr>
        <w:pStyle w:val="VDWCbody"/>
        <w:rPr>
          <w:rStyle w:val="BodyItalicBodyIntertextStyles"/>
          <w:rFonts w:ascii="Arial" w:hAnsi="Arial" w:cs="Times New Roman"/>
          <w:b/>
          <w:bCs/>
          <w:i w:val="0"/>
          <w:iCs w:val="0"/>
        </w:rPr>
      </w:pPr>
      <w:r w:rsidRPr="002132A2">
        <w:rPr>
          <w:rStyle w:val="BodyItalicBodyIntertextStyles"/>
          <w:rFonts w:ascii="Arial" w:hAnsi="Arial" w:cs="Times New Roman"/>
          <w:b/>
          <w:bCs/>
          <w:i w:val="0"/>
          <w:iCs w:val="0"/>
        </w:rPr>
        <w:t>Dan Stubbs</w:t>
      </w:r>
      <w:r w:rsidRPr="002132A2">
        <w:rPr>
          <w:rStyle w:val="BodyItalicBodyIntertextStyles"/>
          <w:rFonts w:ascii="Arial" w:hAnsi="Arial" w:cs="Times New Roman"/>
          <w:b/>
          <w:bCs/>
          <w:i w:val="0"/>
          <w:iCs w:val="0"/>
        </w:rPr>
        <w:br/>
        <w:t>Victorian Disability Worker Commissioner</w:t>
      </w:r>
      <w:r w:rsidRPr="002132A2">
        <w:rPr>
          <w:rStyle w:val="BodyItalicBodyIntertextStyles"/>
          <w:rFonts w:ascii="Arial" w:hAnsi="Arial" w:cs="Times New Roman"/>
          <w:b/>
          <w:bCs/>
          <w:i w:val="0"/>
          <w:iCs w:val="0"/>
        </w:rPr>
        <w:br/>
        <w:t>Victorian Disability Worker Commission</w:t>
      </w:r>
    </w:p>
    <w:p w14:paraId="14A08329" w14:textId="77777777" w:rsidR="000765D4" w:rsidRDefault="000765D4" w:rsidP="007E08B0">
      <w:pPr>
        <w:pStyle w:val="VDWCbody"/>
      </w:pPr>
      <w:r>
        <w:t>Date signed: 29 September 2023</w:t>
      </w:r>
    </w:p>
    <w:p w14:paraId="6CD48279" w14:textId="77777777" w:rsidR="000765D4" w:rsidRDefault="000765D4" w:rsidP="007E08B0">
      <w:pPr>
        <w:pStyle w:val="VDWCbody"/>
      </w:pPr>
    </w:p>
    <w:p w14:paraId="2F9E6035" w14:textId="77777777" w:rsidR="000765D4" w:rsidRDefault="000765D4" w:rsidP="007E08B0">
      <w:pPr>
        <w:pStyle w:val="VDWCbody"/>
      </w:pPr>
    </w:p>
    <w:p w14:paraId="69DD9BA8" w14:textId="77777777" w:rsidR="000765D4" w:rsidRDefault="000765D4" w:rsidP="007E08B0">
      <w:pPr>
        <w:pStyle w:val="VDWCbody"/>
      </w:pPr>
    </w:p>
    <w:p w14:paraId="75A96407" w14:textId="77777777" w:rsidR="000765D4" w:rsidRDefault="000765D4" w:rsidP="007E08B0">
      <w:pPr>
        <w:pStyle w:val="VDWCbody"/>
      </w:pPr>
      <w:r>
        <w:lastRenderedPageBreak/>
        <w:t xml:space="preserve">I, Melanie Eagle, on behalf of the Responsible Body, certify that the Disability Worker Registration Board of Victoria has no material compliance deficiency with respect to the applicable Standing Directions under the </w:t>
      </w:r>
      <w:r>
        <w:rPr>
          <w:rStyle w:val="Bodyitalics"/>
        </w:rPr>
        <w:t>Financial Management Act 1994</w:t>
      </w:r>
      <w:r>
        <w:t xml:space="preserve"> and Instructions.</w:t>
      </w:r>
    </w:p>
    <w:p w14:paraId="37886D42" w14:textId="77777777" w:rsidR="000765D4" w:rsidRPr="002132A2" w:rsidRDefault="000765D4" w:rsidP="002132A2">
      <w:pPr>
        <w:pStyle w:val="VDWCbody"/>
        <w:rPr>
          <w:rStyle w:val="BodyItalicBodyIntertextStyles"/>
          <w:rFonts w:ascii="Arial" w:hAnsi="Arial" w:cs="Times New Roman"/>
          <w:b/>
          <w:bCs/>
          <w:i w:val="0"/>
          <w:iCs w:val="0"/>
        </w:rPr>
      </w:pPr>
      <w:r w:rsidRPr="002132A2">
        <w:rPr>
          <w:rStyle w:val="BodyItalicBodyIntertextStyles"/>
          <w:rFonts w:ascii="Arial" w:hAnsi="Arial" w:cs="Times New Roman"/>
          <w:b/>
          <w:bCs/>
          <w:i w:val="0"/>
          <w:iCs w:val="0"/>
        </w:rPr>
        <w:t>Melanie Eagle</w:t>
      </w:r>
      <w:r w:rsidRPr="002132A2">
        <w:rPr>
          <w:rStyle w:val="BodyItalicBodyIntertextStyles"/>
          <w:rFonts w:ascii="Arial" w:hAnsi="Arial" w:cs="Times New Roman"/>
          <w:b/>
          <w:bCs/>
          <w:i w:val="0"/>
          <w:iCs w:val="0"/>
        </w:rPr>
        <w:br/>
        <w:t>Chairperson</w:t>
      </w:r>
      <w:r w:rsidRPr="002132A2">
        <w:rPr>
          <w:rStyle w:val="BodyItalicBodyIntertextStyles"/>
          <w:rFonts w:ascii="Arial" w:hAnsi="Arial" w:cs="Times New Roman"/>
          <w:b/>
          <w:bCs/>
          <w:i w:val="0"/>
          <w:iCs w:val="0"/>
        </w:rPr>
        <w:br/>
        <w:t>Disability Worker Registration Board of Victoria</w:t>
      </w:r>
    </w:p>
    <w:p w14:paraId="07D457DE" w14:textId="77777777" w:rsidR="000765D4" w:rsidRDefault="000765D4" w:rsidP="007E08B0">
      <w:pPr>
        <w:pStyle w:val="VDWCbody"/>
      </w:pPr>
      <w:r>
        <w:t>Date signed: 29 September 2023</w:t>
      </w:r>
    </w:p>
    <w:p w14:paraId="69959898" w14:textId="77777777" w:rsidR="000765D4" w:rsidRDefault="000765D4" w:rsidP="000765D4">
      <w:pPr>
        <w:pStyle w:val="Heading1"/>
        <w:rPr>
          <w:spacing w:val="3"/>
          <w:sz w:val="28"/>
          <w:szCs w:val="28"/>
        </w:rPr>
      </w:pPr>
      <w:bookmarkStart w:id="19" w:name="_Toc147480762"/>
      <w:r>
        <w:t>Compliance</w:t>
      </w:r>
      <w:bookmarkEnd w:id="19"/>
    </w:p>
    <w:p w14:paraId="2B0BED5D" w14:textId="77777777" w:rsidR="000765D4" w:rsidRDefault="000765D4" w:rsidP="000765D4">
      <w:pPr>
        <w:pStyle w:val="Heading2"/>
      </w:pPr>
      <w:r>
        <w:t>Amending Scheme legislation</w:t>
      </w:r>
    </w:p>
    <w:p w14:paraId="199E9FA7" w14:textId="77777777" w:rsidR="00E102B3" w:rsidRDefault="000765D4" w:rsidP="007E08B0">
      <w:pPr>
        <w:pStyle w:val="VDWCbody"/>
      </w:pPr>
      <w:r>
        <w:t xml:space="preserve">The </w:t>
      </w:r>
      <w:r>
        <w:rPr>
          <w:rStyle w:val="Bodyitalics"/>
        </w:rPr>
        <w:t>Disability and Social Services Regulation Amendment Act 2023</w:t>
      </w:r>
      <w:r>
        <w:t xml:space="preserve"> received royal assent on 23 May 2023. </w:t>
      </w:r>
    </w:p>
    <w:p w14:paraId="039DE314" w14:textId="4F4EB5BB" w:rsidR="000765D4" w:rsidRDefault="000765D4" w:rsidP="007E08B0">
      <w:pPr>
        <w:pStyle w:val="VDWCbody"/>
      </w:pPr>
      <w:r>
        <w:t>It made changes to various Acts to improve safeguards, rights and protections for Victorians with disability.</w:t>
      </w:r>
    </w:p>
    <w:p w14:paraId="5B1D2505" w14:textId="755F7F8A" w:rsidR="000765D4" w:rsidRDefault="000765D4" w:rsidP="007E08B0">
      <w:pPr>
        <w:pStyle w:val="VDWCbody"/>
      </w:pPr>
      <w:r>
        <w:t>It amended the DSS Act to remove duplicative requirements for criminal history checks for people applying to become registered disability workers.</w:t>
      </w:r>
    </w:p>
    <w:p w14:paraId="082217D9" w14:textId="5D9A5C93" w:rsidR="000765D4" w:rsidRDefault="000765D4" w:rsidP="007E08B0">
      <w:pPr>
        <w:pStyle w:val="VDWCbody"/>
      </w:pPr>
      <w:r>
        <w:t>The changes enable the Board to check applicants’ NDIS worker clearance status instead of obtaining and assessing their criminal history. This reflects that the NDIS and Scheme have the same criminal history requirements.</w:t>
      </w:r>
    </w:p>
    <w:p w14:paraId="1EF989F2" w14:textId="77777777" w:rsidR="000765D4" w:rsidRDefault="000765D4" w:rsidP="007E08B0">
      <w:pPr>
        <w:pStyle w:val="VDWCbody"/>
      </w:pPr>
      <w:r>
        <w:t>These changes come into operation upon proclamation, which did not take place in the reporting period.</w:t>
      </w:r>
    </w:p>
    <w:p w14:paraId="662DBF89" w14:textId="77777777" w:rsidR="000765D4" w:rsidRDefault="000765D4" w:rsidP="000765D4">
      <w:pPr>
        <w:pStyle w:val="Heading2"/>
      </w:pPr>
      <w:r>
        <w:t>Government advertising expenditure</w:t>
      </w:r>
    </w:p>
    <w:p w14:paraId="0419D492" w14:textId="77777777" w:rsidR="000765D4" w:rsidRDefault="000765D4" w:rsidP="007E08B0">
      <w:pPr>
        <w:pStyle w:val="VDWCbody"/>
      </w:pPr>
      <w:r>
        <w:t>The advertising and campaign expenditure for the Commission in 2022–23 is listed in Table 3.</w:t>
      </w:r>
    </w:p>
    <w:p w14:paraId="6DFCAACB" w14:textId="77777777" w:rsidR="000765D4" w:rsidRPr="00D10561" w:rsidRDefault="000765D4" w:rsidP="00D10561">
      <w:pPr>
        <w:pStyle w:val="VDWCtablecaption"/>
      </w:pPr>
      <w:r w:rsidRPr="00D10561">
        <w:t>Table 3: Advertising and campaign expenditure 2022–23</w:t>
      </w:r>
    </w:p>
    <w:tbl>
      <w:tblPr>
        <w:tblStyle w:val="TableGrid1"/>
        <w:tblW w:w="0" w:type="auto"/>
        <w:tblLayout w:type="fixed"/>
        <w:tblLook w:val="00A0" w:firstRow="1" w:lastRow="0" w:firstColumn="1" w:lastColumn="0" w:noHBand="0" w:noVBand="0"/>
      </w:tblPr>
      <w:tblGrid>
        <w:gridCol w:w="1247"/>
        <w:gridCol w:w="1361"/>
        <w:gridCol w:w="1020"/>
        <w:gridCol w:w="1134"/>
        <w:gridCol w:w="1247"/>
        <w:gridCol w:w="1134"/>
        <w:gridCol w:w="1134"/>
        <w:gridCol w:w="1134"/>
        <w:gridCol w:w="907"/>
      </w:tblGrid>
      <w:tr w:rsidR="000765D4" w:rsidRPr="00E102B3" w14:paraId="129A9A01" w14:textId="77777777" w:rsidTr="00371798">
        <w:trPr>
          <w:tblHeader/>
        </w:trPr>
        <w:tc>
          <w:tcPr>
            <w:tcW w:w="1247" w:type="dxa"/>
            <w:vAlign w:val="bottom"/>
          </w:tcPr>
          <w:p w14:paraId="11313213" w14:textId="77777777" w:rsidR="000765D4" w:rsidRPr="00E102B3" w:rsidRDefault="000765D4" w:rsidP="00043954">
            <w:pPr>
              <w:pStyle w:val="VDWCtablecolhead"/>
              <w:rPr>
                <w:sz w:val="16"/>
                <w:szCs w:val="16"/>
              </w:rPr>
            </w:pPr>
            <w:r w:rsidRPr="00E102B3">
              <w:rPr>
                <w:sz w:val="16"/>
                <w:szCs w:val="16"/>
              </w:rPr>
              <w:t>Campaign</w:t>
            </w:r>
          </w:p>
        </w:tc>
        <w:tc>
          <w:tcPr>
            <w:tcW w:w="1361" w:type="dxa"/>
            <w:vAlign w:val="bottom"/>
          </w:tcPr>
          <w:p w14:paraId="275AADFD" w14:textId="77777777" w:rsidR="000765D4" w:rsidRPr="00E102B3" w:rsidRDefault="000765D4" w:rsidP="00043954">
            <w:pPr>
              <w:pStyle w:val="VDWCtablecolhead"/>
              <w:rPr>
                <w:sz w:val="16"/>
                <w:szCs w:val="16"/>
              </w:rPr>
            </w:pPr>
            <w:r w:rsidRPr="00E102B3">
              <w:rPr>
                <w:sz w:val="16"/>
                <w:szCs w:val="16"/>
              </w:rPr>
              <w:t>Summary</w:t>
            </w:r>
          </w:p>
        </w:tc>
        <w:tc>
          <w:tcPr>
            <w:tcW w:w="1020" w:type="dxa"/>
            <w:vAlign w:val="bottom"/>
          </w:tcPr>
          <w:p w14:paraId="5CD18765" w14:textId="77777777" w:rsidR="000765D4" w:rsidRPr="00E102B3" w:rsidRDefault="000765D4" w:rsidP="00043954">
            <w:pPr>
              <w:pStyle w:val="VDWCtablecolhead"/>
              <w:rPr>
                <w:sz w:val="16"/>
                <w:szCs w:val="16"/>
              </w:rPr>
            </w:pPr>
            <w:r w:rsidRPr="00E102B3">
              <w:rPr>
                <w:sz w:val="16"/>
                <w:szCs w:val="16"/>
              </w:rPr>
              <w:t>Start and end dates</w:t>
            </w:r>
          </w:p>
        </w:tc>
        <w:tc>
          <w:tcPr>
            <w:tcW w:w="1134" w:type="dxa"/>
            <w:vAlign w:val="bottom"/>
          </w:tcPr>
          <w:p w14:paraId="6D440847" w14:textId="77777777" w:rsidR="000765D4" w:rsidRPr="00E102B3" w:rsidRDefault="000765D4" w:rsidP="00043954">
            <w:pPr>
              <w:pStyle w:val="VDWCtablecolhead"/>
              <w:jc w:val="right"/>
              <w:rPr>
                <w:sz w:val="16"/>
                <w:szCs w:val="16"/>
              </w:rPr>
            </w:pPr>
            <w:r w:rsidRPr="00E102B3">
              <w:rPr>
                <w:sz w:val="16"/>
                <w:szCs w:val="16"/>
              </w:rPr>
              <w:t>Advertising (media) expenditure (excl. GST)</w:t>
            </w:r>
          </w:p>
        </w:tc>
        <w:tc>
          <w:tcPr>
            <w:tcW w:w="1247" w:type="dxa"/>
            <w:vAlign w:val="bottom"/>
          </w:tcPr>
          <w:p w14:paraId="65FE7CC8" w14:textId="77777777" w:rsidR="000765D4" w:rsidRPr="00E102B3" w:rsidRDefault="000765D4" w:rsidP="00043954">
            <w:pPr>
              <w:pStyle w:val="VDWCtablecolhead"/>
              <w:jc w:val="right"/>
              <w:rPr>
                <w:sz w:val="16"/>
                <w:szCs w:val="16"/>
              </w:rPr>
            </w:pPr>
            <w:r w:rsidRPr="00E102B3">
              <w:rPr>
                <w:sz w:val="16"/>
                <w:szCs w:val="16"/>
              </w:rPr>
              <w:t>Creative and campaign development expenditure (excl. GST)</w:t>
            </w:r>
          </w:p>
        </w:tc>
        <w:tc>
          <w:tcPr>
            <w:tcW w:w="1134" w:type="dxa"/>
            <w:vAlign w:val="bottom"/>
          </w:tcPr>
          <w:p w14:paraId="6F06018F" w14:textId="77777777" w:rsidR="000765D4" w:rsidRPr="00E102B3" w:rsidRDefault="000765D4" w:rsidP="00043954">
            <w:pPr>
              <w:pStyle w:val="VDWCtablecolhead"/>
              <w:jc w:val="right"/>
              <w:rPr>
                <w:sz w:val="16"/>
                <w:szCs w:val="16"/>
              </w:rPr>
            </w:pPr>
            <w:r w:rsidRPr="00E102B3">
              <w:rPr>
                <w:sz w:val="16"/>
                <w:szCs w:val="16"/>
              </w:rPr>
              <w:t>Research and evaluation expenditure (excl. GST)</w:t>
            </w:r>
          </w:p>
        </w:tc>
        <w:tc>
          <w:tcPr>
            <w:tcW w:w="1134" w:type="dxa"/>
            <w:vAlign w:val="bottom"/>
          </w:tcPr>
          <w:p w14:paraId="5476C348" w14:textId="77777777" w:rsidR="000765D4" w:rsidRPr="00E102B3" w:rsidRDefault="000765D4" w:rsidP="00043954">
            <w:pPr>
              <w:pStyle w:val="VDWCtablecolhead"/>
              <w:jc w:val="right"/>
              <w:rPr>
                <w:sz w:val="16"/>
                <w:szCs w:val="16"/>
              </w:rPr>
            </w:pPr>
            <w:r w:rsidRPr="00E102B3">
              <w:rPr>
                <w:sz w:val="16"/>
                <w:szCs w:val="16"/>
              </w:rPr>
              <w:t>Print and collateral expenditure (excl. GST)</w:t>
            </w:r>
          </w:p>
        </w:tc>
        <w:tc>
          <w:tcPr>
            <w:tcW w:w="1134" w:type="dxa"/>
            <w:vAlign w:val="bottom"/>
          </w:tcPr>
          <w:p w14:paraId="6B2E9691" w14:textId="77777777" w:rsidR="000765D4" w:rsidRPr="00E102B3" w:rsidRDefault="000765D4" w:rsidP="00043954">
            <w:pPr>
              <w:pStyle w:val="VDWCtablecolhead"/>
              <w:jc w:val="right"/>
              <w:rPr>
                <w:sz w:val="16"/>
                <w:szCs w:val="16"/>
              </w:rPr>
            </w:pPr>
            <w:r w:rsidRPr="00E102B3">
              <w:rPr>
                <w:sz w:val="16"/>
                <w:szCs w:val="16"/>
              </w:rPr>
              <w:t>Other campaign expenditure (excl. GST)</w:t>
            </w:r>
          </w:p>
        </w:tc>
        <w:tc>
          <w:tcPr>
            <w:tcW w:w="907" w:type="dxa"/>
            <w:vAlign w:val="bottom"/>
          </w:tcPr>
          <w:p w14:paraId="75532AB7" w14:textId="77777777" w:rsidR="000765D4" w:rsidRPr="00E102B3" w:rsidRDefault="000765D4" w:rsidP="00043954">
            <w:pPr>
              <w:pStyle w:val="VDWCtablecolhead"/>
              <w:jc w:val="right"/>
              <w:rPr>
                <w:sz w:val="16"/>
                <w:szCs w:val="16"/>
              </w:rPr>
            </w:pPr>
            <w:r w:rsidRPr="00E102B3">
              <w:rPr>
                <w:sz w:val="16"/>
                <w:szCs w:val="16"/>
              </w:rPr>
              <w:t>Total</w:t>
            </w:r>
          </w:p>
        </w:tc>
      </w:tr>
      <w:tr w:rsidR="000765D4" w:rsidRPr="00E102B3" w14:paraId="779DCB7A" w14:textId="77777777" w:rsidTr="00371798">
        <w:trPr>
          <w:tblHeader/>
        </w:trPr>
        <w:tc>
          <w:tcPr>
            <w:tcW w:w="1247" w:type="dxa"/>
            <w:vAlign w:val="bottom"/>
          </w:tcPr>
          <w:p w14:paraId="5012E504" w14:textId="77777777" w:rsidR="000765D4" w:rsidRPr="00B92A0C" w:rsidRDefault="000765D4" w:rsidP="00AB035C">
            <w:pPr>
              <w:pStyle w:val="VDWCtabletext"/>
              <w:rPr>
                <w:sz w:val="16"/>
                <w:szCs w:val="16"/>
              </w:rPr>
            </w:pPr>
            <w:r w:rsidRPr="00B92A0C">
              <w:rPr>
                <w:sz w:val="16"/>
                <w:szCs w:val="16"/>
              </w:rPr>
              <w:t>Disability Worker Regulation Scheme Public Awareness Campaign – Phase 4 (Complaints Campaign)</w:t>
            </w:r>
          </w:p>
        </w:tc>
        <w:tc>
          <w:tcPr>
            <w:tcW w:w="1361" w:type="dxa"/>
            <w:vAlign w:val="bottom"/>
          </w:tcPr>
          <w:p w14:paraId="7FE89D52" w14:textId="77777777" w:rsidR="000765D4" w:rsidRPr="00B92A0C" w:rsidRDefault="000765D4" w:rsidP="00AB035C">
            <w:pPr>
              <w:pStyle w:val="VDWCtabletext"/>
              <w:rPr>
                <w:sz w:val="16"/>
                <w:szCs w:val="16"/>
              </w:rPr>
            </w:pPr>
            <w:r w:rsidRPr="00B92A0C">
              <w:rPr>
                <w:sz w:val="16"/>
                <w:szCs w:val="16"/>
              </w:rPr>
              <w:t>To build awareness and understanding of the complaints process and to motivate audiences to seek information</w:t>
            </w:r>
          </w:p>
        </w:tc>
        <w:tc>
          <w:tcPr>
            <w:tcW w:w="1020" w:type="dxa"/>
            <w:vAlign w:val="bottom"/>
          </w:tcPr>
          <w:p w14:paraId="19E84EF3" w14:textId="77777777" w:rsidR="000765D4" w:rsidRPr="00B92A0C" w:rsidRDefault="000765D4" w:rsidP="00AB035C">
            <w:pPr>
              <w:pStyle w:val="VDWCtabletext"/>
              <w:rPr>
                <w:sz w:val="16"/>
                <w:szCs w:val="16"/>
              </w:rPr>
            </w:pPr>
            <w:r w:rsidRPr="00B92A0C">
              <w:rPr>
                <w:sz w:val="16"/>
                <w:szCs w:val="16"/>
              </w:rPr>
              <w:t>March to April 2022*</w:t>
            </w:r>
          </w:p>
        </w:tc>
        <w:tc>
          <w:tcPr>
            <w:tcW w:w="1134" w:type="dxa"/>
            <w:vAlign w:val="bottom"/>
          </w:tcPr>
          <w:p w14:paraId="00297302" w14:textId="77777777" w:rsidR="000765D4" w:rsidRPr="00B92A0C" w:rsidRDefault="000765D4" w:rsidP="00B92A0C">
            <w:pPr>
              <w:pStyle w:val="VDWCtabletext"/>
              <w:jc w:val="right"/>
              <w:rPr>
                <w:sz w:val="16"/>
                <w:szCs w:val="16"/>
              </w:rPr>
            </w:pPr>
            <w:r w:rsidRPr="00B92A0C">
              <w:rPr>
                <w:sz w:val="16"/>
                <w:szCs w:val="16"/>
              </w:rPr>
              <w:t>$69,852</w:t>
            </w:r>
          </w:p>
        </w:tc>
        <w:tc>
          <w:tcPr>
            <w:tcW w:w="1247" w:type="dxa"/>
            <w:vAlign w:val="bottom"/>
          </w:tcPr>
          <w:p w14:paraId="512DC614" w14:textId="77777777" w:rsidR="000765D4" w:rsidRPr="00B92A0C" w:rsidRDefault="000765D4" w:rsidP="00B92A0C">
            <w:pPr>
              <w:pStyle w:val="VDWCtabletext"/>
              <w:jc w:val="right"/>
              <w:rPr>
                <w:sz w:val="16"/>
                <w:szCs w:val="16"/>
              </w:rPr>
            </w:pPr>
            <w:r w:rsidRPr="00B92A0C">
              <w:rPr>
                <w:sz w:val="16"/>
                <w:szCs w:val="16"/>
              </w:rPr>
              <w:t>Nil</w:t>
            </w:r>
          </w:p>
        </w:tc>
        <w:tc>
          <w:tcPr>
            <w:tcW w:w="1134" w:type="dxa"/>
            <w:vAlign w:val="bottom"/>
          </w:tcPr>
          <w:p w14:paraId="6414C980" w14:textId="77777777" w:rsidR="000765D4" w:rsidRPr="00B92A0C" w:rsidRDefault="000765D4" w:rsidP="00B92A0C">
            <w:pPr>
              <w:pStyle w:val="VDWCtabletext"/>
              <w:jc w:val="right"/>
              <w:rPr>
                <w:sz w:val="16"/>
                <w:szCs w:val="16"/>
              </w:rPr>
            </w:pPr>
            <w:r w:rsidRPr="00B92A0C">
              <w:rPr>
                <w:sz w:val="16"/>
                <w:szCs w:val="16"/>
              </w:rPr>
              <w:t>Nil</w:t>
            </w:r>
          </w:p>
        </w:tc>
        <w:tc>
          <w:tcPr>
            <w:tcW w:w="1134" w:type="dxa"/>
            <w:vAlign w:val="bottom"/>
          </w:tcPr>
          <w:p w14:paraId="0C8332BB" w14:textId="77777777" w:rsidR="000765D4" w:rsidRPr="00B92A0C" w:rsidRDefault="000765D4" w:rsidP="00B92A0C">
            <w:pPr>
              <w:pStyle w:val="VDWCtabletext"/>
              <w:jc w:val="right"/>
              <w:rPr>
                <w:sz w:val="16"/>
                <w:szCs w:val="16"/>
              </w:rPr>
            </w:pPr>
            <w:r w:rsidRPr="00B92A0C">
              <w:rPr>
                <w:sz w:val="16"/>
                <w:szCs w:val="16"/>
              </w:rPr>
              <w:t>Nil</w:t>
            </w:r>
          </w:p>
        </w:tc>
        <w:tc>
          <w:tcPr>
            <w:tcW w:w="1134" w:type="dxa"/>
            <w:vAlign w:val="bottom"/>
          </w:tcPr>
          <w:p w14:paraId="203DF3BF" w14:textId="77777777" w:rsidR="000765D4" w:rsidRPr="00B92A0C" w:rsidRDefault="000765D4" w:rsidP="00B92A0C">
            <w:pPr>
              <w:pStyle w:val="VDWCtabletext"/>
              <w:jc w:val="right"/>
              <w:rPr>
                <w:sz w:val="16"/>
                <w:szCs w:val="16"/>
              </w:rPr>
            </w:pPr>
            <w:r w:rsidRPr="00B92A0C">
              <w:rPr>
                <w:sz w:val="16"/>
                <w:szCs w:val="16"/>
              </w:rPr>
              <w:t>Nil</w:t>
            </w:r>
          </w:p>
        </w:tc>
        <w:tc>
          <w:tcPr>
            <w:tcW w:w="907" w:type="dxa"/>
            <w:vAlign w:val="bottom"/>
          </w:tcPr>
          <w:p w14:paraId="03BCA8A1" w14:textId="77777777" w:rsidR="000765D4" w:rsidRPr="00B92A0C" w:rsidRDefault="000765D4" w:rsidP="00B92A0C">
            <w:pPr>
              <w:pStyle w:val="VDWCtabletext"/>
              <w:jc w:val="right"/>
              <w:rPr>
                <w:sz w:val="16"/>
                <w:szCs w:val="16"/>
              </w:rPr>
            </w:pPr>
            <w:r w:rsidRPr="00B92A0C">
              <w:rPr>
                <w:rStyle w:val="Medium"/>
                <w:sz w:val="16"/>
                <w:szCs w:val="16"/>
              </w:rPr>
              <w:t>$69,852</w:t>
            </w:r>
          </w:p>
        </w:tc>
      </w:tr>
      <w:tr w:rsidR="000765D4" w:rsidRPr="00E102B3" w14:paraId="28266D90" w14:textId="77777777" w:rsidTr="00371798">
        <w:trPr>
          <w:tblHeader/>
        </w:trPr>
        <w:tc>
          <w:tcPr>
            <w:tcW w:w="1247" w:type="dxa"/>
            <w:vAlign w:val="bottom"/>
          </w:tcPr>
          <w:p w14:paraId="7B9400DA" w14:textId="77777777" w:rsidR="000765D4" w:rsidRPr="00B92A0C" w:rsidRDefault="000765D4" w:rsidP="00AB035C">
            <w:pPr>
              <w:pStyle w:val="VDWCtabletext"/>
              <w:rPr>
                <w:sz w:val="16"/>
                <w:szCs w:val="16"/>
              </w:rPr>
            </w:pPr>
            <w:r w:rsidRPr="00B92A0C">
              <w:rPr>
                <w:sz w:val="16"/>
                <w:szCs w:val="16"/>
              </w:rPr>
              <w:t>Disability Worker Regulation Scheme Public Awareness Campaign – Phase 5 (Registration)</w:t>
            </w:r>
          </w:p>
        </w:tc>
        <w:tc>
          <w:tcPr>
            <w:tcW w:w="1361" w:type="dxa"/>
            <w:vAlign w:val="bottom"/>
          </w:tcPr>
          <w:p w14:paraId="77F19D02" w14:textId="77777777" w:rsidR="000765D4" w:rsidRPr="00B92A0C" w:rsidRDefault="000765D4" w:rsidP="00AB035C">
            <w:pPr>
              <w:pStyle w:val="VDWCtabletext"/>
              <w:rPr>
                <w:sz w:val="16"/>
                <w:szCs w:val="16"/>
              </w:rPr>
            </w:pPr>
            <w:r w:rsidRPr="00B92A0C">
              <w:rPr>
                <w:sz w:val="16"/>
                <w:szCs w:val="16"/>
              </w:rPr>
              <w:t>To build awareness and understanding of registration and how to register</w:t>
            </w:r>
          </w:p>
        </w:tc>
        <w:tc>
          <w:tcPr>
            <w:tcW w:w="1020" w:type="dxa"/>
            <w:vAlign w:val="bottom"/>
          </w:tcPr>
          <w:p w14:paraId="0B2152A3" w14:textId="77777777" w:rsidR="000765D4" w:rsidRPr="00B92A0C" w:rsidRDefault="000765D4" w:rsidP="00AB035C">
            <w:pPr>
              <w:pStyle w:val="VDWCtabletext"/>
              <w:rPr>
                <w:sz w:val="16"/>
                <w:szCs w:val="16"/>
              </w:rPr>
            </w:pPr>
            <w:r w:rsidRPr="00B92A0C">
              <w:rPr>
                <w:sz w:val="16"/>
                <w:szCs w:val="16"/>
              </w:rPr>
              <w:t>June to August 2022</w:t>
            </w:r>
          </w:p>
        </w:tc>
        <w:tc>
          <w:tcPr>
            <w:tcW w:w="1134" w:type="dxa"/>
            <w:vAlign w:val="bottom"/>
          </w:tcPr>
          <w:p w14:paraId="186BE2E7" w14:textId="77777777" w:rsidR="000765D4" w:rsidRPr="00B92A0C" w:rsidRDefault="000765D4" w:rsidP="00B92A0C">
            <w:pPr>
              <w:pStyle w:val="VDWCtabletext"/>
              <w:jc w:val="right"/>
              <w:rPr>
                <w:sz w:val="16"/>
                <w:szCs w:val="16"/>
              </w:rPr>
            </w:pPr>
            <w:r w:rsidRPr="00B92A0C">
              <w:rPr>
                <w:sz w:val="16"/>
                <w:szCs w:val="16"/>
              </w:rPr>
              <w:t>$135,414</w:t>
            </w:r>
          </w:p>
        </w:tc>
        <w:tc>
          <w:tcPr>
            <w:tcW w:w="1247" w:type="dxa"/>
            <w:vAlign w:val="bottom"/>
          </w:tcPr>
          <w:p w14:paraId="7DEC676B" w14:textId="77777777" w:rsidR="000765D4" w:rsidRPr="00B92A0C" w:rsidRDefault="000765D4" w:rsidP="00B92A0C">
            <w:pPr>
              <w:pStyle w:val="VDWCtabletext"/>
              <w:jc w:val="right"/>
              <w:rPr>
                <w:sz w:val="16"/>
                <w:szCs w:val="16"/>
              </w:rPr>
            </w:pPr>
            <w:r w:rsidRPr="00B92A0C">
              <w:rPr>
                <w:sz w:val="16"/>
                <w:szCs w:val="16"/>
              </w:rPr>
              <w:t>$46,286</w:t>
            </w:r>
          </w:p>
        </w:tc>
        <w:tc>
          <w:tcPr>
            <w:tcW w:w="1134" w:type="dxa"/>
            <w:vAlign w:val="bottom"/>
          </w:tcPr>
          <w:p w14:paraId="71487A37" w14:textId="77777777" w:rsidR="000765D4" w:rsidRPr="00B92A0C" w:rsidRDefault="000765D4" w:rsidP="00B92A0C">
            <w:pPr>
              <w:pStyle w:val="VDWCtabletext"/>
              <w:jc w:val="right"/>
              <w:rPr>
                <w:sz w:val="16"/>
                <w:szCs w:val="16"/>
              </w:rPr>
            </w:pPr>
            <w:r w:rsidRPr="00B92A0C">
              <w:rPr>
                <w:sz w:val="16"/>
                <w:szCs w:val="16"/>
              </w:rPr>
              <w:t>$79,977</w:t>
            </w:r>
          </w:p>
        </w:tc>
        <w:tc>
          <w:tcPr>
            <w:tcW w:w="1134" w:type="dxa"/>
            <w:vAlign w:val="bottom"/>
          </w:tcPr>
          <w:p w14:paraId="0485840C" w14:textId="77777777" w:rsidR="000765D4" w:rsidRPr="00B92A0C" w:rsidRDefault="000765D4" w:rsidP="00B92A0C">
            <w:pPr>
              <w:pStyle w:val="VDWCtabletext"/>
              <w:jc w:val="right"/>
              <w:rPr>
                <w:sz w:val="16"/>
                <w:szCs w:val="16"/>
              </w:rPr>
            </w:pPr>
            <w:r w:rsidRPr="00B92A0C">
              <w:rPr>
                <w:sz w:val="16"/>
                <w:szCs w:val="16"/>
              </w:rPr>
              <w:t>$6,834</w:t>
            </w:r>
          </w:p>
        </w:tc>
        <w:tc>
          <w:tcPr>
            <w:tcW w:w="1134" w:type="dxa"/>
            <w:vAlign w:val="bottom"/>
          </w:tcPr>
          <w:p w14:paraId="112781C6" w14:textId="77777777" w:rsidR="000765D4" w:rsidRPr="00B92A0C" w:rsidRDefault="000765D4" w:rsidP="00B92A0C">
            <w:pPr>
              <w:pStyle w:val="VDWCtabletext"/>
              <w:jc w:val="right"/>
              <w:rPr>
                <w:sz w:val="16"/>
                <w:szCs w:val="16"/>
              </w:rPr>
            </w:pPr>
            <w:r w:rsidRPr="00B92A0C">
              <w:rPr>
                <w:sz w:val="16"/>
                <w:szCs w:val="16"/>
              </w:rPr>
              <w:t>$29,874</w:t>
            </w:r>
          </w:p>
        </w:tc>
        <w:tc>
          <w:tcPr>
            <w:tcW w:w="907" w:type="dxa"/>
            <w:vAlign w:val="bottom"/>
          </w:tcPr>
          <w:p w14:paraId="33AA525C" w14:textId="77777777" w:rsidR="000765D4" w:rsidRPr="00B92A0C" w:rsidRDefault="000765D4" w:rsidP="00B92A0C">
            <w:pPr>
              <w:pStyle w:val="VDWCtabletext"/>
              <w:jc w:val="right"/>
              <w:rPr>
                <w:sz w:val="16"/>
                <w:szCs w:val="16"/>
              </w:rPr>
            </w:pPr>
            <w:r w:rsidRPr="00B92A0C">
              <w:rPr>
                <w:rStyle w:val="Medium"/>
                <w:sz w:val="16"/>
                <w:szCs w:val="16"/>
              </w:rPr>
              <w:t>$298,386</w:t>
            </w:r>
          </w:p>
        </w:tc>
      </w:tr>
    </w:tbl>
    <w:p w14:paraId="47C1750B" w14:textId="77777777" w:rsidR="000765D4" w:rsidRDefault="000765D4" w:rsidP="00E62146">
      <w:pPr>
        <w:pStyle w:val="FootnoteText"/>
      </w:pPr>
      <w:r>
        <w:lastRenderedPageBreak/>
        <w:t>Notes: *Some invoices received in 2022-23 financial year.</w:t>
      </w:r>
    </w:p>
    <w:p w14:paraId="63B3F6B8" w14:textId="77777777" w:rsidR="000765D4" w:rsidRDefault="000765D4" w:rsidP="000765D4">
      <w:pPr>
        <w:pStyle w:val="Heading2"/>
      </w:pPr>
      <w:r>
        <w:t>Disclosure of ICT expenditure</w:t>
      </w:r>
    </w:p>
    <w:p w14:paraId="0A0CD4E0" w14:textId="77777777" w:rsidR="000765D4" w:rsidRDefault="000765D4" w:rsidP="007E08B0">
      <w:pPr>
        <w:pStyle w:val="VDWCbody"/>
      </w:pPr>
      <w:r>
        <w:t>The ICT expenditure for the Commission in 2022–23 is listed in Table 4.</w:t>
      </w:r>
    </w:p>
    <w:p w14:paraId="294F5BA9" w14:textId="77777777" w:rsidR="000765D4" w:rsidRPr="00D10561" w:rsidRDefault="000765D4" w:rsidP="00D10561">
      <w:pPr>
        <w:pStyle w:val="VDWCtablecaption"/>
      </w:pPr>
      <w:r w:rsidRPr="00D10561">
        <w:t>Table 4: ICT expenditure 2022–23</w:t>
      </w:r>
    </w:p>
    <w:tbl>
      <w:tblPr>
        <w:tblStyle w:val="TableGrid1"/>
        <w:tblW w:w="9299" w:type="dxa"/>
        <w:tblLayout w:type="fixed"/>
        <w:tblLook w:val="00A0" w:firstRow="1" w:lastRow="0" w:firstColumn="1" w:lastColumn="0" w:noHBand="0" w:noVBand="0"/>
      </w:tblPr>
      <w:tblGrid>
        <w:gridCol w:w="3059"/>
        <w:gridCol w:w="1559"/>
        <w:gridCol w:w="1560"/>
        <w:gridCol w:w="1561"/>
        <w:gridCol w:w="1560"/>
      </w:tblGrid>
      <w:tr w:rsidR="000B6AB8" w14:paraId="3851A84B" w14:textId="77777777" w:rsidTr="00371798">
        <w:trPr>
          <w:tblHeader/>
        </w:trPr>
        <w:tc>
          <w:tcPr>
            <w:tcW w:w="3118" w:type="dxa"/>
            <w:vMerge w:val="restart"/>
            <w:vAlign w:val="bottom"/>
          </w:tcPr>
          <w:p w14:paraId="7EBF68DC" w14:textId="77777777" w:rsidR="000B6AB8" w:rsidRPr="00E102B3" w:rsidRDefault="000B6AB8" w:rsidP="00906AED">
            <w:pPr>
              <w:pStyle w:val="VDWCtablecolhead"/>
              <w:rPr>
                <w:sz w:val="18"/>
                <w:szCs w:val="18"/>
              </w:rPr>
            </w:pPr>
            <w:r w:rsidRPr="00E102B3">
              <w:rPr>
                <w:sz w:val="18"/>
                <w:szCs w:val="18"/>
              </w:rPr>
              <w:t xml:space="preserve">Business as usual ICT expenditure ($) </w:t>
            </w:r>
          </w:p>
        </w:tc>
        <w:tc>
          <w:tcPr>
            <w:tcW w:w="4762" w:type="dxa"/>
            <w:gridSpan w:val="3"/>
            <w:vAlign w:val="bottom"/>
          </w:tcPr>
          <w:p w14:paraId="098D8499" w14:textId="6F0AAE65" w:rsidR="000B6AB8" w:rsidRPr="00E102B3" w:rsidRDefault="000B6AB8" w:rsidP="000B6AB8">
            <w:pPr>
              <w:pStyle w:val="VDWCtablecolhead"/>
              <w:jc w:val="center"/>
              <w:rPr>
                <w:sz w:val="18"/>
                <w:szCs w:val="18"/>
              </w:rPr>
            </w:pPr>
            <w:r w:rsidRPr="00E102B3">
              <w:rPr>
                <w:sz w:val="18"/>
                <w:szCs w:val="18"/>
              </w:rPr>
              <w:t>Non-business as usual ICT expenditure</w:t>
            </w:r>
          </w:p>
        </w:tc>
        <w:tc>
          <w:tcPr>
            <w:tcW w:w="1587" w:type="dxa"/>
            <w:vMerge w:val="restart"/>
            <w:vAlign w:val="bottom"/>
          </w:tcPr>
          <w:p w14:paraId="15249AC1" w14:textId="77777777" w:rsidR="000B6AB8" w:rsidRPr="00E102B3" w:rsidRDefault="000B6AB8" w:rsidP="00B92A0C">
            <w:pPr>
              <w:pStyle w:val="VDWCtablecolhead"/>
              <w:jc w:val="right"/>
              <w:rPr>
                <w:sz w:val="18"/>
                <w:szCs w:val="18"/>
              </w:rPr>
            </w:pPr>
            <w:r w:rsidRPr="00E102B3">
              <w:rPr>
                <w:sz w:val="18"/>
                <w:szCs w:val="18"/>
              </w:rPr>
              <w:t>Total ICT expenditure ($)</w:t>
            </w:r>
          </w:p>
        </w:tc>
      </w:tr>
      <w:tr w:rsidR="000B6AB8" w14:paraId="17175EDF" w14:textId="77777777" w:rsidTr="00371798">
        <w:trPr>
          <w:tblHeader/>
        </w:trPr>
        <w:tc>
          <w:tcPr>
            <w:tcW w:w="3118" w:type="dxa"/>
            <w:vMerge/>
            <w:vAlign w:val="bottom"/>
          </w:tcPr>
          <w:p w14:paraId="43F30E6C" w14:textId="77777777" w:rsidR="000B6AB8" w:rsidRPr="00E102B3" w:rsidRDefault="000B6AB8" w:rsidP="00595FF0">
            <w:pPr>
              <w:pStyle w:val="NoParagraphStyle"/>
              <w:spacing w:line="240" w:lineRule="auto"/>
              <w:textAlignment w:val="auto"/>
              <w:rPr>
                <w:rFonts w:ascii="VIC SemiBold" w:hAnsi="VIC SemiBold" w:cstheme="minorBidi"/>
                <w:color w:val="auto"/>
                <w:sz w:val="18"/>
                <w:szCs w:val="18"/>
              </w:rPr>
            </w:pPr>
          </w:p>
        </w:tc>
        <w:tc>
          <w:tcPr>
            <w:tcW w:w="1587" w:type="dxa"/>
            <w:vAlign w:val="bottom"/>
          </w:tcPr>
          <w:p w14:paraId="5E5CAC4D" w14:textId="77777777" w:rsidR="000B6AB8" w:rsidRPr="00E102B3" w:rsidRDefault="000B6AB8" w:rsidP="00B92A0C">
            <w:pPr>
              <w:pStyle w:val="VDWCtablecolhead"/>
              <w:jc w:val="center"/>
              <w:rPr>
                <w:sz w:val="18"/>
                <w:szCs w:val="18"/>
              </w:rPr>
            </w:pPr>
            <w:r w:rsidRPr="00E102B3">
              <w:rPr>
                <w:sz w:val="18"/>
                <w:szCs w:val="18"/>
              </w:rPr>
              <w:t>Operational ($)</w:t>
            </w:r>
          </w:p>
        </w:tc>
        <w:tc>
          <w:tcPr>
            <w:tcW w:w="1587" w:type="dxa"/>
            <w:vAlign w:val="bottom"/>
          </w:tcPr>
          <w:p w14:paraId="244AF8FD" w14:textId="77777777" w:rsidR="000B6AB8" w:rsidRPr="00E102B3" w:rsidRDefault="000B6AB8" w:rsidP="00B92A0C">
            <w:pPr>
              <w:pStyle w:val="VDWCtablecolhead"/>
              <w:jc w:val="center"/>
              <w:rPr>
                <w:sz w:val="18"/>
                <w:szCs w:val="18"/>
              </w:rPr>
            </w:pPr>
            <w:r w:rsidRPr="00E102B3">
              <w:rPr>
                <w:sz w:val="18"/>
                <w:szCs w:val="18"/>
              </w:rPr>
              <w:t>Capital ($)</w:t>
            </w:r>
          </w:p>
        </w:tc>
        <w:tc>
          <w:tcPr>
            <w:tcW w:w="1588" w:type="dxa"/>
            <w:vAlign w:val="bottom"/>
          </w:tcPr>
          <w:p w14:paraId="6B3ED4C7" w14:textId="77777777" w:rsidR="000B6AB8" w:rsidRPr="00E102B3" w:rsidRDefault="000B6AB8" w:rsidP="00B92A0C">
            <w:pPr>
              <w:pStyle w:val="VDWCtablecolhead"/>
              <w:jc w:val="center"/>
              <w:rPr>
                <w:sz w:val="18"/>
                <w:szCs w:val="18"/>
              </w:rPr>
            </w:pPr>
            <w:r w:rsidRPr="00E102B3">
              <w:rPr>
                <w:sz w:val="18"/>
                <w:szCs w:val="18"/>
              </w:rPr>
              <w:t>Sub-total ($)</w:t>
            </w:r>
          </w:p>
        </w:tc>
        <w:tc>
          <w:tcPr>
            <w:tcW w:w="1587" w:type="dxa"/>
            <w:vMerge/>
            <w:vAlign w:val="bottom"/>
          </w:tcPr>
          <w:p w14:paraId="6475D272" w14:textId="77777777" w:rsidR="000B6AB8" w:rsidRPr="00E102B3" w:rsidRDefault="000B6AB8" w:rsidP="00B92A0C">
            <w:pPr>
              <w:pStyle w:val="NoParagraphStyle"/>
              <w:spacing w:line="240" w:lineRule="auto"/>
              <w:jc w:val="right"/>
              <w:textAlignment w:val="auto"/>
              <w:rPr>
                <w:rFonts w:ascii="VIC SemiBold" w:hAnsi="VIC SemiBold" w:cstheme="minorBidi"/>
                <w:color w:val="auto"/>
                <w:sz w:val="18"/>
                <w:szCs w:val="18"/>
              </w:rPr>
            </w:pPr>
          </w:p>
        </w:tc>
      </w:tr>
      <w:tr w:rsidR="000B6AB8" w14:paraId="345E8D56" w14:textId="77777777" w:rsidTr="00371798">
        <w:trPr>
          <w:tblHeader/>
        </w:trPr>
        <w:tc>
          <w:tcPr>
            <w:tcW w:w="3118" w:type="dxa"/>
            <w:vAlign w:val="bottom"/>
          </w:tcPr>
          <w:p w14:paraId="7AA0BEED" w14:textId="77777777" w:rsidR="000B6AB8" w:rsidRPr="00B92A0C" w:rsidRDefault="000B6AB8" w:rsidP="00AB035C">
            <w:pPr>
              <w:pStyle w:val="VDWCtabletext"/>
              <w:rPr>
                <w:sz w:val="18"/>
                <w:szCs w:val="18"/>
              </w:rPr>
            </w:pPr>
            <w:r w:rsidRPr="00B92A0C">
              <w:rPr>
                <w:sz w:val="18"/>
                <w:szCs w:val="18"/>
              </w:rPr>
              <w:t>509,689</w:t>
            </w:r>
          </w:p>
        </w:tc>
        <w:tc>
          <w:tcPr>
            <w:tcW w:w="1587" w:type="dxa"/>
            <w:vAlign w:val="bottom"/>
          </w:tcPr>
          <w:p w14:paraId="56E82305" w14:textId="77777777" w:rsidR="000B6AB8" w:rsidRPr="00B92A0C" w:rsidRDefault="000B6AB8" w:rsidP="00B92A0C">
            <w:pPr>
              <w:pStyle w:val="VDWCtabletext"/>
              <w:jc w:val="center"/>
              <w:rPr>
                <w:sz w:val="18"/>
                <w:szCs w:val="18"/>
              </w:rPr>
            </w:pPr>
            <w:r w:rsidRPr="00B92A0C">
              <w:rPr>
                <w:sz w:val="18"/>
                <w:szCs w:val="18"/>
              </w:rPr>
              <w:t>343,636</w:t>
            </w:r>
          </w:p>
        </w:tc>
        <w:tc>
          <w:tcPr>
            <w:tcW w:w="1587" w:type="dxa"/>
            <w:vAlign w:val="bottom"/>
          </w:tcPr>
          <w:p w14:paraId="229467BC" w14:textId="77777777" w:rsidR="000B6AB8" w:rsidRPr="00B92A0C" w:rsidRDefault="000B6AB8" w:rsidP="00B92A0C">
            <w:pPr>
              <w:pStyle w:val="VDWCtabletext"/>
              <w:jc w:val="center"/>
              <w:rPr>
                <w:sz w:val="18"/>
                <w:szCs w:val="18"/>
              </w:rPr>
            </w:pPr>
            <w:r w:rsidRPr="00B92A0C">
              <w:rPr>
                <w:sz w:val="18"/>
                <w:szCs w:val="18"/>
              </w:rPr>
              <w:t>Nil</w:t>
            </w:r>
          </w:p>
        </w:tc>
        <w:tc>
          <w:tcPr>
            <w:tcW w:w="1588" w:type="dxa"/>
            <w:vAlign w:val="bottom"/>
          </w:tcPr>
          <w:p w14:paraId="325C66DF" w14:textId="77777777" w:rsidR="000B6AB8" w:rsidRPr="00B92A0C" w:rsidRDefault="000B6AB8" w:rsidP="00B92A0C">
            <w:pPr>
              <w:pStyle w:val="VDWCtabletext"/>
              <w:jc w:val="center"/>
              <w:rPr>
                <w:sz w:val="18"/>
                <w:szCs w:val="18"/>
              </w:rPr>
            </w:pPr>
            <w:r w:rsidRPr="00B92A0C">
              <w:rPr>
                <w:sz w:val="18"/>
                <w:szCs w:val="18"/>
              </w:rPr>
              <w:t>343,636</w:t>
            </w:r>
          </w:p>
        </w:tc>
        <w:tc>
          <w:tcPr>
            <w:tcW w:w="1587" w:type="dxa"/>
            <w:vAlign w:val="bottom"/>
          </w:tcPr>
          <w:p w14:paraId="1DE34F1B" w14:textId="77777777" w:rsidR="000B6AB8" w:rsidRPr="00B92A0C" w:rsidRDefault="000B6AB8" w:rsidP="00B92A0C">
            <w:pPr>
              <w:pStyle w:val="VDWCtabletext"/>
              <w:jc w:val="right"/>
              <w:rPr>
                <w:sz w:val="18"/>
                <w:szCs w:val="18"/>
              </w:rPr>
            </w:pPr>
            <w:r w:rsidRPr="00B92A0C">
              <w:rPr>
                <w:rStyle w:val="Medium"/>
                <w:color w:val="auto"/>
                <w:sz w:val="18"/>
                <w:szCs w:val="18"/>
              </w:rPr>
              <w:t>853,325</w:t>
            </w:r>
          </w:p>
        </w:tc>
      </w:tr>
    </w:tbl>
    <w:p w14:paraId="2A60DD82" w14:textId="77777777" w:rsidR="000765D4" w:rsidRDefault="000765D4" w:rsidP="007E08B0">
      <w:pPr>
        <w:pStyle w:val="VDWCbody"/>
      </w:pPr>
    </w:p>
    <w:p w14:paraId="611E7FB8" w14:textId="77777777" w:rsidR="000765D4" w:rsidRDefault="000765D4" w:rsidP="000765D4">
      <w:pPr>
        <w:pStyle w:val="Heading2"/>
      </w:pPr>
      <w:r>
        <w:t>Disclosure of major contracts</w:t>
      </w:r>
    </w:p>
    <w:p w14:paraId="6A169839" w14:textId="77777777" w:rsidR="000765D4" w:rsidRDefault="000765D4" w:rsidP="007E08B0">
      <w:pPr>
        <w:pStyle w:val="VDWCbody"/>
      </w:pPr>
      <w:r>
        <w:t>The Commission and Board did not enter into any major contracts during 2022–23. A major contract is one valued at $10 million or more.</w:t>
      </w:r>
    </w:p>
    <w:p w14:paraId="7FDAAF80" w14:textId="77777777" w:rsidR="000765D4" w:rsidRDefault="000765D4" w:rsidP="000765D4">
      <w:pPr>
        <w:pStyle w:val="Heading2"/>
      </w:pPr>
      <w:r>
        <w:t>Public sector values and employment principles</w:t>
      </w:r>
    </w:p>
    <w:p w14:paraId="038BB7D1" w14:textId="77777777" w:rsidR="000765D4" w:rsidRDefault="000765D4" w:rsidP="007E08B0">
      <w:pPr>
        <w:pStyle w:val="VDWCbody"/>
      </w:pPr>
      <w:r>
        <w:t xml:space="preserve">The Public Administration Act outlines the values and employment principles that apply to the </w:t>
      </w:r>
      <w:r>
        <w:br/>
        <w:t>public sector.</w:t>
      </w:r>
    </w:p>
    <w:p w14:paraId="22177936" w14:textId="77777777" w:rsidR="000765D4" w:rsidRDefault="000765D4" w:rsidP="007E08B0">
      <w:pPr>
        <w:pStyle w:val="VDWCbody"/>
      </w:pPr>
      <w:r>
        <w:t>The Commission complies with these employment principles and regularly updates its policies and procedures to advance them. Our employment policies and practices, including the Victorian public service common policies, are consistent with the principles. For example, merit and equity in selection processes ensure applicants are assessed and evaluated fairly and equitably based on key selection criteria and other accountabilities without discrimination.</w:t>
      </w:r>
    </w:p>
    <w:p w14:paraId="7991CD80" w14:textId="4FA43463" w:rsidR="000765D4" w:rsidRDefault="000765D4" w:rsidP="007E08B0">
      <w:pPr>
        <w:pStyle w:val="VDWCbody"/>
      </w:pPr>
      <w:r>
        <w:t>The Commission’s staff are employed under the Victorian Public Service Enterprise Agreement 2020.</w:t>
      </w:r>
    </w:p>
    <w:p w14:paraId="6985B33D" w14:textId="77777777" w:rsidR="000765D4" w:rsidRDefault="000765D4" w:rsidP="007E08B0">
      <w:pPr>
        <w:pStyle w:val="VDWCbody"/>
      </w:pPr>
      <w:r>
        <w:t>No time has been lost as a result of industrial relations disputes.</w:t>
      </w:r>
    </w:p>
    <w:p w14:paraId="493A2239" w14:textId="77777777" w:rsidR="000765D4" w:rsidRDefault="000765D4" w:rsidP="000765D4">
      <w:pPr>
        <w:pStyle w:val="Heading2"/>
      </w:pPr>
      <w:r>
        <w:t>Workforce data</w:t>
      </w:r>
    </w:p>
    <w:p w14:paraId="563FB03C" w14:textId="77777777" w:rsidR="000765D4" w:rsidRDefault="000765D4" w:rsidP="007E08B0">
      <w:pPr>
        <w:pStyle w:val="VDWCbody"/>
      </w:pPr>
      <w:r>
        <w:t>Appendix 2: Workforce data provides an analysis of the Commission’s employee workforce composition such as gender balance, age demographics, headcount and other workforce-related analytics.</w:t>
      </w:r>
    </w:p>
    <w:p w14:paraId="6458CB3B" w14:textId="77777777" w:rsidR="000765D4" w:rsidRDefault="000765D4" w:rsidP="007E08B0">
      <w:pPr>
        <w:pStyle w:val="VDWCbody"/>
      </w:pPr>
      <w:r>
        <w:t>The Board has no employees.</w:t>
      </w:r>
    </w:p>
    <w:p w14:paraId="3D7983AE" w14:textId="77777777" w:rsidR="000765D4" w:rsidRDefault="000765D4" w:rsidP="000765D4">
      <w:pPr>
        <w:pStyle w:val="Heading2"/>
      </w:pPr>
      <w:r>
        <w:t>Occupational health and safety</w:t>
      </w:r>
    </w:p>
    <w:p w14:paraId="79BD7D9A" w14:textId="77777777" w:rsidR="000765D4" w:rsidRDefault="000765D4" w:rsidP="007E08B0">
      <w:pPr>
        <w:pStyle w:val="VDWCbody"/>
      </w:pPr>
      <w:r>
        <w:t>The Commission makes the health, safety and wellbeing of our staff a priority. This commitment as an employer is embedded in the Victorian Public Service Enterprise Agreement 2020 and associated common policies.</w:t>
      </w:r>
    </w:p>
    <w:p w14:paraId="75888383" w14:textId="77777777" w:rsidR="000765D4" w:rsidRDefault="000765D4" w:rsidP="007E08B0">
      <w:pPr>
        <w:pStyle w:val="VDWCbody"/>
      </w:pPr>
      <w:r>
        <w:t>The goal of the Commission’s occupational health and safety policy is to ensure all staff (and all others who access the Commission’s premises), remain safe and healthy at work with a continued commitment to occupational health and safety compliance, active risks and hazards assessment and control.</w:t>
      </w:r>
    </w:p>
    <w:p w14:paraId="112A417D" w14:textId="1E5FB931" w:rsidR="000765D4" w:rsidRDefault="000765D4" w:rsidP="007E08B0">
      <w:pPr>
        <w:pStyle w:val="VDWCbody"/>
      </w:pPr>
      <w:r>
        <w:t xml:space="preserve">The Commission works closely with the Department of Families, Fairness and Housing’s Health, Safety and Wellbeing team to adopt their up-to-date health and safety procedures and guides. A focus on mental wellbeing is also part of the Commission’s strategy. Two staff </w:t>
      </w:r>
      <w:r>
        <w:lastRenderedPageBreak/>
        <w:t>members completed their mental health first aid certification to help support and create a safe workplace for employees, with particular focus on their mental wellbeing.</w:t>
      </w:r>
    </w:p>
    <w:p w14:paraId="1D1F067E" w14:textId="77777777" w:rsidR="000765D4" w:rsidRDefault="000765D4" w:rsidP="007E08B0">
      <w:pPr>
        <w:pStyle w:val="VDWCbody"/>
      </w:pPr>
      <w:r>
        <w:t>In relation to COVID-19, the Commission continues to apply relevant COVIDSafe procedures, consulting with staff, adapting any relevant or pertinent measures and implementing these measures as needed. We are keeping pace with contemporary requirements and operational practice.</w:t>
      </w:r>
    </w:p>
    <w:p w14:paraId="4A48DE73" w14:textId="77777777" w:rsidR="000765D4" w:rsidRDefault="000765D4" w:rsidP="007E08B0">
      <w:pPr>
        <w:pStyle w:val="VDWCbody"/>
      </w:pPr>
      <w:r>
        <w:t>Staff elect a health and safety representative to represent their views on health and safety to the Commission. The representative can inspect any Commission and Board workplace in the event of an incident or a situation where there is an immediate risk to health and safety. They can also take part in investigations when an incident or injury has occurred. Various occupational health and safety positions, namely fire wardens, floor warden, designated management representative and first aid representative, were recently reviewed and filled. Elected representatives undergo relevant certifications and refresher training.</w:t>
      </w:r>
    </w:p>
    <w:p w14:paraId="688AB0F9" w14:textId="77777777" w:rsidR="000765D4" w:rsidRDefault="000765D4" w:rsidP="007E08B0">
      <w:pPr>
        <w:pStyle w:val="VDWCbody"/>
      </w:pPr>
      <w:r>
        <w:t>The performance outcomes for 2022–23 were:</w:t>
      </w:r>
    </w:p>
    <w:p w14:paraId="2BB44070" w14:textId="78F4FBFC" w:rsidR="000765D4" w:rsidRDefault="000765D4" w:rsidP="007E08B0">
      <w:pPr>
        <w:pStyle w:val="VDWCbullet1"/>
      </w:pPr>
      <w:r>
        <w:t xml:space="preserve">number of reported hazards or incidents – </w:t>
      </w:r>
      <w:r w:rsidRPr="00E102B3">
        <w:rPr>
          <w:b/>
          <w:bCs/>
        </w:rPr>
        <w:t>nil</w:t>
      </w:r>
    </w:p>
    <w:p w14:paraId="3D18C574" w14:textId="1F34AD16" w:rsidR="000765D4" w:rsidRDefault="000765D4" w:rsidP="007E08B0">
      <w:pPr>
        <w:pStyle w:val="VDWCbullet1"/>
      </w:pPr>
      <w:r>
        <w:t xml:space="preserve">number of ‘lost time’ standard claims – </w:t>
      </w:r>
      <w:r w:rsidRPr="00E102B3">
        <w:rPr>
          <w:b/>
          <w:bCs/>
        </w:rPr>
        <w:t>nil</w:t>
      </w:r>
    </w:p>
    <w:p w14:paraId="7A5BD8E4" w14:textId="465BEB16" w:rsidR="000765D4" w:rsidRDefault="000765D4" w:rsidP="007E08B0">
      <w:pPr>
        <w:pStyle w:val="VDWCbullet1"/>
      </w:pPr>
      <w:r>
        <w:t xml:space="preserve">average cost per claim (including payments to date and an estimate of outstanding claim costs as advised by WorkSafe) – </w:t>
      </w:r>
      <w:r w:rsidRPr="00E102B3">
        <w:rPr>
          <w:b/>
          <w:bCs/>
        </w:rPr>
        <w:t>nil</w:t>
      </w:r>
      <w:r>
        <w:t>.</w:t>
      </w:r>
    </w:p>
    <w:p w14:paraId="309C964B" w14:textId="77777777" w:rsidR="000765D4" w:rsidRDefault="000765D4" w:rsidP="000765D4">
      <w:pPr>
        <w:pStyle w:val="Heading2"/>
      </w:pPr>
      <w:r>
        <w:t>Freedom of Information Act</w:t>
      </w:r>
    </w:p>
    <w:p w14:paraId="023E91A4" w14:textId="77777777" w:rsidR="000765D4" w:rsidRDefault="000765D4" w:rsidP="007E08B0">
      <w:pPr>
        <w:pStyle w:val="VDWCbody"/>
      </w:pPr>
      <w:r>
        <w:t xml:space="preserve">The </w:t>
      </w:r>
      <w:r>
        <w:rPr>
          <w:rStyle w:val="Bodyitalics"/>
        </w:rPr>
        <w:t xml:space="preserve">Freedom of Information Act 1982 </w:t>
      </w:r>
      <w:r>
        <w:t>(FOI Act) gives the public access to documents held by the Commission and the Commissioner.</w:t>
      </w:r>
    </w:p>
    <w:p w14:paraId="3566049D" w14:textId="77777777" w:rsidR="000765D4" w:rsidRDefault="000765D4" w:rsidP="007E08B0">
      <w:pPr>
        <w:pStyle w:val="VDWCbody"/>
      </w:pPr>
      <w:r>
        <w:t>The purpose of the FOI Act is to extend, as far as possible, the right of the community to access information held by:</w:t>
      </w:r>
    </w:p>
    <w:p w14:paraId="25CBD22E" w14:textId="442D1CD2" w:rsidR="000765D4" w:rsidRDefault="000765D4" w:rsidP="007E08B0">
      <w:pPr>
        <w:pStyle w:val="VDWCbullet1"/>
      </w:pPr>
      <w:r>
        <w:t>government departments</w:t>
      </w:r>
    </w:p>
    <w:p w14:paraId="174B02B5" w14:textId="4612B94F" w:rsidR="000765D4" w:rsidRDefault="000765D4" w:rsidP="007E08B0">
      <w:pPr>
        <w:pStyle w:val="VDWCbullet1"/>
      </w:pPr>
      <w:r>
        <w:t>local councils</w:t>
      </w:r>
    </w:p>
    <w:p w14:paraId="33B3A4FC" w14:textId="7B6D91B5" w:rsidR="000765D4" w:rsidRDefault="000765D4" w:rsidP="007E08B0">
      <w:pPr>
        <w:pStyle w:val="VDWCbullet1"/>
      </w:pPr>
      <w:r>
        <w:t>ministers</w:t>
      </w:r>
    </w:p>
    <w:p w14:paraId="0DCD191D" w14:textId="67F45606" w:rsidR="000765D4" w:rsidRDefault="000765D4" w:rsidP="007E08B0">
      <w:pPr>
        <w:pStyle w:val="VDWCbullet1"/>
      </w:pPr>
      <w:r>
        <w:t>other bodies subject to the FOI Act.</w:t>
      </w:r>
    </w:p>
    <w:p w14:paraId="10491E8B" w14:textId="77777777" w:rsidR="000765D4" w:rsidRDefault="000765D4" w:rsidP="007E08B0">
      <w:pPr>
        <w:pStyle w:val="VDWCbody"/>
      </w:pPr>
      <w:r>
        <w:t>This applies to documents both created by agencies and supplied to agencies by an external organisation or individual.</w:t>
      </w:r>
    </w:p>
    <w:p w14:paraId="60256607" w14:textId="13B41B9D" w:rsidR="000765D4" w:rsidRDefault="000765D4" w:rsidP="007E08B0">
      <w:pPr>
        <w:pStyle w:val="VDWCbody"/>
      </w:pPr>
      <w:r>
        <w:t xml:space="preserve">Information about the type of material produced by the Commission and Commissioner is available on </w:t>
      </w:r>
      <w:hyperlink r:id="rId30" w:history="1">
        <w:r w:rsidRPr="00CA4289">
          <w:rPr>
            <w:rStyle w:val="Hyperlink"/>
          </w:rPr>
          <w:t>our website</w:t>
        </w:r>
      </w:hyperlink>
      <w:r>
        <w:t xml:space="preserve"> &lt;</w:t>
      </w:r>
      <w:r w:rsidR="00CA4289" w:rsidRPr="00CA4289">
        <w:t>https://www.vdwc.vic.gov.au/about/part-ii-statement-under-freedom-information-act</w:t>
      </w:r>
      <w:r>
        <w:t>&gt;.</w:t>
      </w:r>
    </w:p>
    <w:p w14:paraId="3607E1F8" w14:textId="77777777" w:rsidR="000765D4" w:rsidRDefault="000765D4" w:rsidP="007E08B0">
      <w:pPr>
        <w:pStyle w:val="VDWCbody"/>
      </w:pPr>
      <w:r>
        <w:t>The FOI Act allows an agency to refuse access to certain documents or information, either fully or partially. Examples of documents that may not be accessed include:</w:t>
      </w:r>
    </w:p>
    <w:p w14:paraId="6774B3F8" w14:textId="225C9EAF" w:rsidR="000765D4" w:rsidRDefault="000765D4" w:rsidP="007E08B0">
      <w:pPr>
        <w:pStyle w:val="VDWCbullet1"/>
      </w:pPr>
      <w:r>
        <w:t>Cabinet documents</w:t>
      </w:r>
    </w:p>
    <w:p w14:paraId="032918E0" w14:textId="7E1ABBBE" w:rsidR="000765D4" w:rsidRDefault="000765D4" w:rsidP="007E08B0">
      <w:pPr>
        <w:pStyle w:val="VDWCbullet1"/>
      </w:pPr>
      <w:r>
        <w:t>some internal working documents</w:t>
      </w:r>
    </w:p>
    <w:p w14:paraId="5AABEC71" w14:textId="6519EB89" w:rsidR="000765D4" w:rsidRDefault="000765D4" w:rsidP="007E08B0">
      <w:pPr>
        <w:pStyle w:val="VDWCbullet1"/>
      </w:pPr>
      <w:r>
        <w:t>law enforcement documents</w:t>
      </w:r>
    </w:p>
    <w:p w14:paraId="109A8532" w14:textId="489ED780" w:rsidR="000765D4" w:rsidRDefault="000765D4" w:rsidP="007E08B0">
      <w:pPr>
        <w:pStyle w:val="VDWCbullet1"/>
      </w:pPr>
      <w:r>
        <w:t>documents covered by legal professional privilege such as legal advice</w:t>
      </w:r>
    </w:p>
    <w:p w14:paraId="12F486FD" w14:textId="6A026AE7" w:rsidR="000765D4" w:rsidRDefault="000765D4" w:rsidP="007E08B0">
      <w:pPr>
        <w:pStyle w:val="VDWCbullet1"/>
      </w:pPr>
      <w:r>
        <w:t>personal information about other people</w:t>
      </w:r>
    </w:p>
    <w:p w14:paraId="49EB57C0" w14:textId="2632BFDC" w:rsidR="000765D4" w:rsidRDefault="000765D4" w:rsidP="007E08B0">
      <w:pPr>
        <w:pStyle w:val="VDWCbullet1"/>
      </w:pPr>
      <w:r>
        <w:t>information given to an agency in confidence.</w:t>
      </w:r>
    </w:p>
    <w:p w14:paraId="6492314C" w14:textId="77777777" w:rsidR="000765D4" w:rsidRDefault="000765D4" w:rsidP="00E102B3">
      <w:pPr>
        <w:pStyle w:val="VDWCbodyafterbullets"/>
      </w:pPr>
      <w:r>
        <w:t>FOI requests must generally be processed within 30 days. However, when external consultation is needed, processing time is 45 days. These timeframes may be extended in consultation with the applicant.</w:t>
      </w:r>
    </w:p>
    <w:p w14:paraId="577A1490" w14:textId="77777777" w:rsidR="000765D4" w:rsidRDefault="000765D4" w:rsidP="007E08B0">
      <w:pPr>
        <w:pStyle w:val="VDWCbody"/>
      </w:pPr>
      <w:r>
        <w:lastRenderedPageBreak/>
        <w:t>If an applicant is not satisfied with a decision we make about an FOI request, they can seek a review by the Office of the Victorian Information Commissioner (OVIC) within 28 days of receiving a decision letter (s 49A of the FOI Act).</w:t>
      </w:r>
    </w:p>
    <w:p w14:paraId="0173BDFF" w14:textId="77777777" w:rsidR="000765D4" w:rsidRDefault="000765D4" w:rsidP="000765D4">
      <w:pPr>
        <w:pStyle w:val="Heading3"/>
      </w:pPr>
      <w:r>
        <w:t>Making a request</w:t>
      </w:r>
    </w:p>
    <w:p w14:paraId="504C7F68" w14:textId="10AAEE5B" w:rsidR="000765D4" w:rsidRDefault="000765D4" w:rsidP="007E08B0">
      <w:pPr>
        <w:pStyle w:val="VDWCbody"/>
      </w:pPr>
      <w:r>
        <w:t xml:space="preserve">To make an FOI request, </w:t>
      </w:r>
      <w:hyperlink r:id="rId31" w:history="1">
        <w:r>
          <w:rPr>
            <w:rStyle w:val="Hyperlink"/>
          </w:rPr>
          <w:t>email the Commission’s FOI Officer</w:t>
        </w:r>
      </w:hyperlink>
      <w:r>
        <w:t xml:space="preserve"> &lt;foi@vdwc.vic.gov.au&gt;.</w:t>
      </w:r>
    </w:p>
    <w:p w14:paraId="21C09339" w14:textId="77777777" w:rsidR="000765D4" w:rsidRDefault="000765D4" w:rsidP="007E08B0">
      <w:pPr>
        <w:pStyle w:val="VDWCbody"/>
      </w:pPr>
      <w:r>
        <w:t>An application fee applies. Access charges may also be payable if the document request is large and the search for material is time consuming.</w:t>
      </w:r>
    </w:p>
    <w:p w14:paraId="73DCB9DC" w14:textId="77777777" w:rsidR="000765D4" w:rsidRDefault="000765D4" w:rsidP="007E08B0">
      <w:pPr>
        <w:pStyle w:val="VDWCbody"/>
      </w:pPr>
      <w:r>
        <w:t>When making FOI requests, applicants should ensure requests:</w:t>
      </w:r>
    </w:p>
    <w:p w14:paraId="75D32A0D" w14:textId="7530DCBA" w:rsidR="000765D4" w:rsidRDefault="000765D4" w:rsidP="007E08B0">
      <w:pPr>
        <w:pStyle w:val="VDWCbullet1"/>
      </w:pPr>
      <w:r>
        <w:t>are in writing</w:t>
      </w:r>
    </w:p>
    <w:p w14:paraId="41011BC0" w14:textId="496E83A2" w:rsidR="000765D4" w:rsidRDefault="000765D4" w:rsidP="007E08B0">
      <w:pPr>
        <w:pStyle w:val="VDWCbullet1"/>
      </w:pPr>
      <w:r>
        <w:t>clearly identify the type of material or documents being sought</w:t>
      </w:r>
    </w:p>
    <w:p w14:paraId="6292654C" w14:textId="7763E183" w:rsidR="000765D4" w:rsidRDefault="000765D4" w:rsidP="007E08B0">
      <w:pPr>
        <w:pStyle w:val="VDWCbullet1"/>
      </w:pPr>
      <w:r>
        <w:t>include the relevant fee.</w:t>
      </w:r>
    </w:p>
    <w:p w14:paraId="2544F891" w14:textId="77777777" w:rsidR="000765D4" w:rsidRDefault="000765D4" w:rsidP="000765D4">
      <w:pPr>
        <w:pStyle w:val="Heading3"/>
      </w:pPr>
      <w:r>
        <w:t>Freedom of information statistics</w:t>
      </w:r>
    </w:p>
    <w:p w14:paraId="620091FD" w14:textId="77777777" w:rsidR="000765D4" w:rsidRDefault="000765D4" w:rsidP="007E08B0">
      <w:pPr>
        <w:pStyle w:val="VDWCbody"/>
      </w:pPr>
      <w:r>
        <w:t>During the reporting period, the Commission and Commissioner received no requests under the FOI Act. The Commission and Commissioner were not required to make any FOI decisions in the reporting period.</w:t>
      </w:r>
    </w:p>
    <w:p w14:paraId="14D70739" w14:textId="4DCF4B16" w:rsidR="000765D4" w:rsidRDefault="000765D4" w:rsidP="00E102B3">
      <w:pPr>
        <w:pStyle w:val="VDWCbody"/>
      </w:pPr>
      <w:r>
        <w:t>During the reporting period, no requests were subject to a complaint or internal review by OVIC. No requests went to the Victorian Civil and Administrative Tribunal.</w:t>
      </w:r>
    </w:p>
    <w:p w14:paraId="183CD267" w14:textId="77777777" w:rsidR="000765D4" w:rsidRDefault="000765D4" w:rsidP="000765D4">
      <w:pPr>
        <w:pStyle w:val="Heading3"/>
      </w:pPr>
      <w:r>
        <w:t>More information</w:t>
      </w:r>
    </w:p>
    <w:p w14:paraId="706071D6" w14:textId="77777777" w:rsidR="000765D4" w:rsidRDefault="000765D4" w:rsidP="007E08B0">
      <w:pPr>
        <w:pStyle w:val="VDWCbody"/>
      </w:pPr>
      <w:r>
        <w:t xml:space="preserve">More on the operation and scope of FOI is on the </w:t>
      </w:r>
      <w:hyperlink r:id="rId32" w:history="1">
        <w:r w:rsidRPr="00633AF5">
          <w:rPr>
            <w:rStyle w:val="Hyperlink"/>
          </w:rPr>
          <w:t>OVIC website</w:t>
        </w:r>
      </w:hyperlink>
      <w:r w:rsidRPr="00633AF5">
        <w:rPr>
          <w:rStyle w:val="Hyperlink"/>
        </w:rPr>
        <w:t xml:space="preserve"> </w:t>
      </w:r>
      <w:r>
        <w:t>&lt;https://ovic.vic.gov.au/freedom-of-information&gt;.</w:t>
      </w:r>
    </w:p>
    <w:p w14:paraId="3EFC1654" w14:textId="77777777" w:rsidR="000765D4" w:rsidRDefault="000765D4" w:rsidP="000765D4">
      <w:pPr>
        <w:pStyle w:val="Heading2"/>
      </w:pPr>
      <w:r>
        <w:t>Access to information</w:t>
      </w:r>
    </w:p>
    <w:p w14:paraId="67F16A75" w14:textId="77777777" w:rsidR="000765D4" w:rsidRDefault="000765D4" w:rsidP="007E08B0">
      <w:pPr>
        <w:pStyle w:val="VDWCbody"/>
      </w:pPr>
      <w:r>
        <w:t>The Commission and Board disclose information online and through printed publications.</w:t>
      </w:r>
    </w:p>
    <w:p w14:paraId="338DF175" w14:textId="77777777" w:rsidR="000765D4" w:rsidRDefault="000765D4" w:rsidP="007E08B0">
      <w:pPr>
        <w:pStyle w:val="VDWCbody"/>
      </w:pPr>
      <w:r>
        <w:t>We also provide information services:</w:t>
      </w:r>
    </w:p>
    <w:p w14:paraId="6774DF02" w14:textId="6CC01004" w:rsidR="000765D4" w:rsidRDefault="000765D4" w:rsidP="007E08B0">
      <w:pPr>
        <w:pStyle w:val="VDWCbullet1"/>
      </w:pPr>
      <w:r>
        <w:t>in person</w:t>
      </w:r>
    </w:p>
    <w:p w14:paraId="099C30D6" w14:textId="0D671D76" w:rsidR="000765D4" w:rsidRDefault="000765D4" w:rsidP="007E08B0">
      <w:pPr>
        <w:pStyle w:val="VDWCbullet1"/>
      </w:pPr>
      <w:r>
        <w:t>by phone</w:t>
      </w:r>
    </w:p>
    <w:p w14:paraId="480A44CE" w14:textId="41843B57" w:rsidR="000765D4" w:rsidRDefault="000765D4" w:rsidP="007E08B0">
      <w:pPr>
        <w:pStyle w:val="VDWCbullet1"/>
      </w:pPr>
      <w:r>
        <w:t>in our annual report</w:t>
      </w:r>
    </w:p>
    <w:p w14:paraId="4CFE5C1E" w14:textId="32B207ED" w:rsidR="000765D4" w:rsidRDefault="000765D4" w:rsidP="007E08B0">
      <w:pPr>
        <w:pStyle w:val="VDWCbullet1"/>
      </w:pPr>
      <w:r>
        <w:t xml:space="preserve">on </w:t>
      </w:r>
      <w:hyperlink r:id="rId33" w:history="1">
        <w:r>
          <w:rPr>
            <w:rStyle w:val="Hyperlink"/>
          </w:rPr>
          <w:t>our website</w:t>
        </w:r>
      </w:hyperlink>
      <w:r>
        <w:t xml:space="preserve"> &lt;</w:t>
      </w:r>
      <w:r w:rsidR="00633AF5" w:rsidRPr="00633AF5">
        <w:t>https://www.vdwc.vic.gov.au/</w:t>
      </w:r>
      <w:r>
        <w:t>&gt;.</w:t>
      </w:r>
    </w:p>
    <w:p w14:paraId="5520B719" w14:textId="77777777" w:rsidR="000765D4" w:rsidRDefault="000765D4" w:rsidP="000765D4">
      <w:pPr>
        <w:pStyle w:val="Heading2"/>
      </w:pPr>
      <w:r>
        <w:t>Competitive neutrality policy</w:t>
      </w:r>
    </w:p>
    <w:p w14:paraId="631D2FDE" w14:textId="77777777" w:rsidR="000765D4" w:rsidRDefault="000765D4" w:rsidP="007E08B0">
      <w:pPr>
        <w:pStyle w:val="VDWCbody"/>
      </w:pPr>
      <w:r>
        <w:t>Where services compete or may compete with the private sector, government businesses must ensure any advantage arising solely from government ownership be removed if it is not in the public interest.</w:t>
      </w:r>
    </w:p>
    <w:p w14:paraId="71C2462A" w14:textId="77777777" w:rsidR="000765D4" w:rsidRDefault="000765D4" w:rsidP="007E08B0">
      <w:pPr>
        <w:pStyle w:val="VDWCbody"/>
      </w:pPr>
      <w:r>
        <w:t>Government businesses must cost these services as if they were privately owned.</w:t>
      </w:r>
    </w:p>
    <w:p w14:paraId="450AB663" w14:textId="77777777" w:rsidR="000765D4" w:rsidRDefault="000765D4" w:rsidP="007E08B0">
      <w:pPr>
        <w:pStyle w:val="VDWCbody"/>
      </w:pPr>
      <w:r>
        <w:t>Competitive neutrality policy supports fair competition between public and private businesses. It gives government businesses a tool to improve resource allocation decisions. This policy does not override other policy objectives of government. It focuses on efficiency in providing services.</w:t>
      </w:r>
    </w:p>
    <w:p w14:paraId="4703DAFE" w14:textId="77777777" w:rsidR="000765D4" w:rsidRDefault="000765D4" w:rsidP="007E08B0">
      <w:pPr>
        <w:pStyle w:val="VDWCbody"/>
      </w:pPr>
      <w:r>
        <w:t>The nature of the functions of the Board and Commission as independent regulators do not fall within the scope of the competitive neutrality policy.</w:t>
      </w:r>
    </w:p>
    <w:p w14:paraId="79F512BE" w14:textId="77777777" w:rsidR="000765D4" w:rsidRDefault="000765D4" w:rsidP="000765D4">
      <w:pPr>
        <w:pStyle w:val="Heading2"/>
      </w:pPr>
      <w:r>
        <w:lastRenderedPageBreak/>
        <w:t>Public Interest Disclosures Act</w:t>
      </w:r>
    </w:p>
    <w:p w14:paraId="49DD065F" w14:textId="77777777" w:rsidR="000765D4" w:rsidRDefault="000765D4" w:rsidP="007E08B0">
      <w:pPr>
        <w:pStyle w:val="VDWCbody"/>
      </w:pPr>
      <w:r>
        <w:t xml:space="preserve">The </w:t>
      </w:r>
      <w:r>
        <w:rPr>
          <w:rStyle w:val="Bodyitalics"/>
        </w:rPr>
        <w:t>Public Interest Disclosures Act 2012</w:t>
      </w:r>
      <w:r>
        <w:t xml:space="preserve"> (PID Act) encourages and helps people to make a disclosure about corrupt or improper conduct by a public officer or a public body.</w:t>
      </w:r>
    </w:p>
    <w:p w14:paraId="3F4A5463" w14:textId="77777777" w:rsidR="000765D4" w:rsidRDefault="000765D4" w:rsidP="007E08B0">
      <w:pPr>
        <w:pStyle w:val="VDWCbody"/>
      </w:pPr>
      <w:r>
        <w:t>The PID Act protects people who make disclosures in line with the Act. It also sets up a system for the matters disclosed to be investigated and rectified.</w:t>
      </w:r>
    </w:p>
    <w:p w14:paraId="219426B2" w14:textId="77777777" w:rsidR="000765D4" w:rsidRDefault="000765D4" w:rsidP="007E08B0">
      <w:pPr>
        <w:pStyle w:val="VDWCbody"/>
      </w:pPr>
      <w:r>
        <w:t>The Commission, the Commissioner and the Board are subject to the PID Act.</w:t>
      </w:r>
    </w:p>
    <w:p w14:paraId="4B9D2E24" w14:textId="77777777" w:rsidR="000765D4" w:rsidRDefault="000765D4" w:rsidP="007E08B0">
      <w:pPr>
        <w:pStyle w:val="VDWCbody"/>
      </w:pPr>
      <w:r>
        <w:t>The entities are committed to the aims and objectives of the PID Act. They recognise the value of transparency and accountability in administrative and management practices. They support disclosures that reveal improper conduct or detrimental action.</w:t>
      </w:r>
    </w:p>
    <w:p w14:paraId="67FFECBF" w14:textId="77777777" w:rsidR="000765D4" w:rsidRDefault="000765D4" w:rsidP="007E08B0">
      <w:pPr>
        <w:pStyle w:val="VDWCbody"/>
      </w:pPr>
      <w:r>
        <w:t>The entities have established procedures for public interest disclosures. They have processes to protect people from detrimental action in reprisal for making a public interest disclosure.</w:t>
      </w:r>
    </w:p>
    <w:p w14:paraId="602A5B23" w14:textId="72FD9317" w:rsidR="000765D4" w:rsidRPr="00532D8E" w:rsidRDefault="000765D4" w:rsidP="007E08B0">
      <w:pPr>
        <w:pStyle w:val="VDWCbody"/>
      </w:pPr>
      <w:r>
        <w:t xml:space="preserve">The procedures are available on </w:t>
      </w:r>
      <w:hyperlink r:id="rId34" w:history="1">
        <w:r>
          <w:rPr>
            <w:rStyle w:val="Hyperlink"/>
          </w:rPr>
          <w:t>our website</w:t>
        </w:r>
      </w:hyperlink>
      <w:r>
        <w:rPr>
          <w:rStyle w:val="Hyperlink"/>
        </w:rPr>
        <w:t xml:space="preserve"> </w:t>
      </w:r>
      <w:r w:rsidRPr="00532D8E">
        <w:t>&lt;www.vdwc.vic.gov.au/about/public-interest-disclosures&gt;.</w:t>
      </w:r>
    </w:p>
    <w:p w14:paraId="53F7424D" w14:textId="77777777" w:rsidR="000765D4" w:rsidRDefault="000765D4" w:rsidP="000765D4">
      <w:pPr>
        <w:pStyle w:val="Heading3"/>
      </w:pPr>
      <w:r>
        <w:t>Making a public interest disclosure</w:t>
      </w:r>
    </w:p>
    <w:p w14:paraId="4FB77616" w14:textId="77777777" w:rsidR="000765D4" w:rsidRDefault="000765D4" w:rsidP="007E08B0">
      <w:pPr>
        <w:pStyle w:val="VDWCbody"/>
      </w:pPr>
      <w:r>
        <w:t>Under the PID Act, the Commission and Board cannot receive public interest disclosures.</w:t>
      </w:r>
    </w:p>
    <w:p w14:paraId="4C3A1C55" w14:textId="77777777" w:rsidR="000765D4" w:rsidRDefault="000765D4" w:rsidP="007E08B0">
      <w:pPr>
        <w:pStyle w:val="VDWCbody"/>
      </w:pPr>
      <w:r>
        <w:t>Contact the Independent Broad-based Anti-Corruption Commission (IBAC) to make a public interest disclosure about improper conduct or detrimental action committed by:</w:t>
      </w:r>
    </w:p>
    <w:p w14:paraId="6C5DC9C2" w14:textId="5B254A2C" w:rsidR="000765D4" w:rsidRDefault="000765D4" w:rsidP="007E08B0">
      <w:pPr>
        <w:pStyle w:val="VDWCbullet1"/>
      </w:pPr>
      <w:r>
        <w:t>the Board or its members</w:t>
      </w:r>
    </w:p>
    <w:p w14:paraId="6512125B" w14:textId="222AD47B" w:rsidR="000765D4" w:rsidRDefault="000765D4" w:rsidP="007E08B0">
      <w:pPr>
        <w:pStyle w:val="VDWCbullet1"/>
      </w:pPr>
      <w:r>
        <w:t>the Commission or its officers or employees</w:t>
      </w:r>
    </w:p>
    <w:p w14:paraId="01572912" w14:textId="362A9B2F" w:rsidR="000765D4" w:rsidRDefault="000765D4" w:rsidP="007E08B0">
      <w:pPr>
        <w:pStyle w:val="VDWCbullet1"/>
      </w:pPr>
      <w:r>
        <w:t>the Commissioner.</w:t>
      </w:r>
    </w:p>
    <w:p w14:paraId="07CF3C42" w14:textId="77777777" w:rsidR="000765D4" w:rsidRDefault="000765D4" w:rsidP="000765D4">
      <w:pPr>
        <w:pStyle w:val="Heading3"/>
      </w:pPr>
      <w:r>
        <w:t>Contact IBAC:</w:t>
      </w:r>
    </w:p>
    <w:p w14:paraId="3447639B" w14:textId="03EB434A" w:rsidR="000765D4" w:rsidRDefault="000765D4" w:rsidP="00E102B3">
      <w:pPr>
        <w:pStyle w:val="VDWCbullet1"/>
      </w:pPr>
      <w:r w:rsidRPr="00E102B3">
        <w:t>by mail</w:t>
      </w:r>
      <w:r>
        <w:rPr>
          <w:rStyle w:val="BodyBold"/>
        </w:rPr>
        <w:t xml:space="preserve"> </w:t>
      </w:r>
      <w:r>
        <w:t>– Independent Broad-based Anti- Corruption Commission, GPO Box 24234, Melbourne VIC 3001</w:t>
      </w:r>
    </w:p>
    <w:p w14:paraId="31C4F60E" w14:textId="5131804D" w:rsidR="000765D4" w:rsidRDefault="000765D4" w:rsidP="007E08B0">
      <w:pPr>
        <w:pStyle w:val="VDWCbullet1"/>
      </w:pPr>
      <w:r w:rsidRPr="00E102B3">
        <w:rPr>
          <w:b/>
          <w:bCs/>
        </w:rPr>
        <w:t>online</w:t>
      </w:r>
      <w:r>
        <w:t xml:space="preserve"> – </w:t>
      </w:r>
      <w:hyperlink r:id="rId35" w:history="1">
        <w:r w:rsidRPr="00CA4289">
          <w:rPr>
            <w:rStyle w:val="Hyperlink"/>
          </w:rPr>
          <w:t>IBAC website’s</w:t>
        </w:r>
        <w:r>
          <w:t xml:space="preserve"> ‘Report corruption or misconduct’ page</w:t>
        </w:r>
      </w:hyperlink>
      <w:r w:rsidR="00E102B3">
        <w:t xml:space="preserve"> </w:t>
      </w:r>
      <w:r>
        <w:t>&lt;</w:t>
      </w:r>
      <w:r w:rsidR="00CA4289" w:rsidRPr="00CA4289">
        <w:t>https://www.ibac.vic.gov.au/report</w:t>
      </w:r>
      <w:r>
        <w:t>&gt;</w:t>
      </w:r>
    </w:p>
    <w:p w14:paraId="6C2056E1" w14:textId="0FC427AB" w:rsidR="000765D4" w:rsidRDefault="000765D4" w:rsidP="007E08B0">
      <w:pPr>
        <w:pStyle w:val="VDWCbullet1"/>
      </w:pPr>
      <w:r w:rsidRPr="00E102B3">
        <w:rPr>
          <w:b/>
          <w:bCs/>
        </w:rPr>
        <w:t>by phone</w:t>
      </w:r>
      <w:r>
        <w:rPr>
          <w:rStyle w:val="BodyBold"/>
        </w:rPr>
        <w:t xml:space="preserve"> </w:t>
      </w:r>
      <w:r>
        <w:t>– 1300 735 135.</w:t>
      </w:r>
    </w:p>
    <w:p w14:paraId="2FB1EB7D" w14:textId="77777777" w:rsidR="000765D4" w:rsidRDefault="000765D4" w:rsidP="000765D4">
      <w:pPr>
        <w:pStyle w:val="Heading3"/>
      </w:pPr>
      <w:r>
        <w:t>Additional information available on request</w:t>
      </w:r>
    </w:p>
    <w:p w14:paraId="57A3F24D" w14:textId="77777777" w:rsidR="000765D4" w:rsidRDefault="000765D4" w:rsidP="007E08B0">
      <w:pPr>
        <w:pStyle w:val="VDWCbody"/>
      </w:pPr>
      <w:r>
        <w:t>In compliance with the requirements of the Standing Directions 2018 of the Minister for Finance (FRD 22), details in respect of the following items (where applicable to the entities) have been retained:</w:t>
      </w:r>
    </w:p>
    <w:p w14:paraId="47935049" w14:textId="34FBE8C1" w:rsidR="000765D4" w:rsidRDefault="000765D4" w:rsidP="007E08B0">
      <w:pPr>
        <w:pStyle w:val="VDWCbullet1"/>
      </w:pPr>
      <w:r>
        <w:t>a statement that declarations of pecuniary interests have been duly completed by all relevant officers</w:t>
      </w:r>
    </w:p>
    <w:p w14:paraId="797BD1F7" w14:textId="595F534B" w:rsidR="000765D4" w:rsidRDefault="000765D4" w:rsidP="007E08B0">
      <w:pPr>
        <w:pStyle w:val="VDWCbullet1"/>
      </w:pPr>
      <w:r>
        <w:t>details of shares held by a senior officer as nominee or held beneficially in a statutory authority or subsidiary</w:t>
      </w:r>
    </w:p>
    <w:p w14:paraId="1E32DB95" w14:textId="013C8DF1" w:rsidR="000765D4" w:rsidRDefault="000765D4" w:rsidP="007E08B0">
      <w:pPr>
        <w:pStyle w:val="VDWCbullet1"/>
      </w:pPr>
      <w:r>
        <w:t>details of publications produced by the entities and how these can be obtained</w:t>
      </w:r>
    </w:p>
    <w:p w14:paraId="201E9782" w14:textId="1A1D4419" w:rsidR="000765D4" w:rsidRDefault="000765D4" w:rsidP="007E08B0">
      <w:pPr>
        <w:pStyle w:val="VDWCbullet1"/>
      </w:pPr>
      <w:r>
        <w:t>details of changes in prices, fees, charges, rates and levies charged by the entities</w:t>
      </w:r>
    </w:p>
    <w:p w14:paraId="50A7086E" w14:textId="3C25BBCE" w:rsidR="000765D4" w:rsidRDefault="000765D4" w:rsidP="007E08B0">
      <w:pPr>
        <w:pStyle w:val="VDWCbullet1"/>
      </w:pPr>
      <w:r>
        <w:t>details of any major external reviews carried out on the entities</w:t>
      </w:r>
    </w:p>
    <w:p w14:paraId="32FB3243" w14:textId="0D92115B" w:rsidR="000765D4" w:rsidRDefault="000765D4" w:rsidP="007E08B0">
      <w:pPr>
        <w:pStyle w:val="VDWCbullet1"/>
      </w:pPr>
      <w:r>
        <w:t>details of major research and development activities undertaken by the entities</w:t>
      </w:r>
    </w:p>
    <w:p w14:paraId="69C4070F" w14:textId="0A202B88" w:rsidR="000765D4" w:rsidRDefault="000765D4" w:rsidP="007E08B0">
      <w:pPr>
        <w:pStyle w:val="VDWCbullet1"/>
      </w:pPr>
      <w:r>
        <w:t>details of overseas visits undertaken, including a summary of the objectives and outcomes of each visit</w:t>
      </w:r>
    </w:p>
    <w:p w14:paraId="204FB8AC" w14:textId="26A1BCFC" w:rsidR="000765D4" w:rsidRDefault="000765D4" w:rsidP="007E08B0">
      <w:pPr>
        <w:pStyle w:val="VDWCbullet1"/>
      </w:pPr>
      <w:r>
        <w:lastRenderedPageBreak/>
        <w:t>details of major promotional, public relations and marketing activities undertaken by the entities to develop community awareness of the entities and their services</w:t>
      </w:r>
    </w:p>
    <w:p w14:paraId="2D6C5961" w14:textId="7BAA4547" w:rsidR="000765D4" w:rsidRDefault="000765D4" w:rsidP="007E08B0">
      <w:pPr>
        <w:pStyle w:val="VDWCbullet1"/>
      </w:pPr>
      <w:r>
        <w:t>details of assessments and measures undertaken to improve the occupational health and safety of employees</w:t>
      </w:r>
    </w:p>
    <w:p w14:paraId="30ADAF3D" w14:textId="3DD5E9CC" w:rsidR="000765D4" w:rsidRDefault="000765D4" w:rsidP="007E08B0">
      <w:pPr>
        <w:pStyle w:val="VDWCbullet1"/>
      </w:pPr>
      <w:r>
        <w:t>a general statement on industrial relations within the entities and details of time lost through industrial accidents and disputes</w:t>
      </w:r>
    </w:p>
    <w:p w14:paraId="12287833" w14:textId="3CF1AA87" w:rsidR="000765D4" w:rsidRDefault="000765D4" w:rsidP="007E08B0">
      <w:pPr>
        <w:pStyle w:val="VDWCbullet1"/>
      </w:pPr>
      <w:r>
        <w:t>a list of major committees sponsored by the entities, the purposes of each committee and the extent to which the purposes have been achieved</w:t>
      </w:r>
    </w:p>
    <w:p w14:paraId="3598097B" w14:textId="784EDA93" w:rsidR="000765D4" w:rsidRDefault="000765D4" w:rsidP="007E08B0">
      <w:pPr>
        <w:pStyle w:val="VDWCbullet1"/>
      </w:pPr>
      <w:r>
        <w:t>details of all consultancies and contractors including consultants or contractors engaged, services provided and expenditure committed for each engagement.</w:t>
      </w:r>
    </w:p>
    <w:p w14:paraId="24B07C11" w14:textId="5EA5DD84" w:rsidR="000765D4" w:rsidRDefault="000765D4" w:rsidP="00E102B3">
      <w:pPr>
        <w:pStyle w:val="VDWCbodyafterbullets"/>
      </w:pPr>
      <w:r>
        <w:t xml:space="preserve">This </w:t>
      </w:r>
      <w:r w:rsidRPr="00E102B3">
        <w:t>information</w:t>
      </w:r>
      <w:r>
        <w:t xml:space="preserve"> is available on request, subject to the provisions of the FOI Act, other applicable laws and policies. To request this information, </w:t>
      </w:r>
      <w:hyperlink r:id="rId36" w:history="1">
        <w:r w:rsidRPr="00FD56C8">
          <w:rPr>
            <w:rStyle w:val="Hyperlink"/>
          </w:rPr>
          <w:t>email the Commission’s FOI Officer</w:t>
        </w:r>
      </w:hyperlink>
      <w:r>
        <w:t xml:space="preserve"> &lt;foi@vdwc.vic.gov.au&gt;.</w:t>
      </w:r>
    </w:p>
    <w:p w14:paraId="21945D7D" w14:textId="77777777" w:rsidR="000765D4" w:rsidRDefault="000765D4" w:rsidP="000765D4">
      <w:pPr>
        <w:pStyle w:val="Heading2"/>
      </w:pPr>
      <w:r>
        <w:t>Building Act</w:t>
      </w:r>
    </w:p>
    <w:p w14:paraId="53D3388F" w14:textId="77777777" w:rsidR="000765D4" w:rsidRDefault="000765D4" w:rsidP="007E08B0">
      <w:pPr>
        <w:pStyle w:val="VDWCbody"/>
      </w:pPr>
      <w:r>
        <w:t xml:space="preserve">The Commission and Board do not own or control any government buildings. Because of this, we are exempt from notifying compliance with the building and maintenance provisions of the </w:t>
      </w:r>
      <w:r>
        <w:rPr>
          <w:rStyle w:val="Bodyitalics"/>
        </w:rPr>
        <w:t>Building Act 1993</w:t>
      </w:r>
      <w:r>
        <w:t>.</w:t>
      </w:r>
    </w:p>
    <w:p w14:paraId="692DAFF8" w14:textId="77777777" w:rsidR="000765D4" w:rsidRDefault="000765D4" w:rsidP="000765D4">
      <w:pPr>
        <w:pStyle w:val="Heading2"/>
      </w:pPr>
      <w:r>
        <w:t>Local Jobs First Act</w:t>
      </w:r>
    </w:p>
    <w:p w14:paraId="4EBE7CDC" w14:textId="55645764" w:rsidR="000765D4" w:rsidRDefault="000765D4" w:rsidP="007E08B0">
      <w:pPr>
        <w:pStyle w:val="VDWCbody"/>
      </w:pPr>
      <w:r>
        <w:t xml:space="preserve">The </w:t>
      </w:r>
      <w:r>
        <w:rPr>
          <w:rStyle w:val="Bodyitalics"/>
        </w:rPr>
        <w:t>Local Jobs First Act 2003</w:t>
      </w:r>
      <w:r>
        <w:t>, introduced in August 2018, brings together the Victorian industry participation policy and Major project skills guarantee policy. These were previously administered separately.</w:t>
      </w:r>
    </w:p>
    <w:p w14:paraId="7CC8D657" w14:textId="77777777" w:rsidR="000765D4" w:rsidRDefault="000765D4" w:rsidP="007E08B0">
      <w:pPr>
        <w:pStyle w:val="VDWCbody"/>
      </w:pPr>
      <w:r>
        <w:t>Government departments and public sector bodies must apply the Local jobs first policy in all projects valued at:</w:t>
      </w:r>
    </w:p>
    <w:p w14:paraId="3FD3C051" w14:textId="21E86E69" w:rsidR="000765D4" w:rsidRDefault="000765D4" w:rsidP="007E08B0">
      <w:pPr>
        <w:pStyle w:val="VDWCbullet1"/>
      </w:pPr>
      <w:r>
        <w:t xml:space="preserve">$3 million or more in metropolitan Melbourne </w:t>
      </w:r>
      <w:r>
        <w:br/>
        <w:t>or for statewide projects</w:t>
      </w:r>
    </w:p>
    <w:p w14:paraId="3985AEE1" w14:textId="7C811E90" w:rsidR="000765D4" w:rsidRDefault="000765D4" w:rsidP="007E08B0">
      <w:pPr>
        <w:pStyle w:val="VDWCbullet1"/>
      </w:pPr>
      <w:r>
        <w:t>$1 million or more for projects in regional Victoria.</w:t>
      </w:r>
    </w:p>
    <w:p w14:paraId="5892C434" w14:textId="77777777" w:rsidR="000765D4" w:rsidRDefault="000765D4" w:rsidP="00E102B3">
      <w:pPr>
        <w:pStyle w:val="VDWCbodyafterbullets"/>
      </w:pPr>
      <w:r>
        <w:t>No procurements initiated by the Commission or Board in the reporting period were assessed as falling within the policy.</w:t>
      </w:r>
    </w:p>
    <w:p w14:paraId="117DF043" w14:textId="77777777" w:rsidR="000765D4" w:rsidRDefault="000765D4" w:rsidP="000765D4">
      <w:pPr>
        <w:pStyle w:val="Heading2"/>
      </w:pPr>
      <w:r>
        <w:t>Disability Act</w:t>
      </w:r>
    </w:p>
    <w:p w14:paraId="2776E700" w14:textId="77777777" w:rsidR="000765D4" w:rsidRDefault="000765D4" w:rsidP="007E08B0">
      <w:pPr>
        <w:pStyle w:val="VDWCbody"/>
      </w:pPr>
      <w:r>
        <w:t xml:space="preserve">The </w:t>
      </w:r>
      <w:r>
        <w:rPr>
          <w:rStyle w:val="Bodyitalics"/>
        </w:rPr>
        <w:t>Disability Act 2006</w:t>
      </w:r>
      <w:r>
        <w:t xml:space="preserve"> reaffirms and strengthens the rights of people with disability. The Act recognises that this needs support across the government sector and within the community.</w:t>
      </w:r>
    </w:p>
    <w:p w14:paraId="1788A85E" w14:textId="77777777" w:rsidR="000765D4" w:rsidRDefault="000765D4" w:rsidP="007E08B0">
      <w:pPr>
        <w:pStyle w:val="VDWCbody"/>
      </w:pPr>
      <w:r>
        <w:t>The Commission and Board actively seek to provide services in a way that reduces barriers and promotes the inclusion and participation of people with disability.</w:t>
      </w:r>
    </w:p>
    <w:p w14:paraId="70AFEEEB" w14:textId="77777777" w:rsidR="000765D4" w:rsidRDefault="000765D4" w:rsidP="007E08B0">
      <w:pPr>
        <w:pStyle w:val="VDWCbody"/>
      </w:pPr>
      <w:r>
        <w:t xml:space="preserve">The Commission supports the government’s </w:t>
      </w:r>
      <w:r>
        <w:rPr>
          <w:rStyle w:val="Bodyitalics"/>
        </w:rPr>
        <w:t xml:space="preserve">Inclusive Victoria: state disability plan 2022–26 </w:t>
      </w:r>
      <w:r>
        <w:t>and</w:t>
      </w:r>
      <w:r>
        <w:rPr>
          <w:rStyle w:val="Bodyitalics"/>
        </w:rPr>
        <w:t xml:space="preserve"> Getting to work: Victorian public sector disability employment action plan 2018–2025</w:t>
      </w:r>
      <w:r>
        <w:t>. This is a long-term employment plan for people with disability in the public sector.</w:t>
      </w:r>
    </w:p>
    <w:p w14:paraId="286DA63B" w14:textId="77777777" w:rsidR="000765D4" w:rsidRDefault="000765D4" w:rsidP="007E08B0">
      <w:pPr>
        <w:pStyle w:val="VDWCbody"/>
      </w:pPr>
      <w:r>
        <w:rPr>
          <w:spacing w:val="-3"/>
        </w:rPr>
        <w:t xml:space="preserve">The government’s action plan target was 6 per cent </w:t>
      </w:r>
      <w:r>
        <w:t>representation by 2020 and 12 per cent by 2025. The Commission’s priority and target for employing people with disability is 20 per cent. This target was met in 2022–23.</w:t>
      </w:r>
    </w:p>
    <w:p w14:paraId="118EFED4" w14:textId="77777777" w:rsidR="000765D4" w:rsidRDefault="000765D4" w:rsidP="007E08B0">
      <w:pPr>
        <w:pStyle w:val="VDWCbody"/>
      </w:pPr>
      <w:r>
        <w:t xml:space="preserve">The Commission has also adopted the </w:t>
      </w:r>
      <w:r>
        <w:rPr>
          <w:rStyle w:val="Bodyitalics"/>
        </w:rPr>
        <w:t>Disability confident recruitment guide</w:t>
      </w:r>
      <w:r>
        <w:t>, which helps recruiting managers to:</w:t>
      </w:r>
    </w:p>
    <w:p w14:paraId="35D2B2E1" w14:textId="4BD8C8A1" w:rsidR="000765D4" w:rsidRDefault="000765D4" w:rsidP="007E08B0">
      <w:pPr>
        <w:pStyle w:val="VDWCbullet1"/>
      </w:pPr>
      <w:r>
        <w:t>improve their ability to recruit talented people with disabilities</w:t>
      </w:r>
    </w:p>
    <w:p w14:paraId="6F252D7D" w14:textId="443C70CD" w:rsidR="000765D4" w:rsidRDefault="000765D4" w:rsidP="007E08B0">
      <w:pPr>
        <w:pStyle w:val="VDWCbullet1"/>
      </w:pPr>
      <w:r>
        <w:lastRenderedPageBreak/>
        <w:t>ensure recruitment processes are inclusive and barrier-free for all candidates.</w:t>
      </w:r>
    </w:p>
    <w:p w14:paraId="004F06C1" w14:textId="77777777" w:rsidR="000765D4" w:rsidRDefault="000765D4" w:rsidP="00E102B3">
      <w:pPr>
        <w:pStyle w:val="VDWCbodyafterbullets"/>
      </w:pPr>
      <w:r>
        <w:t>The Commission also participates in the Australian Network on Disability’s Stepping Into intern program. This is a paid internship scheme that matches talented university students with disability with supporting organisations.</w:t>
      </w:r>
    </w:p>
    <w:p w14:paraId="72C2D4C8" w14:textId="77777777" w:rsidR="000765D4" w:rsidRDefault="000765D4" w:rsidP="007E08B0">
      <w:pPr>
        <w:pStyle w:val="VDWCbody"/>
      </w:pPr>
      <w:r>
        <w:t>Consistent with the functions of the Board, the Act requires that at least three members of the Board are people with disability.</w:t>
      </w:r>
    </w:p>
    <w:p w14:paraId="3769DF1D" w14:textId="77777777" w:rsidR="000765D4" w:rsidRDefault="000765D4" w:rsidP="000765D4">
      <w:pPr>
        <w:pStyle w:val="Heading2"/>
      </w:pPr>
      <w:r>
        <w:t>Carers Recognition Act</w:t>
      </w:r>
    </w:p>
    <w:p w14:paraId="73A13752" w14:textId="77777777" w:rsidR="000765D4" w:rsidRDefault="000765D4" w:rsidP="007E08B0">
      <w:pPr>
        <w:pStyle w:val="VDWCbody"/>
      </w:pPr>
      <w:r>
        <w:t xml:space="preserve">The Commission and Board support the principles of the </w:t>
      </w:r>
      <w:r>
        <w:rPr>
          <w:rStyle w:val="Bodyitalics"/>
        </w:rPr>
        <w:t xml:space="preserve">Carers Recognition Act 2012 </w:t>
      </w:r>
      <w:r>
        <w:t>to recognise the importance of carers and care relationships in our community.</w:t>
      </w:r>
    </w:p>
    <w:p w14:paraId="0AD43230" w14:textId="77777777" w:rsidR="000765D4" w:rsidRDefault="000765D4" w:rsidP="007E08B0">
      <w:pPr>
        <w:pStyle w:val="VDWCbody"/>
      </w:pPr>
      <w:r>
        <w:t>The principles and obligations of the Act are encompassed within:</w:t>
      </w:r>
    </w:p>
    <w:p w14:paraId="09961669" w14:textId="7D2BEDC4" w:rsidR="000765D4" w:rsidRDefault="000765D4" w:rsidP="007E08B0">
      <w:pPr>
        <w:pStyle w:val="VDWCbullet1"/>
      </w:pPr>
      <w:r>
        <w:t>the VPS Enterprise Agreement</w:t>
      </w:r>
    </w:p>
    <w:p w14:paraId="5DE66BBF" w14:textId="4D2AB2DB" w:rsidR="000765D4" w:rsidRDefault="000765D4" w:rsidP="007E08B0">
      <w:pPr>
        <w:pStyle w:val="VDWCbullet1"/>
      </w:pPr>
      <w:r>
        <w:t>VPS common policies</w:t>
      </w:r>
    </w:p>
    <w:p w14:paraId="4E6FAA72" w14:textId="04404B57" w:rsidR="000765D4" w:rsidRDefault="000765D4" w:rsidP="000765D4">
      <w:pPr>
        <w:pStyle w:val="VDWCbullet1"/>
      </w:pPr>
      <w:r>
        <w:t>flexible working arrangement guidelines, which support staff in their roles as carers.</w:t>
      </w:r>
    </w:p>
    <w:p w14:paraId="2CEAC2A3" w14:textId="77777777" w:rsidR="000765D4" w:rsidRDefault="000765D4" w:rsidP="000765D4">
      <w:pPr>
        <w:pStyle w:val="Heading2"/>
      </w:pPr>
      <w:r>
        <w:t>Office-based environmental impacts</w:t>
      </w:r>
    </w:p>
    <w:p w14:paraId="4539BE48" w14:textId="77777777" w:rsidR="000765D4" w:rsidRDefault="000765D4" w:rsidP="007E08B0">
      <w:pPr>
        <w:pStyle w:val="VDWCbody"/>
      </w:pPr>
      <w:r>
        <w:t>The Commission is committed to reducing our environmental footprint by promoting awareness and reducing environmental impacts.</w:t>
      </w:r>
    </w:p>
    <w:p w14:paraId="5345AC8B" w14:textId="77777777" w:rsidR="000765D4" w:rsidRDefault="000765D4" w:rsidP="007E08B0">
      <w:pPr>
        <w:pStyle w:val="VDWCbody"/>
      </w:pPr>
      <w:r>
        <w:t>The Commission has 51 personnel (VPS and contractors) and an accommodation space of 578 square metres.</w:t>
      </w:r>
    </w:p>
    <w:p w14:paraId="32F928EA" w14:textId="77777777" w:rsidR="000765D4" w:rsidRDefault="000765D4" w:rsidP="007E08B0">
      <w:pPr>
        <w:pStyle w:val="VDWCbody"/>
      </w:pPr>
      <w:r>
        <w:t>The Commission aims to minimise electricity use by using efficient appliances and office equipment, including energy-efficient lighting.</w:t>
      </w:r>
    </w:p>
    <w:p w14:paraId="1BA35960" w14:textId="77777777" w:rsidR="000765D4" w:rsidRDefault="000765D4" w:rsidP="007E08B0">
      <w:pPr>
        <w:pStyle w:val="VDWCbody"/>
      </w:pPr>
      <w:r>
        <w:t>The Commission uses 100 per cent recycled paper, creates and stores records electronically and encourages double-sided printing.</w:t>
      </w:r>
    </w:p>
    <w:p w14:paraId="64A86C79" w14:textId="77777777" w:rsidR="000765D4" w:rsidRDefault="000765D4" w:rsidP="007E08B0">
      <w:pPr>
        <w:pStyle w:val="VDWCbody"/>
      </w:pPr>
      <w:r>
        <w:t>The Commission also separates waste systems into recycled, glass, landfill and compost.</w:t>
      </w:r>
    </w:p>
    <w:p w14:paraId="2C564B6E" w14:textId="77777777" w:rsidR="000765D4" w:rsidRDefault="000765D4" w:rsidP="007E08B0">
      <w:pPr>
        <w:pStyle w:val="VDWCbody"/>
      </w:pPr>
      <w:r>
        <w:t>Staff are encouraged to use public transport for business activities.</w:t>
      </w:r>
    </w:p>
    <w:p w14:paraId="05987CE7" w14:textId="77777777" w:rsidR="000765D4" w:rsidRDefault="000765D4" w:rsidP="000765D4">
      <w:pPr>
        <w:pStyle w:val="Heading2"/>
      </w:pPr>
      <w:r>
        <w:t>Consultancy expenditure</w:t>
      </w:r>
    </w:p>
    <w:p w14:paraId="45FC5766" w14:textId="77777777" w:rsidR="000765D4" w:rsidRDefault="000765D4" w:rsidP="000765D4">
      <w:pPr>
        <w:pStyle w:val="Heading3"/>
      </w:pPr>
      <w:r>
        <w:t>Details of consultancies valued at $10,000 or greater</w:t>
      </w:r>
    </w:p>
    <w:p w14:paraId="7CB1C7B5" w14:textId="3196F2B7" w:rsidR="000765D4" w:rsidRDefault="000765D4" w:rsidP="007E08B0">
      <w:pPr>
        <w:pStyle w:val="VDWCbody"/>
      </w:pPr>
      <w:r>
        <w:t>In 2022–23 there were three consultancies where the total fees payable to the consultants were $10,000 or greater. The total expenditure incurred during 2022–23 in relation to these consultancies is $66,037 (excluding GST).</w:t>
      </w:r>
    </w:p>
    <w:p w14:paraId="4B475AEC" w14:textId="77777777" w:rsidR="000765D4" w:rsidRPr="00D10561" w:rsidRDefault="000765D4" w:rsidP="00D10561">
      <w:pPr>
        <w:pStyle w:val="VDWCtablecaption"/>
      </w:pPr>
      <w:r w:rsidRPr="00D10561">
        <w:lastRenderedPageBreak/>
        <w:t>Table 5: Consultancies valued at $10,000 or greater 2022-23</w:t>
      </w:r>
    </w:p>
    <w:tbl>
      <w:tblPr>
        <w:tblStyle w:val="TableGrid1"/>
        <w:tblW w:w="9299" w:type="dxa"/>
        <w:tblLayout w:type="fixed"/>
        <w:tblLook w:val="00A0" w:firstRow="1" w:lastRow="0" w:firstColumn="1" w:lastColumn="0" w:noHBand="0" w:noVBand="0"/>
      </w:tblPr>
      <w:tblGrid>
        <w:gridCol w:w="2240"/>
        <w:gridCol w:w="2241"/>
        <w:gridCol w:w="1606"/>
        <w:gridCol w:w="1606"/>
        <w:gridCol w:w="1606"/>
      </w:tblGrid>
      <w:tr w:rsidR="000765D4" w14:paraId="3F0A2C06" w14:textId="77777777" w:rsidTr="00371798">
        <w:trPr>
          <w:tblHeader/>
        </w:trPr>
        <w:tc>
          <w:tcPr>
            <w:tcW w:w="2381" w:type="dxa"/>
            <w:vAlign w:val="bottom"/>
          </w:tcPr>
          <w:p w14:paraId="0B77E66E" w14:textId="77777777" w:rsidR="000765D4" w:rsidRPr="00B92A0C" w:rsidRDefault="000765D4" w:rsidP="0080698F">
            <w:pPr>
              <w:pStyle w:val="VDWCtablecolhead"/>
              <w:rPr>
                <w:szCs w:val="21"/>
              </w:rPr>
            </w:pPr>
            <w:r w:rsidRPr="00B92A0C">
              <w:rPr>
                <w:szCs w:val="21"/>
              </w:rPr>
              <w:t>Consultant</w:t>
            </w:r>
          </w:p>
        </w:tc>
        <w:tc>
          <w:tcPr>
            <w:tcW w:w="2381" w:type="dxa"/>
            <w:vAlign w:val="bottom"/>
          </w:tcPr>
          <w:p w14:paraId="11CFC382" w14:textId="77777777" w:rsidR="000765D4" w:rsidRPr="00B92A0C" w:rsidRDefault="000765D4" w:rsidP="0080698F">
            <w:pPr>
              <w:pStyle w:val="VDWCtablecolhead"/>
              <w:rPr>
                <w:szCs w:val="21"/>
              </w:rPr>
            </w:pPr>
            <w:r w:rsidRPr="00B92A0C">
              <w:rPr>
                <w:szCs w:val="21"/>
              </w:rPr>
              <w:t>Purpose of consultancy</w:t>
            </w:r>
          </w:p>
        </w:tc>
        <w:tc>
          <w:tcPr>
            <w:tcW w:w="1701" w:type="dxa"/>
            <w:vAlign w:val="bottom"/>
          </w:tcPr>
          <w:p w14:paraId="6A8C18E2" w14:textId="56E99B75" w:rsidR="000765D4" w:rsidRPr="00B92A0C" w:rsidRDefault="000765D4" w:rsidP="0080698F">
            <w:pPr>
              <w:pStyle w:val="VDWCtablecolhead"/>
              <w:jc w:val="right"/>
              <w:rPr>
                <w:szCs w:val="21"/>
              </w:rPr>
            </w:pPr>
            <w:r w:rsidRPr="00B92A0C">
              <w:rPr>
                <w:szCs w:val="21"/>
              </w:rPr>
              <w:t>Total approved project</w:t>
            </w:r>
            <w:r w:rsidR="00B92A0C" w:rsidRPr="00B92A0C">
              <w:rPr>
                <w:szCs w:val="21"/>
              </w:rPr>
              <w:t xml:space="preserve"> </w:t>
            </w:r>
            <w:r w:rsidRPr="00B92A0C">
              <w:rPr>
                <w:szCs w:val="21"/>
              </w:rPr>
              <w:t>fee</w:t>
            </w:r>
            <w:r w:rsidR="00B92A0C" w:rsidRPr="00B92A0C">
              <w:rPr>
                <w:szCs w:val="21"/>
              </w:rPr>
              <w:br/>
            </w:r>
            <w:r w:rsidRPr="00B92A0C">
              <w:rPr>
                <w:szCs w:val="21"/>
              </w:rPr>
              <w:t>($) (excl. GST)</w:t>
            </w:r>
          </w:p>
        </w:tc>
        <w:tc>
          <w:tcPr>
            <w:tcW w:w="1701" w:type="dxa"/>
            <w:vAlign w:val="bottom"/>
          </w:tcPr>
          <w:p w14:paraId="1BA37AF5" w14:textId="448308BB" w:rsidR="000765D4" w:rsidRPr="00B92A0C" w:rsidRDefault="000765D4" w:rsidP="0080698F">
            <w:pPr>
              <w:pStyle w:val="VDWCtablecolhead"/>
              <w:jc w:val="right"/>
              <w:rPr>
                <w:szCs w:val="21"/>
              </w:rPr>
            </w:pPr>
            <w:r w:rsidRPr="00B92A0C">
              <w:rPr>
                <w:szCs w:val="21"/>
              </w:rPr>
              <w:t>Expenditure 2022–23</w:t>
            </w:r>
            <w:r w:rsidR="00B92A0C" w:rsidRPr="00B92A0C">
              <w:rPr>
                <w:szCs w:val="21"/>
              </w:rPr>
              <w:br/>
            </w:r>
            <w:r w:rsidRPr="00B92A0C">
              <w:rPr>
                <w:szCs w:val="21"/>
              </w:rPr>
              <w:t>($) (excl. GST)</w:t>
            </w:r>
          </w:p>
        </w:tc>
        <w:tc>
          <w:tcPr>
            <w:tcW w:w="1701" w:type="dxa"/>
            <w:vAlign w:val="bottom"/>
          </w:tcPr>
          <w:p w14:paraId="69B0CF36" w14:textId="07B921B2" w:rsidR="000765D4" w:rsidRPr="00B92A0C" w:rsidRDefault="000765D4" w:rsidP="0080698F">
            <w:pPr>
              <w:pStyle w:val="VDWCtablecolhead"/>
              <w:jc w:val="right"/>
              <w:rPr>
                <w:szCs w:val="21"/>
              </w:rPr>
            </w:pPr>
            <w:r w:rsidRPr="00B92A0C">
              <w:rPr>
                <w:szCs w:val="21"/>
              </w:rPr>
              <w:t>Future expenditure</w:t>
            </w:r>
            <w:r w:rsidR="00B92A0C" w:rsidRPr="00B92A0C">
              <w:rPr>
                <w:szCs w:val="21"/>
              </w:rPr>
              <w:br/>
            </w:r>
            <w:r w:rsidRPr="00B92A0C">
              <w:rPr>
                <w:szCs w:val="21"/>
              </w:rPr>
              <w:t>($) (excl. GST)</w:t>
            </w:r>
          </w:p>
        </w:tc>
      </w:tr>
      <w:tr w:rsidR="000765D4" w14:paraId="4D687745" w14:textId="77777777" w:rsidTr="00371798">
        <w:trPr>
          <w:tblHeader/>
        </w:trPr>
        <w:tc>
          <w:tcPr>
            <w:tcW w:w="2381" w:type="dxa"/>
            <w:vAlign w:val="bottom"/>
          </w:tcPr>
          <w:p w14:paraId="0447C11E" w14:textId="77777777" w:rsidR="000765D4" w:rsidRPr="00621BB4" w:rsidRDefault="000765D4" w:rsidP="00AB035C">
            <w:pPr>
              <w:pStyle w:val="VDWCtabletext"/>
            </w:pPr>
            <w:r w:rsidRPr="00621BB4">
              <w:t>M Blomfield Consulting</w:t>
            </w:r>
          </w:p>
        </w:tc>
        <w:tc>
          <w:tcPr>
            <w:tcW w:w="2381" w:type="dxa"/>
            <w:vAlign w:val="bottom"/>
          </w:tcPr>
          <w:p w14:paraId="4FC854B2" w14:textId="77777777" w:rsidR="000765D4" w:rsidRPr="00621BB4" w:rsidRDefault="000765D4" w:rsidP="00AB035C">
            <w:pPr>
              <w:pStyle w:val="VDWCtabletext"/>
            </w:pPr>
            <w:r w:rsidRPr="00621BB4">
              <w:t>Options for organisation structure</w:t>
            </w:r>
          </w:p>
        </w:tc>
        <w:tc>
          <w:tcPr>
            <w:tcW w:w="1701" w:type="dxa"/>
            <w:vAlign w:val="bottom"/>
          </w:tcPr>
          <w:p w14:paraId="5365FE5D" w14:textId="77777777" w:rsidR="000765D4" w:rsidRPr="00621BB4" w:rsidRDefault="000765D4" w:rsidP="0080698F">
            <w:pPr>
              <w:pStyle w:val="VDWCtabletext"/>
              <w:jc w:val="right"/>
            </w:pPr>
            <w:r w:rsidRPr="00621BB4">
              <w:t xml:space="preserve"> 31,426</w:t>
            </w:r>
          </w:p>
        </w:tc>
        <w:tc>
          <w:tcPr>
            <w:tcW w:w="1701" w:type="dxa"/>
            <w:vAlign w:val="bottom"/>
          </w:tcPr>
          <w:p w14:paraId="0ADC1D7D" w14:textId="77777777" w:rsidR="000765D4" w:rsidRPr="00621BB4" w:rsidRDefault="000765D4" w:rsidP="0080698F">
            <w:pPr>
              <w:pStyle w:val="VDWCtabletext"/>
              <w:jc w:val="right"/>
            </w:pPr>
            <w:r w:rsidRPr="00621BB4">
              <w:t>29,637</w:t>
            </w:r>
          </w:p>
        </w:tc>
        <w:tc>
          <w:tcPr>
            <w:tcW w:w="1701" w:type="dxa"/>
            <w:vAlign w:val="bottom"/>
          </w:tcPr>
          <w:p w14:paraId="396406DF" w14:textId="77777777" w:rsidR="000765D4" w:rsidRPr="00621BB4" w:rsidRDefault="000765D4" w:rsidP="0080698F">
            <w:pPr>
              <w:pStyle w:val="VDWCtabletext"/>
              <w:jc w:val="right"/>
            </w:pPr>
            <w:r w:rsidRPr="00621BB4">
              <w:t>Nil</w:t>
            </w:r>
          </w:p>
        </w:tc>
      </w:tr>
      <w:tr w:rsidR="000765D4" w14:paraId="5961A8A5" w14:textId="77777777" w:rsidTr="00371798">
        <w:trPr>
          <w:tblHeader/>
        </w:trPr>
        <w:tc>
          <w:tcPr>
            <w:tcW w:w="2381" w:type="dxa"/>
            <w:vAlign w:val="bottom"/>
          </w:tcPr>
          <w:p w14:paraId="3BB47F3D" w14:textId="77777777" w:rsidR="000765D4" w:rsidRPr="00621BB4" w:rsidRDefault="000765D4" w:rsidP="00AB035C">
            <w:pPr>
              <w:pStyle w:val="VDWCtabletext"/>
            </w:pPr>
            <w:r w:rsidRPr="00621BB4">
              <w:t>Simon Corden Public Policy Consulting</w:t>
            </w:r>
          </w:p>
        </w:tc>
        <w:tc>
          <w:tcPr>
            <w:tcW w:w="2381" w:type="dxa"/>
            <w:vAlign w:val="bottom"/>
          </w:tcPr>
          <w:p w14:paraId="16821397" w14:textId="77777777" w:rsidR="000765D4" w:rsidRPr="00621BB4" w:rsidRDefault="000765D4" w:rsidP="00AB035C">
            <w:pPr>
              <w:pStyle w:val="VDWCtabletext"/>
            </w:pPr>
            <w:r w:rsidRPr="00621BB4">
              <w:t>Options for organisational structure and current state mapping and design</w:t>
            </w:r>
          </w:p>
        </w:tc>
        <w:tc>
          <w:tcPr>
            <w:tcW w:w="1701" w:type="dxa"/>
            <w:vAlign w:val="bottom"/>
          </w:tcPr>
          <w:p w14:paraId="173645D3" w14:textId="77777777" w:rsidR="000765D4" w:rsidRPr="00621BB4" w:rsidRDefault="000765D4" w:rsidP="0080698F">
            <w:pPr>
              <w:pStyle w:val="VDWCtabletext"/>
              <w:jc w:val="right"/>
            </w:pPr>
            <w:r w:rsidRPr="00621BB4">
              <w:t>18,975</w:t>
            </w:r>
          </w:p>
        </w:tc>
        <w:tc>
          <w:tcPr>
            <w:tcW w:w="1701" w:type="dxa"/>
            <w:vAlign w:val="bottom"/>
          </w:tcPr>
          <w:p w14:paraId="18216B73" w14:textId="77777777" w:rsidR="000765D4" w:rsidRPr="00621BB4" w:rsidRDefault="000765D4" w:rsidP="0080698F">
            <w:pPr>
              <w:pStyle w:val="VDWCtabletext"/>
              <w:jc w:val="right"/>
            </w:pPr>
            <w:r w:rsidRPr="00621BB4">
              <w:t>18,000</w:t>
            </w:r>
          </w:p>
        </w:tc>
        <w:tc>
          <w:tcPr>
            <w:tcW w:w="1701" w:type="dxa"/>
            <w:vAlign w:val="bottom"/>
          </w:tcPr>
          <w:p w14:paraId="5523CC4E" w14:textId="77777777" w:rsidR="000765D4" w:rsidRPr="00621BB4" w:rsidRDefault="000765D4" w:rsidP="0080698F">
            <w:pPr>
              <w:pStyle w:val="VDWCtabletext"/>
              <w:jc w:val="right"/>
            </w:pPr>
            <w:r w:rsidRPr="00621BB4">
              <w:t>Nil</w:t>
            </w:r>
          </w:p>
        </w:tc>
      </w:tr>
      <w:tr w:rsidR="000765D4" w14:paraId="4C6E97BD" w14:textId="77777777" w:rsidTr="00371798">
        <w:trPr>
          <w:tblHeader/>
        </w:trPr>
        <w:tc>
          <w:tcPr>
            <w:tcW w:w="2381" w:type="dxa"/>
            <w:vAlign w:val="bottom"/>
          </w:tcPr>
          <w:p w14:paraId="128FB9C1" w14:textId="77777777" w:rsidR="000765D4" w:rsidRPr="00621BB4" w:rsidRDefault="000765D4" w:rsidP="00AB035C">
            <w:pPr>
              <w:pStyle w:val="VDWCtabletext"/>
            </w:pPr>
            <w:r w:rsidRPr="00621BB4">
              <w:t>Votar Partners</w:t>
            </w:r>
          </w:p>
        </w:tc>
        <w:tc>
          <w:tcPr>
            <w:tcW w:w="2381" w:type="dxa"/>
            <w:vAlign w:val="bottom"/>
          </w:tcPr>
          <w:p w14:paraId="2ED5E599" w14:textId="77777777" w:rsidR="000765D4" w:rsidRPr="00621BB4" w:rsidRDefault="000765D4" w:rsidP="00AB035C">
            <w:pPr>
              <w:pStyle w:val="VDWCtabletext"/>
            </w:pPr>
            <w:r w:rsidRPr="00621BB4">
              <w:t>Business continuity plan and disaster recovery review</w:t>
            </w:r>
          </w:p>
        </w:tc>
        <w:tc>
          <w:tcPr>
            <w:tcW w:w="1701" w:type="dxa"/>
            <w:vAlign w:val="bottom"/>
          </w:tcPr>
          <w:p w14:paraId="5ED5F92B" w14:textId="77777777" w:rsidR="000765D4" w:rsidRPr="00621BB4" w:rsidRDefault="000765D4" w:rsidP="0080698F">
            <w:pPr>
              <w:pStyle w:val="VDWCtabletext"/>
              <w:jc w:val="right"/>
            </w:pPr>
            <w:r w:rsidRPr="00621BB4">
              <w:t xml:space="preserve"> 20,240</w:t>
            </w:r>
          </w:p>
        </w:tc>
        <w:tc>
          <w:tcPr>
            <w:tcW w:w="1701" w:type="dxa"/>
            <w:vAlign w:val="bottom"/>
          </w:tcPr>
          <w:p w14:paraId="51C4D79D" w14:textId="77777777" w:rsidR="000765D4" w:rsidRPr="00621BB4" w:rsidRDefault="000765D4" w:rsidP="0080698F">
            <w:pPr>
              <w:pStyle w:val="VDWCtabletext"/>
              <w:jc w:val="right"/>
            </w:pPr>
            <w:r w:rsidRPr="00621BB4">
              <w:t>18,400</w:t>
            </w:r>
          </w:p>
        </w:tc>
        <w:tc>
          <w:tcPr>
            <w:tcW w:w="1701" w:type="dxa"/>
            <w:vAlign w:val="bottom"/>
          </w:tcPr>
          <w:p w14:paraId="07907895" w14:textId="77777777" w:rsidR="000765D4" w:rsidRPr="00621BB4" w:rsidRDefault="000765D4" w:rsidP="0080698F">
            <w:pPr>
              <w:pStyle w:val="VDWCtabletext"/>
              <w:jc w:val="right"/>
            </w:pPr>
            <w:r w:rsidRPr="00621BB4">
              <w:t>Nil</w:t>
            </w:r>
          </w:p>
        </w:tc>
      </w:tr>
    </w:tbl>
    <w:p w14:paraId="49BFFC8F" w14:textId="77777777" w:rsidR="000765D4" w:rsidRDefault="000765D4" w:rsidP="007E08B0">
      <w:pPr>
        <w:pStyle w:val="VDWCbody"/>
      </w:pPr>
    </w:p>
    <w:p w14:paraId="6548DE0D" w14:textId="77777777" w:rsidR="000765D4" w:rsidRDefault="000765D4" w:rsidP="000765D4">
      <w:pPr>
        <w:pStyle w:val="Heading3"/>
      </w:pPr>
      <w:r>
        <w:t>Details of consultancies under $10,000</w:t>
      </w:r>
    </w:p>
    <w:p w14:paraId="377B8C56" w14:textId="77777777" w:rsidR="000765D4" w:rsidRDefault="000765D4" w:rsidP="007E08B0">
      <w:pPr>
        <w:pStyle w:val="VDWCbody"/>
      </w:pPr>
      <w:r>
        <w:t>No consultancies were engaged in 2022–23 where the total fees payable to the individual consultancy were less than $10,000.</w:t>
      </w:r>
    </w:p>
    <w:p w14:paraId="19C3A380" w14:textId="77777777" w:rsidR="000765D4" w:rsidRDefault="000765D4" w:rsidP="000765D4">
      <w:pPr>
        <w:pStyle w:val="Heading2"/>
      </w:pPr>
      <w:r>
        <w:t>Declaration of pecuniary interests</w:t>
      </w:r>
    </w:p>
    <w:p w14:paraId="01641A54" w14:textId="77777777" w:rsidR="000765D4" w:rsidRDefault="000765D4" w:rsidP="007E08B0">
      <w:pPr>
        <w:pStyle w:val="VDWCbody"/>
      </w:pPr>
      <w:r>
        <w:t>All Commission officers exercising a financial delegation have completed a declaration of pecuniary interest in line with the Commission’s delegation and conflict of interest policies.</w:t>
      </w:r>
    </w:p>
    <w:p w14:paraId="7852BE29" w14:textId="77777777" w:rsidR="000765D4" w:rsidRDefault="000765D4" w:rsidP="000765D4">
      <w:pPr>
        <w:pStyle w:val="Heading2"/>
      </w:pPr>
      <w:r>
        <w:t>Disclosure of grants and sponsorships</w:t>
      </w:r>
    </w:p>
    <w:p w14:paraId="19562D33" w14:textId="77777777" w:rsidR="000765D4" w:rsidRDefault="000765D4" w:rsidP="007E08B0">
      <w:pPr>
        <w:pStyle w:val="VDWCbody"/>
      </w:pPr>
      <w:r>
        <w:t>In 2022–23 the Commission provided sponsorships totalling $34,000 (excluding GST).</w:t>
      </w:r>
    </w:p>
    <w:p w14:paraId="1A10B7C0" w14:textId="77777777" w:rsidR="000765D4" w:rsidRPr="00D10561" w:rsidRDefault="000765D4" w:rsidP="00D10561">
      <w:pPr>
        <w:pStyle w:val="VDWCtablecaption"/>
      </w:pPr>
      <w:r w:rsidRPr="00D10561">
        <w:t>Table 6: Sponsorships 2022-23</w:t>
      </w:r>
    </w:p>
    <w:tbl>
      <w:tblPr>
        <w:tblStyle w:val="TableGrid1"/>
        <w:tblW w:w="9299" w:type="dxa"/>
        <w:tblLayout w:type="fixed"/>
        <w:tblLook w:val="00A0" w:firstRow="1" w:lastRow="0" w:firstColumn="1" w:lastColumn="0" w:noHBand="0" w:noVBand="0"/>
      </w:tblPr>
      <w:tblGrid>
        <w:gridCol w:w="2602"/>
        <w:gridCol w:w="2655"/>
        <w:gridCol w:w="2021"/>
        <w:gridCol w:w="2021"/>
      </w:tblGrid>
      <w:tr w:rsidR="000765D4" w:rsidRPr="00621BB4" w14:paraId="4473D454" w14:textId="77777777" w:rsidTr="00371798">
        <w:trPr>
          <w:trHeight w:val="680"/>
          <w:tblHeader/>
        </w:trPr>
        <w:tc>
          <w:tcPr>
            <w:tcW w:w="2778" w:type="dxa"/>
            <w:vAlign w:val="bottom"/>
          </w:tcPr>
          <w:p w14:paraId="0E65F966" w14:textId="77777777" w:rsidR="000765D4" w:rsidRPr="00BC5529" w:rsidRDefault="000765D4" w:rsidP="0080698F">
            <w:pPr>
              <w:pStyle w:val="VDWCtablecolhead"/>
              <w:rPr>
                <w:szCs w:val="21"/>
              </w:rPr>
            </w:pPr>
            <w:r w:rsidRPr="00BC5529">
              <w:rPr>
                <w:szCs w:val="21"/>
              </w:rPr>
              <w:t>Sponsorship</w:t>
            </w:r>
          </w:p>
        </w:tc>
        <w:tc>
          <w:tcPr>
            <w:tcW w:w="2835" w:type="dxa"/>
            <w:vAlign w:val="bottom"/>
          </w:tcPr>
          <w:p w14:paraId="791D7DD1" w14:textId="77777777" w:rsidR="000765D4" w:rsidRPr="00BC5529" w:rsidRDefault="000765D4" w:rsidP="0080698F">
            <w:pPr>
              <w:pStyle w:val="VDWCtablecolhead"/>
              <w:rPr>
                <w:szCs w:val="21"/>
              </w:rPr>
            </w:pPr>
            <w:r w:rsidRPr="00BC5529">
              <w:rPr>
                <w:szCs w:val="21"/>
              </w:rPr>
              <w:t xml:space="preserve"> Purpose</w:t>
            </w:r>
          </w:p>
        </w:tc>
        <w:tc>
          <w:tcPr>
            <w:tcW w:w="2154" w:type="dxa"/>
            <w:vAlign w:val="bottom"/>
          </w:tcPr>
          <w:p w14:paraId="7B70AADE" w14:textId="77777777" w:rsidR="000765D4" w:rsidRPr="00BC5529" w:rsidRDefault="000765D4" w:rsidP="0080698F">
            <w:pPr>
              <w:pStyle w:val="VDWCtablecolhead"/>
              <w:rPr>
                <w:szCs w:val="21"/>
              </w:rPr>
            </w:pPr>
            <w:r w:rsidRPr="00BC5529">
              <w:rPr>
                <w:szCs w:val="21"/>
              </w:rPr>
              <w:t xml:space="preserve"> Date</w:t>
            </w:r>
          </w:p>
        </w:tc>
        <w:tc>
          <w:tcPr>
            <w:tcW w:w="2154" w:type="dxa"/>
            <w:vAlign w:val="bottom"/>
          </w:tcPr>
          <w:p w14:paraId="2C57EEE0" w14:textId="5673FFE0" w:rsidR="000765D4" w:rsidRPr="00BC5529" w:rsidRDefault="000765D4" w:rsidP="00BC5529">
            <w:pPr>
              <w:pStyle w:val="VDWCtablecolhead"/>
              <w:jc w:val="right"/>
              <w:rPr>
                <w:szCs w:val="21"/>
              </w:rPr>
            </w:pPr>
            <w:r w:rsidRPr="00BC5529">
              <w:rPr>
                <w:szCs w:val="21"/>
              </w:rPr>
              <w:t xml:space="preserve">Expenditure </w:t>
            </w:r>
            <w:r w:rsidR="00BC5529">
              <w:rPr>
                <w:szCs w:val="21"/>
              </w:rPr>
              <w:br/>
            </w:r>
            <w:r w:rsidRPr="00BC5529">
              <w:rPr>
                <w:szCs w:val="21"/>
              </w:rPr>
              <w:t>2022–23 ($) (excl. GST)</w:t>
            </w:r>
          </w:p>
        </w:tc>
      </w:tr>
      <w:tr w:rsidR="000765D4" w:rsidRPr="00621BB4" w14:paraId="3BB4E504" w14:textId="77777777" w:rsidTr="00371798">
        <w:trPr>
          <w:trHeight w:val="170"/>
          <w:tblHeader/>
        </w:trPr>
        <w:tc>
          <w:tcPr>
            <w:tcW w:w="2778" w:type="dxa"/>
            <w:vAlign w:val="bottom"/>
          </w:tcPr>
          <w:p w14:paraId="2AA562E6" w14:textId="77777777" w:rsidR="000765D4" w:rsidRPr="00621BB4" w:rsidRDefault="000765D4" w:rsidP="00AB035C">
            <w:pPr>
              <w:pStyle w:val="VDWCtabletext"/>
            </w:pPr>
            <w:r w:rsidRPr="00621BB4">
              <w:t>University of Melbourne</w:t>
            </w:r>
          </w:p>
        </w:tc>
        <w:tc>
          <w:tcPr>
            <w:tcW w:w="2835" w:type="dxa"/>
            <w:vAlign w:val="bottom"/>
          </w:tcPr>
          <w:p w14:paraId="25CFD6DE" w14:textId="77777777" w:rsidR="000765D4" w:rsidRPr="00621BB4" w:rsidRDefault="000765D4" w:rsidP="00AB035C">
            <w:pPr>
              <w:pStyle w:val="VDWCtabletext"/>
            </w:pPr>
            <w:r w:rsidRPr="00621BB4">
              <w:t>Virtual Disability Conference</w:t>
            </w:r>
          </w:p>
        </w:tc>
        <w:tc>
          <w:tcPr>
            <w:tcW w:w="2154" w:type="dxa"/>
            <w:vAlign w:val="bottom"/>
          </w:tcPr>
          <w:p w14:paraId="3172B6CD" w14:textId="77777777" w:rsidR="000765D4" w:rsidRPr="00621BB4" w:rsidRDefault="000765D4" w:rsidP="00BC5529">
            <w:pPr>
              <w:pStyle w:val="VDWCtabletext"/>
            </w:pPr>
            <w:r w:rsidRPr="00621BB4">
              <w:t>21 September 2022</w:t>
            </w:r>
          </w:p>
        </w:tc>
        <w:tc>
          <w:tcPr>
            <w:tcW w:w="2154" w:type="dxa"/>
            <w:vAlign w:val="bottom"/>
          </w:tcPr>
          <w:p w14:paraId="18DB9A23" w14:textId="77777777" w:rsidR="000765D4" w:rsidRPr="00621BB4" w:rsidRDefault="000765D4" w:rsidP="00BC5529">
            <w:pPr>
              <w:pStyle w:val="VDWCtabletext"/>
              <w:jc w:val="right"/>
            </w:pPr>
            <w:r w:rsidRPr="00621BB4">
              <w:t xml:space="preserve"> 3,000</w:t>
            </w:r>
          </w:p>
        </w:tc>
      </w:tr>
      <w:tr w:rsidR="000765D4" w:rsidRPr="00621BB4" w14:paraId="221A1257" w14:textId="77777777" w:rsidTr="00371798">
        <w:trPr>
          <w:trHeight w:val="113"/>
          <w:tblHeader/>
        </w:trPr>
        <w:tc>
          <w:tcPr>
            <w:tcW w:w="2778" w:type="dxa"/>
            <w:vAlign w:val="bottom"/>
          </w:tcPr>
          <w:p w14:paraId="25C29C0D" w14:textId="77777777" w:rsidR="000765D4" w:rsidRPr="00621BB4" w:rsidRDefault="000765D4" w:rsidP="00AB035C">
            <w:pPr>
              <w:pStyle w:val="VDWCtabletext"/>
            </w:pPr>
            <w:r w:rsidRPr="00621BB4">
              <w:t>VALID</w:t>
            </w:r>
          </w:p>
        </w:tc>
        <w:tc>
          <w:tcPr>
            <w:tcW w:w="2835" w:type="dxa"/>
            <w:vAlign w:val="bottom"/>
          </w:tcPr>
          <w:p w14:paraId="35E97125" w14:textId="77777777" w:rsidR="000765D4" w:rsidRPr="00621BB4" w:rsidRDefault="000765D4" w:rsidP="00AB035C">
            <w:pPr>
              <w:pStyle w:val="VDWCtabletext"/>
            </w:pPr>
            <w:r w:rsidRPr="00621BB4">
              <w:t>Having a Say Conference</w:t>
            </w:r>
          </w:p>
        </w:tc>
        <w:tc>
          <w:tcPr>
            <w:tcW w:w="2154" w:type="dxa"/>
            <w:vAlign w:val="bottom"/>
          </w:tcPr>
          <w:p w14:paraId="57A66AC9" w14:textId="77777777" w:rsidR="000765D4" w:rsidRPr="00621BB4" w:rsidRDefault="000765D4" w:rsidP="00BC5529">
            <w:pPr>
              <w:pStyle w:val="VDWCtabletext"/>
            </w:pPr>
            <w:r w:rsidRPr="00621BB4">
              <w:t>20–21 February 2023</w:t>
            </w:r>
          </w:p>
        </w:tc>
        <w:tc>
          <w:tcPr>
            <w:tcW w:w="2154" w:type="dxa"/>
            <w:vAlign w:val="bottom"/>
          </w:tcPr>
          <w:p w14:paraId="265B92C3" w14:textId="77777777" w:rsidR="000765D4" w:rsidRPr="00621BB4" w:rsidRDefault="000765D4" w:rsidP="00BC5529">
            <w:pPr>
              <w:pStyle w:val="VDWCtabletext"/>
              <w:jc w:val="right"/>
            </w:pPr>
            <w:r w:rsidRPr="00621BB4">
              <w:t xml:space="preserve"> 25,000</w:t>
            </w:r>
          </w:p>
        </w:tc>
      </w:tr>
      <w:tr w:rsidR="000765D4" w:rsidRPr="00621BB4" w14:paraId="41BC3914" w14:textId="77777777" w:rsidTr="00371798">
        <w:trPr>
          <w:trHeight w:val="170"/>
          <w:tblHeader/>
        </w:trPr>
        <w:tc>
          <w:tcPr>
            <w:tcW w:w="2778" w:type="dxa"/>
            <w:vAlign w:val="bottom"/>
          </w:tcPr>
          <w:p w14:paraId="5D3E62BA" w14:textId="77777777" w:rsidR="000765D4" w:rsidRPr="00621BB4" w:rsidRDefault="000765D4" w:rsidP="00AB035C">
            <w:pPr>
              <w:pStyle w:val="VDWCtabletext"/>
            </w:pPr>
            <w:r w:rsidRPr="00621BB4">
              <w:t>National Disability Services</w:t>
            </w:r>
          </w:p>
        </w:tc>
        <w:tc>
          <w:tcPr>
            <w:tcW w:w="2835" w:type="dxa"/>
            <w:vAlign w:val="bottom"/>
          </w:tcPr>
          <w:p w14:paraId="3D5E7294" w14:textId="77777777" w:rsidR="000765D4" w:rsidRPr="00621BB4" w:rsidRDefault="000765D4" w:rsidP="00AB035C">
            <w:pPr>
              <w:pStyle w:val="VDWCtabletext"/>
            </w:pPr>
            <w:r w:rsidRPr="00621BB4">
              <w:t>National Disability Practitioners Workforce Virtual Conference</w:t>
            </w:r>
          </w:p>
        </w:tc>
        <w:tc>
          <w:tcPr>
            <w:tcW w:w="2154" w:type="dxa"/>
            <w:vAlign w:val="bottom"/>
          </w:tcPr>
          <w:p w14:paraId="6B5E7F04" w14:textId="77777777" w:rsidR="000765D4" w:rsidRPr="00621BB4" w:rsidRDefault="000765D4" w:rsidP="00BC5529">
            <w:pPr>
              <w:pStyle w:val="VDWCtabletext"/>
            </w:pPr>
            <w:r w:rsidRPr="00621BB4">
              <w:t>20 June 2023</w:t>
            </w:r>
          </w:p>
        </w:tc>
        <w:tc>
          <w:tcPr>
            <w:tcW w:w="2154" w:type="dxa"/>
            <w:vAlign w:val="bottom"/>
          </w:tcPr>
          <w:p w14:paraId="233BA1D5" w14:textId="77777777" w:rsidR="000765D4" w:rsidRPr="00621BB4" w:rsidRDefault="000765D4" w:rsidP="00BC5529">
            <w:pPr>
              <w:pStyle w:val="VDWCtabletext"/>
              <w:jc w:val="right"/>
            </w:pPr>
            <w:r w:rsidRPr="00621BB4">
              <w:t xml:space="preserve"> 6,000</w:t>
            </w:r>
          </w:p>
        </w:tc>
      </w:tr>
    </w:tbl>
    <w:p w14:paraId="6CE67FCA" w14:textId="77777777" w:rsidR="000765D4" w:rsidRDefault="000765D4" w:rsidP="007E08B0">
      <w:pPr>
        <w:pStyle w:val="VDWCbody"/>
      </w:pPr>
    </w:p>
    <w:p w14:paraId="61C16C2E" w14:textId="77777777" w:rsidR="000765D4" w:rsidRDefault="000765D4" w:rsidP="000765D4">
      <w:pPr>
        <w:pStyle w:val="Heading2"/>
      </w:pPr>
      <w:r>
        <w:t>Compliance with DataVic access policy</w:t>
      </w:r>
    </w:p>
    <w:p w14:paraId="54600E08" w14:textId="3943B196" w:rsidR="00AB1704" w:rsidRDefault="000765D4" w:rsidP="007E08B0">
      <w:pPr>
        <w:pStyle w:val="VDWCbody"/>
      </w:pPr>
      <w:r>
        <w:t>The Commission and Board are subject to the DataVic access policy. No data was provided to DataVic in the reporting period.</w:t>
      </w:r>
    </w:p>
    <w:p w14:paraId="75009172" w14:textId="77777777" w:rsidR="00AB1704" w:rsidRDefault="00AB1704">
      <w:pPr>
        <w:rPr>
          <w:rFonts w:ascii="Arial" w:eastAsia="Times" w:hAnsi="Arial"/>
          <w:sz w:val="22"/>
        </w:rPr>
      </w:pPr>
      <w:r>
        <w:br w:type="page"/>
      </w:r>
    </w:p>
    <w:p w14:paraId="09FE8E06" w14:textId="77777777" w:rsidR="002940D5" w:rsidRPr="00AB1704" w:rsidRDefault="002940D5" w:rsidP="002940D5">
      <w:pPr>
        <w:pStyle w:val="Heading2"/>
        <w:pBdr>
          <w:top w:val="single" w:sz="4" w:space="8" w:color="auto"/>
          <w:left w:val="single" w:sz="4" w:space="9" w:color="auto"/>
          <w:bottom w:val="single" w:sz="4" w:space="8" w:color="auto"/>
          <w:right w:val="single" w:sz="4" w:space="9" w:color="auto"/>
        </w:pBdr>
        <w:spacing w:line="240" w:lineRule="auto"/>
        <w:ind w:left="170" w:right="170"/>
      </w:pPr>
      <w:r w:rsidRPr="00AB1704">
        <w:lastRenderedPageBreak/>
        <w:t>Case study</w:t>
      </w:r>
      <w:r>
        <w:t xml:space="preserve">: </w:t>
      </w:r>
      <w:r w:rsidRPr="00AB1704">
        <w:t>Notification from an employer</w:t>
      </w:r>
    </w:p>
    <w:p w14:paraId="059B392D" w14:textId="77777777" w:rsidR="002940D5" w:rsidRPr="00AB1704" w:rsidRDefault="002940D5" w:rsidP="002940D5">
      <w:pPr>
        <w:pStyle w:val="Heading3"/>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AB1704">
        <w:t>Notification</w:t>
      </w:r>
      <w:r w:rsidRPr="00AB1704">
        <w:rPr>
          <w:lang w:val="en-GB" w:eastAsia="en-AU"/>
        </w:rPr>
        <w:t xml:space="preserve"> </w:t>
      </w:r>
    </w:p>
    <w:p w14:paraId="2EED2148" w14:textId="77777777" w:rsidR="002940D5" w:rsidRPr="00AB1704"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AB1704">
        <w:t xml:space="preserve">We received a mandatory notification from an employer about a disability worker, Adam, who was rostered on a sleepover shift at Billy’s accommodation service. </w:t>
      </w:r>
    </w:p>
    <w:p w14:paraId="5A2287E5" w14:textId="77777777" w:rsidR="002940D5" w:rsidRPr="00AB1704"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AB1704">
        <w:t>The notifiable conduct alleged Adam had left the accommodation service for approximately 45 minutes, leaving Billy alone and unsupervised.</w:t>
      </w:r>
    </w:p>
    <w:p w14:paraId="79C433A1" w14:textId="77777777" w:rsidR="002940D5" w:rsidRPr="00AB1704" w:rsidRDefault="002940D5" w:rsidP="002940D5">
      <w:pPr>
        <w:pStyle w:val="Heading3"/>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AB1704">
        <w:rPr>
          <w:lang w:val="en-GB" w:eastAsia="en-AU"/>
        </w:rPr>
        <w:t xml:space="preserve">What </w:t>
      </w:r>
      <w:r w:rsidRPr="00AB1704">
        <w:t>we</w:t>
      </w:r>
      <w:r w:rsidRPr="00AB1704">
        <w:rPr>
          <w:lang w:val="en-GB" w:eastAsia="en-AU"/>
        </w:rPr>
        <w:t xml:space="preserve"> did </w:t>
      </w:r>
    </w:p>
    <w:p w14:paraId="76FDA6B7" w14:textId="77777777" w:rsidR="002940D5" w:rsidRPr="00AB1704"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AB1704">
        <w:t xml:space="preserve">We advised Adam of the alleged notifiable conduct reported to the Commission. </w:t>
      </w:r>
    </w:p>
    <w:p w14:paraId="7BF1A4CD" w14:textId="77777777" w:rsidR="002940D5" w:rsidRPr="00AB1704"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AB1704">
        <w:t>Adam initially said he was out the front of the accommodation service on his phone but later acknowledged that he’d left the premises to buy takeaway food after Billy had gone to bed.</w:t>
      </w:r>
    </w:p>
    <w:p w14:paraId="004C4317" w14:textId="77777777" w:rsidR="002940D5" w:rsidRPr="00AB1704"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AB1704">
        <w:t xml:space="preserve">We obtained a copy of Billy’s individual support profile, which detailed his requirement for one-to-one supervision overnight. </w:t>
      </w:r>
    </w:p>
    <w:p w14:paraId="08B66B27" w14:textId="77777777" w:rsidR="002940D5" w:rsidRPr="00AB1704"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AB1704">
        <w:t xml:space="preserve">We further obtained a copy of the incident report made by the disability service provider’s regional manager, who had visited the accommodation service after 10.00 pm to </w:t>
      </w:r>
      <w:r w:rsidRPr="00AB1704">
        <w:br/>
        <w:t>find Billy alone and unsupervised.</w:t>
      </w:r>
    </w:p>
    <w:p w14:paraId="59396792" w14:textId="77777777" w:rsidR="002940D5" w:rsidRPr="00AB1704" w:rsidRDefault="002940D5" w:rsidP="002940D5">
      <w:pPr>
        <w:pStyle w:val="Heading3"/>
        <w:pBdr>
          <w:top w:val="single" w:sz="4" w:space="8" w:color="auto"/>
          <w:left w:val="single" w:sz="4" w:space="9" w:color="auto"/>
          <w:bottom w:val="single" w:sz="4" w:space="8" w:color="auto"/>
          <w:right w:val="single" w:sz="4" w:space="9" w:color="auto"/>
        </w:pBdr>
        <w:spacing w:line="240" w:lineRule="auto"/>
        <w:ind w:left="170" w:right="170"/>
        <w:rPr>
          <w:lang w:val="en-GB" w:eastAsia="en-AU"/>
        </w:rPr>
      </w:pPr>
      <w:r w:rsidRPr="00AB1704">
        <w:t>Outcome</w:t>
      </w:r>
      <w:r w:rsidRPr="00AB1704">
        <w:rPr>
          <w:lang w:val="en-GB" w:eastAsia="en-AU"/>
        </w:rPr>
        <w:t xml:space="preserve"> </w:t>
      </w:r>
    </w:p>
    <w:p w14:paraId="0A47414C" w14:textId="77777777" w:rsidR="002940D5" w:rsidRPr="00AB1704"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AB1704">
        <w:t>Adam was counselled on his obligations and practices as a disability worker under the Code of Conduct:</w:t>
      </w:r>
    </w:p>
    <w:p w14:paraId="6AA0AF10" w14:textId="77777777" w:rsidR="002940D5" w:rsidRPr="00AB1704"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AB1704">
        <w:rPr>
          <w:b/>
          <w:bCs/>
        </w:rPr>
        <w:t>Clause 3:</w:t>
      </w:r>
      <w:r w:rsidRPr="00AB1704">
        <w:t xml:space="preserve"> Provide support and services in a safe and competent manner with care and skill</w:t>
      </w:r>
    </w:p>
    <w:p w14:paraId="3168EA54" w14:textId="77777777" w:rsidR="002940D5" w:rsidRPr="00AB1704"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AB1704">
        <w:rPr>
          <w:b/>
          <w:bCs/>
        </w:rPr>
        <w:t>Clause 5:</w:t>
      </w:r>
      <w:r w:rsidRPr="00AB1704">
        <w:t xml:space="preserve"> Promptly take steps to raise and act on concerns about matters that may impact the quality and safety of supports and services provided to people with disability</w:t>
      </w:r>
    </w:p>
    <w:p w14:paraId="20F2797A" w14:textId="77777777" w:rsidR="002940D5" w:rsidRPr="00AB1704"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AB1704">
        <w:rPr>
          <w:b/>
          <w:bCs/>
        </w:rPr>
        <w:t>Clause 6:</w:t>
      </w:r>
      <w:r w:rsidRPr="00AB1704">
        <w:t xml:space="preserve"> Take all reasonable steps to prevent and respond to all forms of violence against, and exploitation, neglect and abuse of people with disability. </w:t>
      </w:r>
    </w:p>
    <w:p w14:paraId="112AF273" w14:textId="77777777" w:rsidR="002940D5" w:rsidRDefault="002940D5" w:rsidP="002940D5">
      <w:pPr>
        <w:pStyle w:val="VDWCbody"/>
        <w:pBdr>
          <w:top w:val="single" w:sz="4" w:space="8" w:color="auto"/>
          <w:left w:val="single" w:sz="4" w:space="9" w:color="auto"/>
          <w:bottom w:val="single" w:sz="4" w:space="8" w:color="auto"/>
          <w:right w:val="single" w:sz="4" w:space="9" w:color="auto"/>
        </w:pBdr>
        <w:spacing w:line="240" w:lineRule="auto"/>
        <w:ind w:left="170" w:right="170"/>
      </w:pPr>
      <w:r w:rsidRPr="00AB1704">
        <w:t>The decision to counsel Adam was made on the available evidence that showed he had left Billy unsupervised for a period of approximately 45 minutes and he had failed to inform a manager that he was leaving the accommodation service.</w:t>
      </w:r>
    </w:p>
    <w:p w14:paraId="03E53FB5" w14:textId="37A3D0F0" w:rsidR="00AB1704" w:rsidRDefault="002940D5" w:rsidP="002940D5">
      <w:pPr>
        <w:pStyle w:val="FootnoteText"/>
        <w:pBdr>
          <w:top w:val="single" w:sz="4" w:space="8" w:color="auto"/>
          <w:left w:val="single" w:sz="4" w:space="9" w:color="auto"/>
          <w:bottom w:val="single" w:sz="4" w:space="8" w:color="auto"/>
          <w:right w:val="single" w:sz="4" w:space="9" w:color="auto"/>
        </w:pBdr>
        <w:spacing w:line="240" w:lineRule="auto"/>
        <w:ind w:left="170" w:right="170"/>
        <w:rPr>
          <w:color w:val="1D1937"/>
          <w:sz w:val="44"/>
          <w:szCs w:val="44"/>
        </w:rPr>
      </w:pPr>
      <w:r w:rsidRPr="00AB1704">
        <w:rPr>
          <w:rStyle w:val="Hyperlink"/>
          <w:color w:val="auto"/>
          <w:u w:val="none"/>
        </w:rPr>
        <w:t>Please note: This case study shows a type of matter the Commission responded to in 2022–23. Pseudonyms are used and some details have been changed to protect the anonymity of the participants.</w:t>
      </w:r>
    </w:p>
    <w:p w14:paraId="111A7B46" w14:textId="77777777" w:rsidR="00BC6A34" w:rsidRDefault="00BC6A34">
      <w:pPr>
        <w:rPr>
          <w:rFonts w:ascii="Arial" w:hAnsi="Arial"/>
          <w:bCs/>
          <w:color w:val="1D1937"/>
          <w:sz w:val="44"/>
          <w:szCs w:val="44"/>
        </w:rPr>
      </w:pPr>
      <w:bookmarkStart w:id="20" w:name="_Toc147480763"/>
      <w:r>
        <w:br w:type="page"/>
      </w:r>
    </w:p>
    <w:p w14:paraId="04072346" w14:textId="19BA09E6" w:rsidR="000765D4" w:rsidRDefault="000765D4" w:rsidP="000765D4">
      <w:pPr>
        <w:pStyle w:val="Heading1"/>
      </w:pPr>
      <w:r>
        <w:lastRenderedPageBreak/>
        <w:t>Appendix 1: Disclosure index</w:t>
      </w:r>
      <w:bookmarkEnd w:id="20"/>
    </w:p>
    <w:p w14:paraId="20E0EA28" w14:textId="77777777" w:rsidR="000765D4" w:rsidRDefault="000765D4" w:rsidP="007E08B0">
      <w:pPr>
        <w:pStyle w:val="VDWCbody"/>
      </w:pPr>
      <w:r>
        <w:t>The Commission and Board’s consolidated annual report is prepared in line with all relevant Victorian legislation and pronouncements. This index helps identify the Commission and Board’s compliance with statutory disclosure requirements, particularly Financial Reporting Directions (FRD) and Ministerial Standing Directions (SD).</w:t>
      </w:r>
    </w:p>
    <w:p w14:paraId="6F83BD12" w14:textId="77777777" w:rsidR="000765D4" w:rsidRPr="00D10561" w:rsidRDefault="000765D4" w:rsidP="00D10561">
      <w:pPr>
        <w:pStyle w:val="VDWCtablecaption"/>
      </w:pPr>
      <w:r w:rsidRPr="00D10561">
        <w:t>Charter and purpose</w:t>
      </w:r>
    </w:p>
    <w:tbl>
      <w:tblPr>
        <w:tblStyle w:val="TableGrid1"/>
        <w:tblW w:w="9299" w:type="dxa"/>
        <w:tblLayout w:type="fixed"/>
        <w:tblLook w:val="00A0" w:firstRow="1" w:lastRow="0" w:firstColumn="1" w:lastColumn="0" w:noHBand="0" w:noVBand="0"/>
      </w:tblPr>
      <w:tblGrid>
        <w:gridCol w:w="1602"/>
        <w:gridCol w:w="6095"/>
        <w:gridCol w:w="1602"/>
      </w:tblGrid>
      <w:tr w:rsidR="000765D4" w14:paraId="69D347DE" w14:textId="77777777" w:rsidTr="000F7DC5">
        <w:trPr>
          <w:trHeight w:val="60"/>
          <w:tblHeader/>
        </w:trPr>
        <w:tc>
          <w:tcPr>
            <w:tcW w:w="1701" w:type="dxa"/>
            <w:vAlign w:val="bottom"/>
          </w:tcPr>
          <w:p w14:paraId="2BF952C0" w14:textId="77777777" w:rsidR="000765D4" w:rsidRPr="00BC5529" w:rsidRDefault="000765D4" w:rsidP="002132A2">
            <w:pPr>
              <w:pStyle w:val="VDWCtablecolhead"/>
              <w:rPr>
                <w:szCs w:val="21"/>
              </w:rPr>
            </w:pPr>
            <w:r w:rsidRPr="00BC5529">
              <w:rPr>
                <w:szCs w:val="21"/>
              </w:rPr>
              <w:t>Legislation</w:t>
            </w:r>
          </w:p>
        </w:tc>
        <w:tc>
          <w:tcPr>
            <w:tcW w:w="6519" w:type="dxa"/>
            <w:vAlign w:val="bottom"/>
          </w:tcPr>
          <w:p w14:paraId="16E8694B" w14:textId="77777777" w:rsidR="000765D4" w:rsidRPr="00BC5529" w:rsidRDefault="000765D4" w:rsidP="002132A2">
            <w:pPr>
              <w:pStyle w:val="VDWCtablecolhead"/>
              <w:rPr>
                <w:szCs w:val="21"/>
              </w:rPr>
            </w:pPr>
            <w:r w:rsidRPr="00BC5529">
              <w:rPr>
                <w:szCs w:val="21"/>
              </w:rPr>
              <w:t>Requirement</w:t>
            </w:r>
          </w:p>
        </w:tc>
        <w:tc>
          <w:tcPr>
            <w:tcW w:w="1701" w:type="dxa"/>
            <w:vAlign w:val="bottom"/>
          </w:tcPr>
          <w:p w14:paraId="6D1C180B" w14:textId="77777777" w:rsidR="000765D4" w:rsidRPr="00BC5529" w:rsidRDefault="000765D4" w:rsidP="002132A2">
            <w:pPr>
              <w:pStyle w:val="VDWCtablecolhead"/>
              <w:rPr>
                <w:szCs w:val="21"/>
              </w:rPr>
            </w:pPr>
            <w:r w:rsidRPr="00BC5529">
              <w:rPr>
                <w:szCs w:val="21"/>
              </w:rPr>
              <w:t>Page</w:t>
            </w:r>
          </w:p>
        </w:tc>
      </w:tr>
      <w:tr w:rsidR="000765D4" w14:paraId="04BC5795" w14:textId="77777777" w:rsidTr="000F7DC5">
        <w:trPr>
          <w:trHeight w:val="60"/>
          <w:tblHeader/>
        </w:trPr>
        <w:tc>
          <w:tcPr>
            <w:tcW w:w="1701" w:type="dxa"/>
            <w:vAlign w:val="bottom"/>
          </w:tcPr>
          <w:p w14:paraId="697902D0" w14:textId="77777777" w:rsidR="000765D4" w:rsidRPr="00621BB4" w:rsidRDefault="000765D4" w:rsidP="00AB035C">
            <w:pPr>
              <w:pStyle w:val="VDWCtabletext"/>
            </w:pPr>
            <w:r w:rsidRPr="00621BB4">
              <w:t>FRD 22I</w:t>
            </w:r>
          </w:p>
        </w:tc>
        <w:tc>
          <w:tcPr>
            <w:tcW w:w="6519" w:type="dxa"/>
            <w:vAlign w:val="bottom"/>
          </w:tcPr>
          <w:p w14:paraId="626DC65E" w14:textId="77777777" w:rsidR="000765D4" w:rsidRPr="00621BB4" w:rsidRDefault="000765D4" w:rsidP="00AB035C">
            <w:pPr>
              <w:pStyle w:val="VDWCtabletext"/>
            </w:pPr>
            <w:r w:rsidRPr="00621BB4">
              <w:t>Manner of establishment and responsible minister</w:t>
            </w:r>
          </w:p>
        </w:tc>
        <w:tc>
          <w:tcPr>
            <w:tcW w:w="1701" w:type="dxa"/>
            <w:vAlign w:val="bottom"/>
          </w:tcPr>
          <w:p w14:paraId="285FF810" w14:textId="77777777" w:rsidR="000765D4" w:rsidRPr="00661178" w:rsidRDefault="000765D4" w:rsidP="00661178">
            <w:pPr>
              <w:pStyle w:val="VDWCtabletext"/>
            </w:pPr>
            <w:r w:rsidRPr="00661178">
              <w:rPr>
                <w:rStyle w:val="Hyperlink"/>
                <w:color w:val="auto"/>
                <w:u w:val="none"/>
              </w:rPr>
              <w:t>11–15</w:t>
            </w:r>
          </w:p>
        </w:tc>
      </w:tr>
      <w:tr w:rsidR="000765D4" w14:paraId="2F1B37AC" w14:textId="77777777" w:rsidTr="000F7DC5">
        <w:trPr>
          <w:trHeight w:val="350"/>
          <w:tblHeader/>
        </w:trPr>
        <w:tc>
          <w:tcPr>
            <w:tcW w:w="1701" w:type="dxa"/>
            <w:vAlign w:val="bottom"/>
          </w:tcPr>
          <w:p w14:paraId="48789378" w14:textId="77777777" w:rsidR="000765D4" w:rsidRPr="00621BB4" w:rsidRDefault="000765D4" w:rsidP="00AB035C">
            <w:pPr>
              <w:pStyle w:val="VDWCtabletext"/>
            </w:pPr>
            <w:r w:rsidRPr="00621BB4">
              <w:t>FRD 22I</w:t>
            </w:r>
          </w:p>
        </w:tc>
        <w:tc>
          <w:tcPr>
            <w:tcW w:w="6519" w:type="dxa"/>
            <w:vAlign w:val="bottom"/>
          </w:tcPr>
          <w:p w14:paraId="54BE401A" w14:textId="77777777" w:rsidR="000765D4" w:rsidRPr="00621BB4" w:rsidRDefault="000765D4" w:rsidP="00AB035C">
            <w:pPr>
              <w:pStyle w:val="VDWCtabletext"/>
            </w:pPr>
            <w:r w:rsidRPr="00621BB4">
              <w:t>Nature and range of services provided</w:t>
            </w:r>
          </w:p>
        </w:tc>
        <w:tc>
          <w:tcPr>
            <w:tcW w:w="1701" w:type="dxa"/>
            <w:vAlign w:val="bottom"/>
          </w:tcPr>
          <w:p w14:paraId="21AE19A9" w14:textId="77777777" w:rsidR="000765D4" w:rsidRPr="00661178" w:rsidRDefault="000765D4" w:rsidP="00661178">
            <w:pPr>
              <w:pStyle w:val="VDWCtabletext"/>
            </w:pPr>
            <w:r w:rsidRPr="00661178">
              <w:rPr>
                <w:rStyle w:val="Hyperlink"/>
                <w:color w:val="auto"/>
                <w:u w:val="none"/>
              </w:rPr>
              <w:t>11–15</w:t>
            </w:r>
          </w:p>
        </w:tc>
      </w:tr>
      <w:tr w:rsidR="000765D4" w14:paraId="6C24E6A7" w14:textId="77777777" w:rsidTr="000F7DC5">
        <w:trPr>
          <w:trHeight w:val="350"/>
          <w:tblHeader/>
        </w:trPr>
        <w:tc>
          <w:tcPr>
            <w:tcW w:w="1701" w:type="dxa"/>
            <w:vAlign w:val="bottom"/>
          </w:tcPr>
          <w:p w14:paraId="42337BB4" w14:textId="77777777" w:rsidR="000765D4" w:rsidRPr="00621BB4" w:rsidRDefault="000765D4" w:rsidP="00AB035C">
            <w:pPr>
              <w:pStyle w:val="VDWCtabletext"/>
            </w:pPr>
            <w:r w:rsidRPr="00621BB4">
              <w:t>FRD 22I</w:t>
            </w:r>
          </w:p>
        </w:tc>
        <w:tc>
          <w:tcPr>
            <w:tcW w:w="6519" w:type="dxa"/>
            <w:vAlign w:val="bottom"/>
          </w:tcPr>
          <w:p w14:paraId="4C1D8766" w14:textId="77777777" w:rsidR="000765D4" w:rsidRPr="00621BB4" w:rsidRDefault="000765D4" w:rsidP="00AB035C">
            <w:pPr>
              <w:pStyle w:val="VDWCtabletext"/>
            </w:pPr>
            <w:r w:rsidRPr="00621BB4">
              <w:t>Functions, powers and duties</w:t>
            </w:r>
          </w:p>
        </w:tc>
        <w:tc>
          <w:tcPr>
            <w:tcW w:w="1701" w:type="dxa"/>
            <w:vAlign w:val="bottom"/>
          </w:tcPr>
          <w:p w14:paraId="23E03A2F" w14:textId="77777777" w:rsidR="000765D4" w:rsidRPr="00661178" w:rsidRDefault="000765D4" w:rsidP="00661178">
            <w:pPr>
              <w:pStyle w:val="VDWCtabletext"/>
            </w:pPr>
            <w:r w:rsidRPr="00661178">
              <w:rPr>
                <w:rStyle w:val="Hyperlink"/>
                <w:color w:val="auto"/>
                <w:u w:val="none"/>
              </w:rPr>
              <w:t>11–15, 22–25</w:t>
            </w:r>
          </w:p>
        </w:tc>
      </w:tr>
      <w:tr w:rsidR="000765D4" w14:paraId="5C09E48E" w14:textId="77777777" w:rsidTr="000F7DC5">
        <w:trPr>
          <w:trHeight w:val="60"/>
          <w:tblHeader/>
        </w:trPr>
        <w:tc>
          <w:tcPr>
            <w:tcW w:w="1701" w:type="dxa"/>
            <w:vAlign w:val="bottom"/>
          </w:tcPr>
          <w:p w14:paraId="5EB17CBE" w14:textId="77777777" w:rsidR="000765D4" w:rsidRPr="00621BB4" w:rsidRDefault="000765D4" w:rsidP="00AB035C">
            <w:pPr>
              <w:pStyle w:val="VDWCtabletext"/>
            </w:pPr>
            <w:r w:rsidRPr="00621BB4">
              <w:t>FRD 22I</w:t>
            </w:r>
          </w:p>
        </w:tc>
        <w:tc>
          <w:tcPr>
            <w:tcW w:w="6519" w:type="dxa"/>
            <w:vAlign w:val="bottom"/>
          </w:tcPr>
          <w:p w14:paraId="5A0B6A66" w14:textId="77777777" w:rsidR="000765D4" w:rsidRPr="00621BB4" w:rsidRDefault="000765D4" w:rsidP="00AB035C">
            <w:pPr>
              <w:pStyle w:val="VDWCtabletext"/>
            </w:pPr>
            <w:r w:rsidRPr="00621BB4">
              <w:t>Performance reporting (non-financial) – operational</w:t>
            </w:r>
          </w:p>
        </w:tc>
        <w:tc>
          <w:tcPr>
            <w:tcW w:w="1701" w:type="dxa"/>
            <w:vAlign w:val="bottom"/>
          </w:tcPr>
          <w:p w14:paraId="02FDC20B" w14:textId="77777777" w:rsidR="000765D4" w:rsidRPr="00661178" w:rsidRDefault="000765D4" w:rsidP="00661178">
            <w:pPr>
              <w:pStyle w:val="VDWCtabletext"/>
            </w:pPr>
            <w:r w:rsidRPr="00661178">
              <w:rPr>
                <w:rStyle w:val="Hyperlink"/>
                <w:color w:val="auto"/>
                <w:u w:val="none"/>
              </w:rPr>
              <w:t>30–37, 40–41</w:t>
            </w:r>
          </w:p>
        </w:tc>
      </w:tr>
      <w:tr w:rsidR="000765D4" w14:paraId="61C0870C" w14:textId="77777777" w:rsidTr="000F7DC5">
        <w:trPr>
          <w:trHeight w:val="60"/>
          <w:tblHeader/>
        </w:trPr>
        <w:tc>
          <w:tcPr>
            <w:tcW w:w="1701" w:type="dxa"/>
            <w:vAlign w:val="bottom"/>
          </w:tcPr>
          <w:p w14:paraId="0291FD26" w14:textId="77777777" w:rsidR="000765D4" w:rsidRPr="00621BB4" w:rsidRDefault="000765D4" w:rsidP="00AB035C">
            <w:pPr>
              <w:pStyle w:val="VDWCtabletext"/>
            </w:pPr>
            <w:r w:rsidRPr="00621BB4">
              <w:t>FRD 22I</w:t>
            </w:r>
          </w:p>
        </w:tc>
        <w:tc>
          <w:tcPr>
            <w:tcW w:w="6519" w:type="dxa"/>
            <w:vAlign w:val="bottom"/>
          </w:tcPr>
          <w:p w14:paraId="35A951F4" w14:textId="77777777" w:rsidR="000765D4" w:rsidRPr="00621BB4" w:rsidRDefault="000765D4" w:rsidP="00AB035C">
            <w:pPr>
              <w:pStyle w:val="VDWCtabletext"/>
            </w:pPr>
            <w:r w:rsidRPr="00621BB4">
              <w:t>Summary of the financial results for the year</w:t>
            </w:r>
          </w:p>
        </w:tc>
        <w:tc>
          <w:tcPr>
            <w:tcW w:w="1701" w:type="dxa"/>
            <w:vAlign w:val="bottom"/>
          </w:tcPr>
          <w:p w14:paraId="3BB9CB7E" w14:textId="77777777" w:rsidR="000765D4" w:rsidRPr="00661178" w:rsidRDefault="000765D4" w:rsidP="00661178">
            <w:pPr>
              <w:pStyle w:val="VDWCtabletext"/>
            </w:pPr>
            <w:r w:rsidRPr="00661178">
              <w:rPr>
                <w:rStyle w:val="Hyperlink"/>
                <w:color w:val="auto"/>
                <w:u w:val="none"/>
              </w:rPr>
              <w:t>42</w:t>
            </w:r>
          </w:p>
        </w:tc>
      </w:tr>
      <w:tr w:rsidR="000765D4" w14:paraId="06393B21" w14:textId="77777777" w:rsidTr="000F7DC5">
        <w:trPr>
          <w:trHeight w:val="60"/>
          <w:tblHeader/>
        </w:trPr>
        <w:tc>
          <w:tcPr>
            <w:tcW w:w="1701" w:type="dxa"/>
            <w:vAlign w:val="bottom"/>
          </w:tcPr>
          <w:p w14:paraId="3209D53D" w14:textId="77777777" w:rsidR="000765D4" w:rsidRPr="00621BB4" w:rsidRDefault="000765D4" w:rsidP="00AB035C">
            <w:pPr>
              <w:pStyle w:val="VDWCtabletext"/>
            </w:pPr>
            <w:r w:rsidRPr="00621BB4">
              <w:t>FRD 22I</w:t>
            </w:r>
          </w:p>
        </w:tc>
        <w:tc>
          <w:tcPr>
            <w:tcW w:w="6519" w:type="dxa"/>
            <w:vAlign w:val="bottom"/>
          </w:tcPr>
          <w:p w14:paraId="3E4664FE" w14:textId="77777777" w:rsidR="000765D4" w:rsidRPr="00621BB4" w:rsidRDefault="000765D4" w:rsidP="00AB035C">
            <w:pPr>
              <w:pStyle w:val="VDWCtabletext"/>
            </w:pPr>
            <w:r w:rsidRPr="00621BB4">
              <w:t>Major changes or factors affecting performance</w:t>
            </w:r>
          </w:p>
        </w:tc>
        <w:tc>
          <w:tcPr>
            <w:tcW w:w="1701" w:type="dxa"/>
            <w:vAlign w:val="bottom"/>
          </w:tcPr>
          <w:p w14:paraId="2D9D4A54" w14:textId="77777777" w:rsidR="000765D4" w:rsidRPr="00661178" w:rsidRDefault="000765D4" w:rsidP="00661178">
            <w:pPr>
              <w:pStyle w:val="VDWCtabletext"/>
            </w:pPr>
            <w:r w:rsidRPr="00661178">
              <w:rPr>
                <w:rStyle w:val="Hyperlink"/>
                <w:color w:val="auto"/>
                <w:u w:val="none"/>
              </w:rPr>
              <w:t>30</w:t>
            </w:r>
          </w:p>
        </w:tc>
      </w:tr>
    </w:tbl>
    <w:p w14:paraId="5C9E26D2" w14:textId="77777777" w:rsidR="000765D4" w:rsidRDefault="000765D4" w:rsidP="007E08B0">
      <w:pPr>
        <w:pStyle w:val="VDWCbody"/>
      </w:pPr>
    </w:p>
    <w:p w14:paraId="3A442B38" w14:textId="77777777" w:rsidR="000765D4" w:rsidRDefault="000765D4" w:rsidP="00D10561">
      <w:pPr>
        <w:pStyle w:val="VDWCtablecaption"/>
      </w:pPr>
      <w:r>
        <w:t>Governance and organisational structure</w:t>
      </w:r>
    </w:p>
    <w:tbl>
      <w:tblPr>
        <w:tblStyle w:val="TableGrid1"/>
        <w:tblW w:w="9299" w:type="dxa"/>
        <w:tblLayout w:type="fixed"/>
        <w:tblLook w:val="00A0" w:firstRow="1" w:lastRow="0" w:firstColumn="1" w:lastColumn="0" w:noHBand="0" w:noVBand="0"/>
      </w:tblPr>
      <w:tblGrid>
        <w:gridCol w:w="1602"/>
        <w:gridCol w:w="6095"/>
        <w:gridCol w:w="1602"/>
      </w:tblGrid>
      <w:tr w:rsidR="000765D4" w14:paraId="1C7C5341" w14:textId="77777777" w:rsidTr="000F7DC5">
        <w:trPr>
          <w:trHeight w:val="60"/>
          <w:tblHeader/>
        </w:trPr>
        <w:tc>
          <w:tcPr>
            <w:tcW w:w="1701" w:type="dxa"/>
          </w:tcPr>
          <w:p w14:paraId="643AD085" w14:textId="77777777" w:rsidR="000765D4" w:rsidRPr="00BC5529" w:rsidRDefault="000765D4" w:rsidP="002132A2">
            <w:pPr>
              <w:pStyle w:val="VDWCtablecolhead"/>
              <w:rPr>
                <w:szCs w:val="21"/>
              </w:rPr>
            </w:pPr>
            <w:r w:rsidRPr="00BC5529">
              <w:rPr>
                <w:szCs w:val="21"/>
              </w:rPr>
              <w:t>Legislation</w:t>
            </w:r>
          </w:p>
        </w:tc>
        <w:tc>
          <w:tcPr>
            <w:tcW w:w="6519" w:type="dxa"/>
          </w:tcPr>
          <w:p w14:paraId="3F5E5B9A" w14:textId="77777777" w:rsidR="000765D4" w:rsidRPr="00BC5529" w:rsidRDefault="000765D4" w:rsidP="002132A2">
            <w:pPr>
              <w:pStyle w:val="VDWCtablecolhead"/>
              <w:rPr>
                <w:szCs w:val="21"/>
              </w:rPr>
            </w:pPr>
            <w:r w:rsidRPr="00BC5529">
              <w:rPr>
                <w:szCs w:val="21"/>
              </w:rPr>
              <w:t>Requirement</w:t>
            </w:r>
          </w:p>
        </w:tc>
        <w:tc>
          <w:tcPr>
            <w:tcW w:w="1701" w:type="dxa"/>
          </w:tcPr>
          <w:p w14:paraId="21ED0242" w14:textId="77777777" w:rsidR="000765D4" w:rsidRPr="00BC5529" w:rsidRDefault="000765D4" w:rsidP="002132A2">
            <w:pPr>
              <w:pStyle w:val="VDWCtablecolhead"/>
              <w:rPr>
                <w:szCs w:val="21"/>
              </w:rPr>
            </w:pPr>
            <w:r w:rsidRPr="00BC5529">
              <w:rPr>
                <w:szCs w:val="21"/>
              </w:rPr>
              <w:t>Page</w:t>
            </w:r>
          </w:p>
        </w:tc>
      </w:tr>
      <w:tr w:rsidR="000765D4" w14:paraId="4E2CAB42" w14:textId="77777777" w:rsidTr="000F7DC5">
        <w:trPr>
          <w:trHeight w:val="60"/>
          <w:tblHeader/>
        </w:trPr>
        <w:tc>
          <w:tcPr>
            <w:tcW w:w="1701" w:type="dxa"/>
          </w:tcPr>
          <w:p w14:paraId="68929DB5" w14:textId="77777777" w:rsidR="000765D4" w:rsidRPr="00621BB4" w:rsidRDefault="000765D4" w:rsidP="00AB035C">
            <w:pPr>
              <w:pStyle w:val="VDWCtabletext"/>
            </w:pPr>
            <w:r w:rsidRPr="00621BB4">
              <w:t>FRD 22I</w:t>
            </w:r>
          </w:p>
        </w:tc>
        <w:tc>
          <w:tcPr>
            <w:tcW w:w="6519" w:type="dxa"/>
          </w:tcPr>
          <w:p w14:paraId="5BB91254" w14:textId="77777777" w:rsidR="000765D4" w:rsidRPr="00621BB4" w:rsidRDefault="000765D4" w:rsidP="00AB035C">
            <w:pPr>
              <w:pStyle w:val="VDWCtabletext"/>
            </w:pPr>
            <w:r w:rsidRPr="00621BB4">
              <w:t>Organisational structure and corporate governance</w:t>
            </w:r>
          </w:p>
        </w:tc>
        <w:tc>
          <w:tcPr>
            <w:tcW w:w="1701" w:type="dxa"/>
          </w:tcPr>
          <w:p w14:paraId="6600F7BB" w14:textId="77777777" w:rsidR="000765D4" w:rsidRPr="00661178" w:rsidRDefault="000765D4" w:rsidP="00661178">
            <w:pPr>
              <w:pStyle w:val="VDWCtabletext"/>
            </w:pPr>
            <w:r w:rsidRPr="00661178">
              <w:rPr>
                <w:rStyle w:val="Hyperlink"/>
                <w:color w:val="auto"/>
                <w:u w:val="none"/>
              </w:rPr>
              <w:t>13–15, 20–23</w:t>
            </w:r>
          </w:p>
        </w:tc>
      </w:tr>
      <w:tr w:rsidR="000765D4" w14:paraId="62FD6986" w14:textId="77777777" w:rsidTr="000F7DC5">
        <w:trPr>
          <w:trHeight w:val="60"/>
          <w:tblHeader/>
        </w:trPr>
        <w:tc>
          <w:tcPr>
            <w:tcW w:w="1701" w:type="dxa"/>
          </w:tcPr>
          <w:p w14:paraId="22B2D327" w14:textId="77777777" w:rsidR="000765D4" w:rsidRPr="00621BB4" w:rsidRDefault="000765D4" w:rsidP="00AB035C">
            <w:pPr>
              <w:pStyle w:val="VDWCtabletext"/>
            </w:pPr>
            <w:r w:rsidRPr="00621BB4">
              <w:t>FRD 22I</w:t>
            </w:r>
          </w:p>
        </w:tc>
        <w:tc>
          <w:tcPr>
            <w:tcW w:w="6519" w:type="dxa"/>
          </w:tcPr>
          <w:p w14:paraId="415B4048" w14:textId="77777777" w:rsidR="000765D4" w:rsidRPr="00621BB4" w:rsidRDefault="000765D4" w:rsidP="00AB035C">
            <w:pPr>
              <w:pStyle w:val="VDWCtabletext"/>
            </w:pPr>
            <w:r w:rsidRPr="00621BB4">
              <w:t>Board’s role and membership</w:t>
            </w:r>
          </w:p>
        </w:tc>
        <w:tc>
          <w:tcPr>
            <w:tcW w:w="1701" w:type="dxa"/>
          </w:tcPr>
          <w:p w14:paraId="64BDDE13" w14:textId="77777777" w:rsidR="000765D4" w:rsidRPr="00661178" w:rsidRDefault="000765D4" w:rsidP="00661178">
            <w:pPr>
              <w:pStyle w:val="VDWCtabletext"/>
            </w:pPr>
            <w:r w:rsidRPr="00661178">
              <w:rPr>
                <w:rStyle w:val="Hyperlink"/>
                <w:color w:val="auto"/>
                <w:u w:val="none"/>
              </w:rPr>
              <w:t>20–22</w:t>
            </w:r>
          </w:p>
        </w:tc>
      </w:tr>
      <w:tr w:rsidR="000765D4" w14:paraId="735AA678" w14:textId="77777777" w:rsidTr="000F7DC5">
        <w:trPr>
          <w:trHeight w:val="60"/>
          <w:tblHeader/>
        </w:trPr>
        <w:tc>
          <w:tcPr>
            <w:tcW w:w="1701" w:type="dxa"/>
          </w:tcPr>
          <w:p w14:paraId="2EC625BA" w14:textId="77777777" w:rsidR="000765D4" w:rsidRPr="00621BB4" w:rsidRDefault="000765D4" w:rsidP="00AB035C">
            <w:pPr>
              <w:pStyle w:val="VDWCtabletext"/>
            </w:pPr>
            <w:r w:rsidRPr="00621BB4">
              <w:t>FRD 22I</w:t>
            </w:r>
          </w:p>
        </w:tc>
        <w:tc>
          <w:tcPr>
            <w:tcW w:w="6519" w:type="dxa"/>
          </w:tcPr>
          <w:p w14:paraId="02A22791" w14:textId="77777777" w:rsidR="000765D4" w:rsidRPr="00621BB4" w:rsidRDefault="000765D4" w:rsidP="00AB035C">
            <w:pPr>
              <w:pStyle w:val="VDWCtabletext"/>
            </w:pPr>
            <w:r w:rsidRPr="00621BB4">
              <w:t>Audit and Risk Committee membership</w:t>
            </w:r>
          </w:p>
        </w:tc>
        <w:tc>
          <w:tcPr>
            <w:tcW w:w="1701" w:type="dxa"/>
          </w:tcPr>
          <w:p w14:paraId="21D494BC" w14:textId="77777777" w:rsidR="000765D4" w:rsidRPr="00661178" w:rsidRDefault="000765D4" w:rsidP="00661178">
            <w:pPr>
              <w:pStyle w:val="VDWCtabletext"/>
            </w:pPr>
            <w:r w:rsidRPr="00661178">
              <w:rPr>
                <w:rStyle w:val="Hyperlink"/>
                <w:color w:val="auto"/>
                <w:u w:val="none"/>
              </w:rPr>
              <w:t>22</w:t>
            </w:r>
          </w:p>
        </w:tc>
      </w:tr>
      <w:tr w:rsidR="000765D4" w14:paraId="02646EA5" w14:textId="77777777" w:rsidTr="000F7DC5">
        <w:trPr>
          <w:trHeight w:val="60"/>
          <w:tblHeader/>
        </w:trPr>
        <w:tc>
          <w:tcPr>
            <w:tcW w:w="1701" w:type="dxa"/>
          </w:tcPr>
          <w:p w14:paraId="77B146F2" w14:textId="77777777" w:rsidR="000765D4" w:rsidRPr="00621BB4" w:rsidRDefault="000765D4" w:rsidP="00AB035C">
            <w:pPr>
              <w:pStyle w:val="VDWCtabletext"/>
            </w:pPr>
            <w:r w:rsidRPr="00621BB4">
              <w:t>FRD 22I</w:t>
            </w:r>
          </w:p>
        </w:tc>
        <w:tc>
          <w:tcPr>
            <w:tcW w:w="6519" w:type="dxa"/>
          </w:tcPr>
          <w:p w14:paraId="66FBADC5" w14:textId="77777777" w:rsidR="000765D4" w:rsidRPr="00621BB4" w:rsidRDefault="000765D4" w:rsidP="00AB035C">
            <w:pPr>
              <w:pStyle w:val="VDWCtabletext"/>
            </w:pPr>
            <w:r w:rsidRPr="00621BB4">
              <w:t>Employment and conduct principles</w:t>
            </w:r>
          </w:p>
        </w:tc>
        <w:tc>
          <w:tcPr>
            <w:tcW w:w="1701" w:type="dxa"/>
          </w:tcPr>
          <w:p w14:paraId="60464225" w14:textId="77777777" w:rsidR="000765D4" w:rsidRPr="00661178" w:rsidRDefault="000765D4" w:rsidP="00661178">
            <w:pPr>
              <w:pStyle w:val="VDWCtabletext"/>
            </w:pPr>
            <w:r w:rsidRPr="00661178">
              <w:rPr>
                <w:rStyle w:val="Hyperlink"/>
                <w:color w:val="auto"/>
                <w:u w:val="none"/>
              </w:rPr>
              <w:t>45</w:t>
            </w:r>
          </w:p>
        </w:tc>
      </w:tr>
    </w:tbl>
    <w:p w14:paraId="61F56451" w14:textId="77777777" w:rsidR="000765D4" w:rsidRDefault="000765D4" w:rsidP="007E08B0">
      <w:pPr>
        <w:pStyle w:val="VDWCbody"/>
      </w:pPr>
    </w:p>
    <w:p w14:paraId="1E164FFF" w14:textId="77777777" w:rsidR="000765D4" w:rsidRDefault="000765D4" w:rsidP="00D10561">
      <w:pPr>
        <w:pStyle w:val="VDWCtablecaption"/>
      </w:pPr>
      <w:r>
        <w:t>Workforce data</w:t>
      </w:r>
    </w:p>
    <w:tbl>
      <w:tblPr>
        <w:tblStyle w:val="TableGrid1"/>
        <w:tblW w:w="9299" w:type="dxa"/>
        <w:tblLayout w:type="fixed"/>
        <w:tblLook w:val="00A0" w:firstRow="1" w:lastRow="0" w:firstColumn="1" w:lastColumn="0" w:noHBand="0" w:noVBand="0"/>
      </w:tblPr>
      <w:tblGrid>
        <w:gridCol w:w="1602"/>
        <w:gridCol w:w="6095"/>
        <w:gridCol w:w="1602"/>
      </w:tblGrid>
      <w:tr w:rsidR="000765D4" w14:paraId="5994E430" w14:textId="77777777" w:rsidTr="000F7DC5">
        <w:trPr>
          <w:trHeight w:val="60"/>
          <w:tblHeader/>
        </w:trPr>
        <w:tc>
          <w:tcPr>
            <w:tcW w:w="1701" w:type="dxa"/>
            <w:vAlign w:val="bottom"/>
          </w:tcPr>
          <w:p w14:paraId="5907A893" w14:textId="77777777" w:rsidR="000765D4" w:rsidRPr="00BC5529" w:rsidRDefault="000765D4" w:rsidP="002132A2">
            <w:pPr>
              <w:pStyle w:val="VDWCtablecolhead"/>
              <w:rPr>
                <w:szCs w:val="21"/>
              </w:rPr>
            </w:pPr>
            <w:r w:rsidRPr="00BC5529">
              <w:rPr>
                <w:szCs w:val="21"/>
              </w:rPr>
              <w:t>Legislation</w:t>
            </w:r>
          </w:p>
        </w:tc>
        <w:tc>
          <w:tcPr>
            <w:tcW w:w="6519" w:type="dxa"/>
            <w:vAlign w:val="bottom"/>
          </w:tcPr>
          <w:p w14:paraId="15DAFF6C" w14:textId="77777777" w:rsidR="000765D4" w:rsidRPr="00BC5529" w:rsidRDefault="000765D4" w:rsidP="002132A2">
            <w:pPr>
              <w:pStyle w:val="VDWCtablecolhead"/>
              <w:rPr>
                <w:szCs w:val="21"/>
              </w:rPr>
            </w:pPr>
            <w:r w:rsidRPr="00BC5529">
              <w:rPr>
                <w:szCs w:val="21"/>
              </w:rPr>
              <w:t>Requirement</w:t>
            </w:r>
          </w:p>
        </w:tc>
        <w:tc>
          <w:tcPr>
            <w:tcW w:w="1701" w:type="dxa"/>
            <w:vAlign w:val="bottom"/>
          </w:tcPr>
          <w:p w14:paraId="0D859AEB" w14:textId="77777777" w:rsidR="000765D4" w:rsidRPr="00BC5529" w:rsidRDefault="000765D4" w:rsidP="002132A2">
            <w:pPr>
              <w:pStyle w:val="VDWCtablecolhead"/>
              <w:rPr>
                <w:szCs w:val="21"/>
              </w:rPr>
            </w:pPr>
            <w:r w:rsidRPr="00BC5529">
              <w:rPr>
                <w:szCs w:val="21"/>
              </w:rPr>
              <w:t>Page</w:t>
            </w:r>
          </w:p>
        </w:tc>
      </w:tr>
      <w:tr w:rsidR="000765D4" w14:paraId="10EA5D06" w14:textId="77777777" w:rsidTr="000F7DC5">
        <w:trPr>
          <w:trHeight w:val="60"/>
          <w:tblHeader/>
        </w:trPr>
        <w:tc>
          <w:tcPr>
            <w:tcW w:w="1701" w:type="dxa"/>
            <w:vAlign w:val="bottom"/>
          </w:tcPr>
          <w:p w14:paraId="4002F5D5" w14:textId="77777777" w:rsidR="000765D4" w:rsidRPr="00621BB4" w:rsidRDefault="000765D4" w:rsidP="00AB035C">
            <w:pPr>
              <w:pStyle w:val="VDWCtabletext"/>
            </w:pPr>
            <w:r w:rsidRPr="00621BB4">
              <w:t>FRD 22I</w:t>
            </w:r>
          </w:p>
        </w:tc>
        <w:tc>
          <w:tcPr>
            <w:tcW w:w="6519" w:type="dxa"/>
            <w:vAlign w:val="bottom"/>
          </w:tcPr>
          <w:p w14:paraId="4C9DB18A" w14:textId="77777777" w:rsidR="000765D4" w:rsidRPr="00621BB4" w:rsidRDefault="000765D4" w:rsidP="00AB035C">
            <w:pPr>
              <w:pStyle w:val="VDWCtabletext"/>
            </w:pPr>
            <w:r w:rsidRPr="00621BB4">
              <w:t>Public sector values and employment principles</w:t>
            </w:r>
          </w:p>
        </w:tc>
        <w:tc>
          <w:tcPr>
            <w:tcW w:w="1701" w:type="dxa"/>
            <w:vAlign w:val="bottom"/>
          </w:tcPr>
          <w:p w14:paraId="58B0C7B5" w14:textId="77777777" w:rsidR="000765D4" w:rsidRPr="00661178" w:rsidRDefault="000765D4" w:rsidP="00661178">
            <w:pPr>
              <w:pStyle w:val="VDWCtabletext"/>
            </w:pPr>
            <w:r w:rsidRPr="00661178">
              <w:rPr>
                <w:rStyle w:val="Hyperlink"/>
                <w:color w:val="auto"/>
                <w:u w:val="none"/>
              </w:rPr>
              <w:t>45</w:t>
            </w:r>
          </w:p>
        </w:tc>
      </w:tr>
      <w:tr w:rsidR="000765D4" w14:paraId="4101B916" w14:textId="77777777" w:rsidTr="000F7DC5">
        <w:trPr>
          <w:trHeight w:val="60"/>
          <w:tblHeader/>
        </w:trPr>
        <w:tc>
          <w:tcPr>
            <w:tcW w:w="1701" w:type="dxa"/>
            <w:vAlign w:val="bottom"/>
          </w:tcPr>
          <w:p w14:paraId="09FF62BC" w14:textId="77777777" w:rsidR="000765D4" w:rsidRPr="00621BB4" w:rsidRDefault="000765D4" w:rsidP="00AB035C">
            <w:pPr>
              <w:pStyle w:val="VDWCtabletext"/>
            </w:pPr>
            <w:r w:rsidRPr="00621BB4">
              <w:t>FRD 22I</w:t>
            </w:r>
          </w:p>
        </w:tc>
        <w:tc>
          <w:tcPr>
            <w:tcW w:w="6519" w:type="dxa"/>
            <w:vAlign w:val="bottom"/>
          </w:tcPr>
          <w:p w14:paraId="257B7893" w14:textId="77777777" w:rsidR="000765D4" w:rsidRPr="00621BB4" w:rsidRDefault="000765D4" w:rsidP="00AB035C">
            <w:pPr>
              <w:pStyle w:val="VDWCtabletext"/>
            </w:pPr>
            <w:r w:rsidRPr="00621BB4">
              <w:t>Occupational health and safety</w:t>
            </w:r>
          </w:p>
        </w:tc>
        <w:tc>
          <w:tcPr>
            <w:tcW w:w="1701" w:type="dxa"/>
            <w:vAlign w:val="bottom"/>
          </w:tcPr>
          <w:p w14:paraId="0CCD74AD" w14:textId="77777777" w:rsidR="000765D4" w:rsidRPr="00661178" w:rsidRDefault="000765D4" w:rsidP="00661178">
            <w:pPr>
              <w:pStyle w:val="VDWCtabletext"/>
            </w:pPr>
            <w:r w:rsidRPr="00661178">
              <w:rPr>
                <w:rStyle w:val="Hyperlink"/>
                <w:color w:val="auto"/>
                <w:u w:val="none"/>
              </w:rPr>
              <w:t>45</w:t>
            </w:r>
          </w:p>
        </w:tc>
      </w:tr>
      <w:tr w:rsidR="000765D4" w14:paraId="0267A9FC" w14:textId="77777777" w:rsidTr="000F7DC5">
        <w:trPr>
          <w:trHeight w:val="60"/>
          <w:tblHeader/>
        </w:trPr>
        <w:tc>
          <w:tcPr>
            <w:tcW w:w="1701" w:type="dxa"/>
            <w:vAlign w:val="bottom"/>
          </w:tcPr>
          <w:p w14:paraId="7A264938" w14:textId="77777777" w:rsidR="000765D4" w:rsidRPr="00621BB4" w:rsidRDefault="000765D4" w:rsidP="00AB035C">
            <w:pPr>
              <w:pStyle w:val="VDWCtabletext"/>
            </w:pPr>
            <w:r w:rsidRPr="00621BB4">
              <w:t>FRD29B/FRD 22I</w:t>
            </w:r>
          </w:p>
        </w:tc>
        <w:tc>
          <w:tcPr>
            <w:tcW w:w="6519" w:type="dxa"/>
            <w:vAlign w:val="bottom"/>
          </w:tcPr>
          <w:p w14:paraId="29D3ED72" w14:textId="77777777" w:rsidR="000765D4" w:rsidRPr="00621BB4" w:rsidRDefault="000765D4" w:rsidP="00AB035C">
            <w:pPr>
              <w:pStyle w:val="VDWCtabletext"/>
            </w:pPr>
            <w:r w:rsidRPr="00621BB4">
              <w:t>Workforce data disclosures</w:t>
            </w:r>
          </w:p>
        </w:tc>
        <w:tc>
          <w:tcPr>
            <w:tcW w:w="1701" w:type="dxa"/>
            <w:vAlign w:val="bottom"/>
          </w:tcPr>
          <w:p w14:paraId="4248EAE2" w14:textId="77777777" w:rsidR="000765D4" w:rsidRPr="00661178" w:rsidRDefault="000765D4" w:rsidP="00661178">
            <w:pPr>
              <w:pStyle w:val="VDWCtabletext"/>
            </w:pPr>
            <w:r w:rsidRPr="00661178">
              <w:rPr>
                <w:rStyle w:val="Hyperlink"/>
                <w:color w:val="auto"/>
                <w:u w:val="none"/>
              </w:rPr>
              <w:t>45, 54–56</w:t>
            </w:r>
          </w:p>
        </w:tc>
      </w:tr>
      <w:tr w:rsidR="000765D4" w14:paraId="21125A4E" w14:textId="77777777" w:rsidTr="000F7DC5">
        <w:trPr>
          <w:trHeight w:val="60"/>
          <w:tblHeader/>
        </w:trPr>
        <w:tc>
          <w:tcPr>
            <w:tcW w:w="1701" w:type="dxa"/>
            <w:vAlign w:val="bottom"/>
          </w:tcPr>
          <w:p w14:paraId="5DF0DFC4" w14:textId="77777777" w:rsidR="000765D4" w:rsidRPr="00621BB4" w:rsidRDefault="000765D4" w:rsidP="00AB035C">
            <w:pPr>
              <w:pStyle w:val="VDWCtabletext"/>
            </w:pPr>
            <w:r w:rsidRPr="00621BB4">
              <w:t>FRD 22I</w:t>
            </w:r>
          </w:p>
        </w:tc>
        <w:tc>
          <w:tcPr>
            <w:tcW w:w="6519" w:type="dxa"/>
            <w:vAlign w:val="bottom"/>
          </w:tcPr>
          <w:p w14:paraId="7CC55D62" w14:textId="77777777" w:rsidR="000765D4" w:rsidRPr="00621BB4" w:rsidRDefault="000765D4" w:rsidP="00AB035C">
            <w:pPr>
              <w:pStyle w:val="VDWCtabletext"/>
            </w:pPr>
            <w:r w:rsidRPr="00621BB4">
              <w:t>Workforce inclusion policy</w:t>
            </w:r>
          </w:p>
        </w:tc>
        <w:tc>
          <w:tcPr>
            <w:tcW w:w="1701" w:type="dxa"/>
            <w:vAlign w:val="bottom"/>
          </w:tcPr>
          <w:p w14:paraId="3A9C811F" w14:textId="77777777" w:rsidR="000765D4" w:rsidRPr="00661178" w:rsidRDefault="000765D4" w:rsidP="00661178">
            <w:pPr>
              <w:pStyle w:val="VDWCtabletext"/>
            </w:pPr>
            <w:r w:rsidRPr="00661178">
              <w:rPr>
                <w:rStyle w:val="Hyperlink"/>
                <w:color w:val="auto"/>
                <w:u w:val="none"/>
              </w:rPr>
              <w:t>45</w:t>
            </w:r>
          </w:p>
        </w:tc>
      </w:tr>
      <w:tr w:rsidR="000765D4" w14:paraId="648BC511" w14:textId="77777777" w:rsidTr="000F7DC5">
        <w:trPr>
          <w:trHeight w:val="60"/>
          <w:tblHeader/>
        </w:trPr>
        <w:tc>
          <w:tcPr>
            <w:tcW w:w="1701" w:type="dxa"/>
            <w:vAlign w:val="bottom"/>
          </w:tcPr>
          <w:p w14:paraId="581F2638" w14:textId="77777777" w:rsidR="000765D4" w:rsidRPr="00621BB4" w:rsidRDefault="000765D4" w:rsidP="00AB035C">
            <w:pPr>
              <w:pStyle w:val="VDWCtabletext"/>
            </w:pPr>
            <w:r w:rsidRPr="00621BB4">
              <w:t>FRD 10A</w:t>
            </w:r>
          </w:p>
        </w:tc>
        <w:tc>
          <w:tcPr>
            <w:tcW w:w="6519" w:type="dxa"/>
            <w:vAlign w:val="bottom"/>
          </w:tcPr>
          <w:p w14:paraId="3E0A21EA" w14:textId="77777777" w:rsidR="000765D4" w:rsidRPr="00621BB4" w:rsidRDefault="000765D4" w:rsidP="00AB035C">
            <w:pPr>
              <w:pStyle w:val="VDWCtabletext"/>
            </w:pPr>
            <w:r w:rsidRPr="00621BB4">
              <w:t>Disclosure index</w:t>
            </w:r>
          </w:p>
        </w:tc>
        <w:tc>
          <w:tcPr>
            <w:tcW w:w="1701" w:type="dxa"/>
            <w:vAlign w:val="bottom"/>
          </w:tcPr>
          <w:p w14:paraId="25C3D33E" w14:textId="77777777" w:rsidR="000765D4" w:rsidRPr="00661178" w:rsidRDefault="000765D4" w:rsidP="00661178">
            <w:pPr>
              <w:pStyle w:val="VDWCtabletext"/>
            </w:pPr>
            <w:r w:rsidRPr="00661178">
              <w:rPr>
                <w:rStyle w:val="Hyperlink"/>
                <w:color w:val="auto"/>
                <w:u w:val="none"/>
              </w:rPr>
              <w:t>52–53</w:t>
            </w:r>
          </w:p>
        </w:tc>
      </w:tr>
      <w:tr w:rsidR="000765D4" w14:paraId="1AA115A1" w14:textId="77777777" w:rsidTr="000F7DC5">
        <w:trPr>
          <w:trHeight w:val="60"/>
          <w:tblHeader/>
        </w:trPr>
        <w:tc>
          <w:tcPr>
            <w:tcW w:w="1701" w:type="dxa"/>
            <w:vAlign w:val="bottom"/>
          </w:tcPr>
          <w:p w14:paraId="61140B52" w14:textId="77777777" w:rsidR="000765D4" w:rsidRPr="00621BB4" w:rsidRDefault="000765D4" w:rsidP="00AB035C">
            <w:pPr>
              <w:pStyle w:val="VDWCtabletext"/>
            </w:pPr>
            <w:r w:rsidRPr="00621BB4">
              <w:t>FRD 15</w:t>
            </w:r>
          </w:p>
        </w:tc>
        <w:tc>
          <w:tcPr>
            <w:tcW w:w="6519" w:type="dxa"/>
            <w:vAlign w:val="bottom"/>
          </w:tcPr>
          <w:p w14:paraId="59032314" w14:textId="77777777" w:rsidR="000765D4" w:rsidRPr="00621BB4" w:rsidRDefault="000765D4" w:rsidP="00AB035C">
            <w:pPr>
              <w:pStyle w:val="VDWCtabletext"/>
            </w:pPr>
            <w:r w:rsidRPr="00621BB4">
              <w:t>Executive officer disclosure</w:t>
            </w:r>
          </w:p>
        </w:tc>
        <w:tc>
          <w:tcPr>
            <w:tcW w:w="1701" w:type="dxa"/>
            <w:vAlign w:val="bottom"/>
          </w:tcPr>
          <w:p w14:paraId="68658B62" w14:textId="77777777" w:rsidR="000765D4" w:rsidRPr="00661178" w:rsidRDefault="000765D4" w:rsidP="00661178">
            <w:pPr>
              <w:pStyle w:val="VDWCtabletext"/>
            </w:pPr>
            <w:r w:rsidRPr="00661178">
              <w:rPr>
                <w:rStyle w:val="Hyperlink"/>
                <w:color w:val="auto"/>
                <w:u w:val="none"/>
              </w:rPr>
              <w:t>55</w:t>
            </w:r>
          </w:p>
        </w:tc>
      </w:tr>
    </w:tbl>
    <w:p w14:paraId="30C791F6" w14:textId="77777777" w:rsidR="000765D4" w:rsidRDefault="000765D4" w:rsidP="007E08B0">
      <w:pPr>
        <w:pStyle w:val="VDWCbody"/>
      </w:pPr>
    </w:p>
    <w:p w14:paraId="2F84D17F" w14:textId="77777777" w:rsidR="000765D4" w:rsidRDefault="000765D4" w:rsidP="00D10561">
      <w:pPr>
        <w:pStyle w:val="VDWCtablecaption"/>
      </w:pPr>
      <w:r>
        <w:lastRenderedPageBreak/>
        <w:t>Other disclosures as required by FRDs</w:t>
      </w:r>
    </w:p>
    <w:tbl>
      <w:tblPr>
        <w:tblStyle w:val="TableGrid1"/>
        <w:tblW w:w="9299" w:type="dxa"/>
        <w:tblLayout w:type="fixed"/>
        <w:tblLook w:val="00A0" w:firstRow="1" w:lastRow="0" w:firstColumn="1" w:lastColumn="0" w:noHBand="0" w:noVBand="0"/>
      </w:tblPr>
      <w:tblGrid>
        <w:gridCol w:w="1602"/>
        <w:gridCol w:w="6095"/>
        <w:gridCol w:w="1602"/>
      </w:tblGrid>
      <w:tr w:rsidR="000765D4" w:rsidRPr="00621BB4" w14:paraId="2707A038" w14:textId="77777777" w:rsidTr="000F7DC5">
        <w:trPr>
          <w:trHeight w:val="60"/>
          <w:tblHeader/>
        </w:trPr>
        <w:tc>
          <w:tcPr>
            <w:tcW w:w="1701" w:type="dxa"/>
            <w:vAlign w:val="bottom"/>
          </w:tcPr>
          <w:p w14:paraId="1565BAE6" w14:textId="77777777" w:rsidR="000765D4" w:rsidRPr="00BC5529" w:rsidRDefault="000765D4" w:rsidP="002132A2">
            <w:pPr>
              <w:pStyle w:val="VDWCtablecolhead"/>
              <w:rPr>
                <w:szCs w:val="21"/>
              </w:rPr>
            </w:pPr>
            <w:r w:rsidRPr="00BC5529">
              <w:rPr>
                <w:szCs w:val="21"/>
              </w:rPr>
              <w:t>Legislation</w:t>
            </w:r>
          </w:p>
        </w:tc>
        <w:tc>
          <w:tcPr>
            <w:tcW w:w="6519" w:type="dxa"/>
            <w:vAlign w:val="bottom"/>
          </w:tcPr>
          <w:p w14:paraId="7ABFC126" w14:textId="77777777" w:rsidR="000765D4" w:rsidRPr="00BC5529" w:rsidRDefault="000765D4" w:rsidP="002132A2">
            <w:pPr>
              <w:pStyle w:val="VDWCtablecolhead"/>
              <w:rPr>
                <w:szCs w:val="21"/>
              </w:rPr>
            </w:pPr>
            <w:r w:rsidRPr="00BC5529">
              <w:rPr>
                <w:szCs w:val="21"/>
              </w:rPr>
              <w:t>Requirement</w:t>
            </w:r>
          </w:p>
        </w:tc>
        <w:tc>
          <w:tcPr>
            <w:tcW w:w="1701" w:type="dxa"/>
            <w:vAlign w:val="bottom"/>
          </w:tcPr>
          <w:p w14:paraId="2961C678" w14:textId="77777777" w:rsidR="000765D4" w:rsidRPr="00BC5529" w:rsidRDefault="000765D4" w:rsidP="002132A2">
            <w:pPr>
              <w:pStyle w:val="VDWCtablecolhead"/>
              <w:rPr>
                <w:szCs w:val="21"/>
              </w:rPr>
            </w:pPr>
            <w:r w:rsidRPr="00BC5529">
              <w:rPr>
                <w:szCs w:val="21"/>
              </w:rPr>
              <w:t>Page</w:t>
            </w:r>
          </w:p>
        </w:tc>
      </w:tr>
      <w:tr w:rsidR="000765D4" w:rsidRPr="00661178" w14:paraId="7F611DE3" w14:textId="77777777" w:rsidTr="000F7DC5">
        <w:trPr>
          <w:trHeight w:val="60"/>
          <w:tblHeader/>
        </w:trPr>
        <w:tc>
          <w:tcPr>
            <w:tcW w:w="1701" w:type="dxa"/>
            <w:vAlign w:val="bottom"/>
          </w:tcPr>
          <w:p w14:paraId="6A9A47C7" w14:textId="77777777" w:rsidR="000765D4" w:rsidRPr="00661178" w:rsidRDefault="000765D4" w:rsidP="00AB035C">
            <w:pPr>
              <w:pStyle w:val="VDWCtabletext"/>
              <w:rPr>
                <w:szCs w:val="21"/>
              </w:rPr>
            </w:pPr>
            <w:r w:rsidRPr="00661178">
              <w:rPr>
                <w:szCs w:val="21"/>
              </w:rPr>
              <w:t>FRD 25D</w:t>
            </w:r>
          </w:p>
        </w:tc>
        <w:tc>
          <w:tcPr>
            <w:tcW w:w="6519" w:type="dxa"/>
            <w:vAlign w:val="bottom"/>
          </w:tcPr>
          <w:p w14:paraId="3BC0896A" w14:textId="77777777" w:rsidR="000765D4" w:rsidRPr="00661178" w:rsidRDefault="000765D4" w:rsidP="00AB035C">
            <w:pPr>
              <w:pStyle w:val="VDWCtabletext"/>
              <w:rPr>
                <w:szCs w:val="21"/>
              </w:rPr>
            </w:pPr>
            <w:r w:rsidRPr="00661178">
              <w:rPr>
                <w:szCs w:val="21"/>
              </w:rPr>
              <w:t>Local Jobs First</w:t>
            </w:r>
          </w:p>
        </w:tc>
        <w:tc>
          <w:tcPr>
            <w:tcW w:w="1701" w:type="dxa"/>
            <w:vAlign w:val="bottom"/>
          </w:tcPr>
          <w:p w14:paraId="64648577" w14:textId="77777777" w:rsidR="000765D4" w:rsidRPr="00661178" w:rsidRDefault="000765D4" w:rsidP="00661178">
            <w:pPr>
              <w:pStyle w:val="VDWCtabletext"/>
              <w:rPr>
                <w:szCs w:val="21"/>
              </w:rPr>
            </w:pPr>
            <w:r w:rsidRPr="00661178">
              <w:rPr>
                <w:rStyle w:val="Hyperlink"/>
                <w:color w:val="auto"/>
                <w:szCs w:val="21"/>
                <w:u w:val="none"/>
              </w:rPr>
              <w:t>48</w:t>
            </w:r>
          </w:p>
        </w:tc>
      </w:tr>
      <w:tr w:rsidR="000765D4" w:rsidRPr="00661178" w14:paraId="2EDB7041" w14:textId="77777777" w:rsidTr="000F7DC5">
        <w:trPr>
          <w:trHeight w:val="60"/>
          <w:tblHeader/>
        </w:trPr>
        <w:tc>
          <w:tcPr>
            <w:tcW w:w="1701" w:type="dxa"/>
            <w:vAlign w:val="bottom"/>
          </w:tcPr>
          <w:p w14:paraId="4BC490BD" w14:textId="77777777" w:rsidR="000765D4" w:rsidRPr="00661178" w:rsidRDefault="000765D4" w:rsidP="00AB035C">
            <w:pPr>
              <w:pStyle w:val="VDWCtabletext"/>
              <w:rPr>
                <w:szCs w:val="21"/>
              </w:rPr>
            </w:pPr>
            <w:r w:rsidRPr="00661178">
              <w:rPr>
                <w:szCs w:val="21"/>
              </w:rPr>
              <w:t>FRD 29</w:t>
            </w:r>
          </w:p>
        </w:tc>
        <w:tc>
          <w:tcPr>
            <w:tcW w:w="6519" w:type="dxa"/>
            <w:vAlign w:val="bottom"/>
          </w:tcPr>
          <w:p w14:paraId="4EF1857D" w14:textId="77777777" w:rsidR="000765D4" w:rsidRPr="00661178" w:rsidRDefault="000765D4" w:rsidP="00AB035C">
            <w:pPr>
              <w:pStyle w:val="VDWCtabletext"/>
              <w:rPr>
                <w:szCs w:val="21"/>
              </w:rPr>
            </w:pPr>
            <w:r w:rsidRPr="00661178">
              <w:rPr>
                <w:szCs w:val="21"/>
              </w:rPr>
              <w:t>Workforce data disclosures</w:t>
            </w:r>
          </w:p>
        </w:tc>
        <w:tc>
          <w:tcPr>
            <w:tcW w:w="1701" w:type="dxa"/>
            <w:vAlign w:val="bottom"/>
          </w:tcPr>
          <w:p w14:paraId="229AFCA8" w14:textId="77777777" w:rsidR="000765D4" w:rsidRPr="00661178" w:rsidRDefault="000765D4" w:rsidP="00661178">
            <w:pPr>
              <w:pStyle w:val="VDWCtabletext"/>
              <w:rPr>
                <w:szCs w:val="21"/>
              </w:rPr>
            </w:pPr>
            <w:r w:rsidRPr="00661178">
              <w:rPr>
                <w:rStyle w:val="Hyperlink"/>
                <w:color w:val="auto"/>
                <w:szCs w:val="21"/>
                <w:u w:val="none"/>
              </w:rPr>
              <w:t>54–56</w:t>
            </w:r>
          </w:p>
        </w:tc>
      </w:tr>
      <w:tr w:rsidR="000765D4" w:rsidRPr="00661178" w14:paraId="76CA4347" w14:textId="77777777" w:rsidTr="000F7DC5">
        <w:trPr>
          <w:trHeight w:val="60"/>
          <w:tblHeader/>
        </w:trPr>
        <w:tc>
          <w:tcPr>
            <w:tcW w:w="1701" w:type="dxa"/>
            <w:vAlign w:val="bottom"/>
          </w:tcPr>
          <w:p w14:paraId="336E426F" w14:textId="77777777" w:rsidR="000765D4" w:rsidRPr="00661178" w:rsidRDefault="000765D4" w:rsidP="00AB035C">
            <w:pPr>
              <w:pStyle w:val="VDWCtabletext"/>
              <w:rPr>
                <w:szCs w:val="21"/>
              </w:rPr>
            </w:pPr>
            <w:r w:rsidRPr="00661178">
              <w:rPr>
                <w:szCs w:val="21"/>
              </w:rPr>
              <w:t>FRD 221</w:t>
            </w:r>
          </w:p>
        </w:tc>
        <w:tc>
          <w:tcPr>
            <w:tcW w:w="6519" w:type="dxa"/>
            <w:vAlign w:val="bottom"/>
          </w:tcPr>
          <w:p w14:paraId="27F7677B" w14:textId="77777777" w:rsidR="000765D4" w:rsidRPr="00661178" w:rsidRDefault="000765D4" w:rsidP="00AB035C">
            <w:pPr>
              <w:pStyle w:val="VDWCtabletext"/>
              <w:rPr>
                <w:szCs w:val="21"/>
              </w:rPr>
            </w:pPr>
            <w:r w:rsidRPr="00661178">
              <w:rPr>
                <w:rStyle w:val="Bodyitalics"/>
                <w:szCs w:val="21"/>
              </w:rPr>
              <w:t>Disability Act 2006</w:t>
            </w:r>
          </w:p>
        </w:tc>
        <w:tc>
          <w:tcPr>
            <w:tcW w:w="1701" w:type="dxa"/>
            <w:vAlign w:val="bottom"/>
          </w:tcPr>
          <w:p w14:paraId="59499447" w14:textId="77777777" w:rsidR="000765D4" w:rsidRPr="00661178" w:rsidRDefault="000765D4" w:rsidP="00661178">
            <w:pPr>
              <w:pStyle w:val="VDWCtabletext"/>
              <w:rPr>
                <w:szCs w:val="21"/>
              </w:rPr>
            </w:pPr>
            <w:r w:rsidRPr="00661178">
              <w:rPr>
                <w:rStyle w:val="Hyperlink"/>
                <w:color w:val="auto"/>
                <w:szCs w:val="21"/>
                <w:u w:val="none"/>
              </w:rPr>
              <w:t>48</w:t>
            </w:r>
          </w:p>
        </w:tc>
      </w:tr>
      <w:tr w:rsidR="000765D4" w:rsidRPr="00661178" w14:paraId="42EE9413" w14:textId="77777777" w:rsidTr="000F7DC5">
        <w:trPr>
          <w:trHeight w:val="60"/>
          <w:tblHeader/>
        </w:trPr>
        <w:tc>
          <w:tcPr>
            <w:tcW w:w="1701" w:type="dxa"/>
            <w:vAlign w:val="bottom"/>
          </w:tcPr>
          <w:p w14:paraId="4883F2AE" w14:textId="77777777" w:rsidR="000765D4" w:rsidRPr="00661178" w:rsidRDefault="000765D4" w:rsidP="00AB035C">
            <w:pPr>
              <w:pStyle w:val="VDWCtabletext"/>
              <w:rPr>
                <w:szCs w:val="21"/>
              </w:rPr>
            </w:pPr>
            <w:r w:rsidRPr="00661178">
              <w:rPr>
                <w:szCs w:val="21"/>
              </w:rPr>
              <w:t>FRD 22I</w:t>
            </w:r>
          </w:p>
        </w:tc>
        <w:tc>
          <w:tcPr>
            <w:tcW w:w="6519" w:type="dxa"/>
            <w:vAlign w:val="bottom"/>
          </w:tcPr>
          <w:p w14:paraId="0901C8AB" w14:textId="77777777" w:rsidR="000765D4" w:rsidRPr="00661178" w:rsidRDefault="000765D4" w:rsidP="00AB035C">
            <w:pPr>
              <w:pStyle w:val="VDWCtabletext"/>
              <w:rPr>
                <w:szCs w:val="21"/>
              </w:rPr>
            </w:pPr>
            <w:r w:rsidRPr="00661178">
              <w:rPr>
                <w:szCs w:val="21"/>
              </w:rPr>
              <w:t>Disclosure of government advertising expenditure</w:t>
            </w:r>
          </w:p>
        </w:tc>
        <w:tc>
          <w:tcPr>
            <w:tcW w:w="1701" w:type="dxa"/>
            <w:vAlign w:val="bottom"/>
          </w:tcPr>
          <w:p w14:paraId="247BF83A" w14:textId="77777777" w:rsidR="000765D4" w:rsidRPr="00661178" w:rsidRDefault="000765D4" w:rsidP="00661178">
            <w:pPr>
              <w:pStyle w:val="VDWCtabletext"/>
              <w:rPr>
                <w:szCs w:val="21"/>
              </w:rPr>
            </w:pPr>
            <w:r w:rsidRPr="00661178">
              <w:rPr>
                <w:rStyle w:val="Hyperlink"/>
                <w:color w:val="auto"/>
                <w:szCs w:val="21"/>
                <w:u w:val="none"/>
              </w:rPr>
              <w:t>44</w:t>
            </w:r>
          </w:p>
        </w:tc>
      </w:tr>
      <w:tr w:rsidR="000765D4" w:rsidRPr="00661178" w14:paraId="51EC7ADC" w14:textId="77777777" w:rsidTr="000F7DC5">
        <w:trPr>
          <w:trHeight w:val="60"/>
          <w:tblHeader/>
        </w:trPr>
        <w:tc>
          <w:tcPr>
            <w:tcW w:w="1701" w:type="dxa"/>
            <w:vAlign w:val="bottom"/>
          </w:tcPr>
          <w:p w14:paraId="55B36FEC" w14:textId="77777777" w:rsidR="000765D4" w:rsidRPr="00661178" w:rsidRDefault="000765D4" w:rsidP="00AB035C">
            <w:pPr>
              <w:pStyle w:val="VDWCtabletext"/>
              <w:rPr>
                <w:szCs w:val="21"/>
              </w:rPr>
            </w:pPr>
            <w:r w:rsidRPr="00661178">
              <w:rPr>
                <w:szCs w:val="21"/>
              </w:rPr>
              <w:t>FRD 22I</w:t>
            </w:r>
          </w:p>
        </w:tc>
        <w:tc>
          <w:tcPr>
            <w:tcW w:w="6519" w:type="dxa"/>
            <w:vAlign w:val="bottom"/>
          </w:tcPr>
          <w:p w14:paraId="5FD99476" w14:textId="77777777" w:rsidR="000765D4" w:rsidRPr="00661178" w:rsidRDefault="000765D4" w:rsidP="00AB035C">
            <w:pPr>
              <w:pStyle w:val="VDWCtabletext"/>
              <w:rPr>
                <w:szCs w:val="21"/>
              </w:rPr>
            </w:pPr>
            <w:r w:rsidRPr="00661178">
              <w:rPr>
                <w:szCs w:val="21"/>
              </w:rPr>
              <w:t>Details of consultancies over $10,000</w:t>
            </w:r>
          </w:p>
        </w:tc>
        <w:tc>
          <w:tcPr>
            <w:tcW w:w="1701" w:type="dxa"/>
            <w:vAlign w:val="bottom"/>
          </w:tcPr>
          <w:p w14:paraId="39216A01" w14:textId="77777777" w:rsidR="000765D4" w:rsidRPr="00661178" w:rsidRDefault="000765D4" w:rsidP="00661178">
            <w:pPr>
              <w:pStyle w:val="VDWCtabletext"/>
              <w:rPr>
                <w:szCs w:val="21"/>
              </w:rPr>
            </w:pPr>
            <w:r w:rsidRPr="00661178">
              <w:rPr>
                <w:rStyle w:val="Hyperlink"/>
                <w:color w:val="auto"/>
                <w:szCs w:val="21"/>
                <w:u w:val="none"/>
              </w:rPr>
              <w:t>50</w:t>
            </w:r>
          </w:p>
        </w:tc>
      </w:tr>
      <w:tr w:rsidR="000765D4" w:rsidRPr="00661178" w14:paraId="61BDF4DC" w14:textId="77777777" w:rsidTr="000F7DC5">
        <w:trPr>
          <w:trHeight w:val="60"/>
          <w:tblHeader/>
        </w:trPr>
        <w:tc>
          <w:tcPr>
            <w:tcW w:w="1701" w:type="dxa"/>
            <w:vAlign w:val="bottom"/>
          </w:tcPr>
          <w:p w14:paraId="7832233C" w14:textId="77777777" w:rsidR="000765D4" w:rsidRPr="00661178" w:rsidRDefault="000765D4" w:rsidP="00AB035C">
            <w:pPr>
              <w:pStyle w:val="VDWCtabletext"/>
              <w:rPr>
                <w:szCs w:val="21"/>
              </w:rPr>
            </w:pPr>
            <w:r w:rsidRPr="00661178">
              <w:rPr>
                <w:szCs w:val="21"/>
              </w:rPr>
              <w:t>FRD 22I</w:t>
            </w:r>
          </w:p>
        </w:tc>
        <w:tc>
          <w:tcPr>
            <w:tcW w:w="6519" w:type="dxa"/>
            <w:vAlign w:val="bottom"/>
          </w:tcPr>
          <w:p w14:paraId="367EA26B" w14:textId="77777777" w:rsidR="000765D4" w:rsidRPr="00661178" w:rsidRDefault="000765D4" w:rsidP="00AB035C">
            <w:pPr>
              <w:pStyle w:val="VDWCtabletext"/>
              <w:rPr>
                <w:szCs w:val="21"/>
              </w:rPr>
            </w:pPr>
            <w:r w:rsidRPr="00661178">
              <w:rPr>
                <w:szCs w:val="21"/>
              </w:rPr>
              <w:t>Details of consultancies under $10,000</w:t>
            </w:r>
          </w:p>
        </w:tc>
        <w:tc>
          <w:tcPr>
            <w:tcW w:w="1701" w:type="dxa"/>
            <w:vAlign w:val="bottom"/>
          </w:tcPr>
          <w:p w14:paraId="3329B2D2" w14:textId="77777777" w:rsidR="000765D4" w:rsidRPr="00661178" w:rsidRDefault="000765D4" w:rsidP="00661178">
            <w:pPr>
              <w:pStyle w:val="VDWCtabletext"/>
              <w:rPr>
                <w:szCs w:val="21"/>
              </w:rPr>
            </w:pPr>
            <w:r w:rsidRPr="00661178">
              <w:rPr>
                <w:rStyle w:val="Hyperlink"/>
                <w:color w:val="auto"/>
                <w:szCs w:val="21"/>
                <w:u w:val="none"/>
              </w:rPr>
              <w:t>50</w:t>
            </w:r>
          </w:p>
        </w:tc>
      </w:tr>
      <w:tr w:rsidR="000765D4" w:rsidRPr="00661178" w14:paraId="068ED1DA" w14:textId="77777777" w:rsidTr="000F7DC5">
        <w:trPr>
          <w:trHeight w:val="60"/>
          <w:tblHeader/>
        </w:trPr>
        <w:tc>
          <w:tcPr>
            <w:tcW w:w="1701" w:type="dxa"/>
            <w:vAlign w:val="bottom"/>
          </w:tcPr>
          <w:p w14:paraId="4F677C34" w14:textId="77777777" w:rsidR="000765D4" w:rsidRPr="00661178" w:rsidRDefault="000765D4" w:rsidP="00AB035C">
            <w:pPr>
              <w:pStyle w:val="VDWCtabletext"/>
              <w:rPr>
                <w:szCs w:val="21"/>
              </w:rPr>
            </w:pPr>
            <w:r w:rsidRPr="00661178">
              <w:rPr>
                <w:szCs w:val="21"/>
              </w:rPr>
              <w:t>FRD 22I</w:t>
            </w:r>
          </w:p>
        </w:tc>
        <w:tc>
          <w:tcPr>
            <w:tcW w:w="6519" w:type="dxa"/>
            <w:vAlign w:val="bottom"/>
          </w:tcPr>
          <w:p w14:paraId="5014C064" w14:textId="77777777" w:rsidR="000765D4" w:rsidRPr="00661178" w:rsidRDefault="000765D4" w:rsidP="00AB035C">
            <w:pPr>
              <w:pStyle w:val="VDWCtabletext"/>
              <w:rPr>
                <w:szCs w:val="21"/>
              </w:rPr>
            </w:pPr>
            <w:r w:rsidRPr="00661178">
              <w:rPr>
                <w:szCs w:val="21"/>
              </w:rPr>
              <w:t>Disclosure of ICT expenditure</w:t>
            </w:r>
          </w:p>
        </w:tc>
        <w:tc>
          <w:tcPr>
            <w:tcW w:w="1701" w:type="dxa"/>
            <w:vAlign w:val="bottom"/>
          </w:tcPr>
          <w:p w14:paraId="47258C94" w14:textId="77777777" w:rsidR="000765D4" w:rsidRPr="00661178" w:rsidRDefault="000765D4" w:rsidP="00661178">
            <w:pPr>
              <w:pStyle w:val="VDWCtabletext"/>
              <w:rPr>
                <w:szCs w:val="21"/>
              </w:rPr>
            </w:pPr>
            <w:r w:rsidRPr="00661178">
              <w:rPr>
                <w:rStyle w:val="Hyperlink"/>
                <w:color w:val="auto"/>
                <w:szCs w:val="21"/>
                <w:u w:val="none"/>
              </w:rPr>
              <w:t>45</w:t>
            </w:r>
          </w:p>
        </w:tc>
      </w:tr>
      <w:tr w:rsidR="000765D4" w:rsidRPr="00661178" w14:paraId="1E881ACB" w14:textId="77777777" w:rsidTr="000F7DC5">
        <w:trPr>
          <w:trHeight w:val="60"/>
          <w:tblHeader/>
        </w:trPr>
        <w:tc>
          <w:tcPr>
            <w:tcW w:w="1701" w:type="dxa"/>
            <w:vAlign w:val="bottom"/>
          </w:tcPr>
          <w:p w14:paraId="301541A2" w14:textId="77777777" w:rsidR="000765D4" w:rsidRPr="00661178" w:rsidRDefault="000765D4" w:rsidP="00AB035C">
            <w:pPr>
              <w:pStyle w:val="VDWCtabletext"/>
              <w:rPr>
                <w:szCs w:val="21"/>
              </w:rPr>
            </w:pPr>
            <w:r w:rsidRPr="00661178">
              <w:rPr>
                <w:szCs w:val="21"/>
              </w:rPr>
              <w:t>FRD 12B</w:t>
            </w:r>
          </w:p>
        </w:tc>
        <w:tc>
          <w:tcPr>
            <w:tcW w:w="6519" w:type="dxa"/>
            <w:vAlign w:val="bottom"/>
          </w:tcPr>
          <w:p w14:paraId="3A83A87D" w14:textId="77777777" w:rsidR="000765D4" w:rsidRPr="00661178" w:rsidRDefault="000765D4" w:rsidP="00AB035C">
            <w:pPr>
              <w:pStyle w:val="VDWCtabletext"/>
              <w:rPr>
                <w:szCs w:val="21"/>
              </w:rPr>
            </w:pPr>
            <w:r w:rsidRPr="00661178">
              <w:rPr>
                <w:szCs w:val="21"/>
              </w:rPr>
              <w:t>Disclosure of major contracts</w:t>
            </w:r>
          </w:p>
        </w:tc>
        <w:tc>
          <w:tcPr>
            <w:tcW w:w="1701" w:type="dxa"/>
            <w:vAlign w:val="bottom"/>
          </w:tcPr>
          <w:p w14:paraId="67E38592" w14:textId="77777777" w:rsidR="000765D4" w:rsidRPr="00661178" w:rsidRDefault="000765D4" w:rsidP="00661178">
            <w:pPr>
              <w:pStyle w:val="VDWCtabletext"/>
              <w:rPr>
                <w:szCs w:val="21"/>
              </w:rPr>
            </w:pPr>
            <w:r w:rsidRPr="00661178">
              <w:rPr>
                <w:rStyle w:val="Hyperlink"/>
                <w:color w:val="auto"/>
                <w:szCs w:val="21"/>
                <w:u w:val="none"/>
              </w:rPr>
              <w:t>45</w:t>
            </w:r>
          </w:p>
        </w:tc>
      </w:tr>
      <w:tr w:rsidR="000765D4" w:rsidRPr="00661178" w14:paraId="75D4F2D1" w14:textId="77777777" w:rsidTr="000F7DC5">
        <w:trPr>
          <w:trHeight w:val="60"/>
          <w:tblHeader/>
        </w:trPr>
        <w:tc>
          <w:tcPr>
            <w:tcW w:w="1701" w:type="dxa"/>
            <w:vAlign w:val="bottom"/>
          </w:tcPr>
          <w:p w14:paraId="66788EAC" w14:textId="77777777" w:rsidR="000765D4" w:rsidRPr="00661178" w:rsidRDefault="000765D4" w:rsidP="00595FF0">
            <w:pPr>
              <w:pStyle w:val="NoParagraphStyle"/>
              <w:spacing w:line="240" w:lineRule="auto"/>
              <w:textAlignment w:val="auto"/>
              <w:rPr>
                <w:rFonts w:ascii="VIC SemiBold" w:hAnsi="VIC SemiBold" w:cstheme="minorBidi"/>
                <w:color w:val="auto"/>
                <w:sz w:val="21"/>
                <w:szCs w:val="21"/>
              </w:rPr>
            </w:pPr>
          </w:p>
        </w:tc>
        <w:tc>
          <w:tcPr>
            <w:tcW w:w="6519" w:type="dxa"/>
            <w:vAlign w:val="bottom"/>
          </w:tcPr>
          <w:p w14:paraId="3A064DC7" w14:textId="77777777" w:rsidR="000765D4" w:rsidRPr="00661178" w:rsidRDefault="000765D4" w:rsidP="00AB035C">
            <w:pPr>
              <w:pStyle w:val="VDWCtabletext"/>
              <w:rPr>
                <w:szCs w:val="21"/>
              </w:rPr>
            </w:pPr>
            <w:r w:rsidRPr="00661178">
              <w:rPr>
                <w:szCs w:val="21"/>
              </w:rPr>
              <w:t>Declaration of pecuniary interests</w:t>
            </w:r>
          </w:p>
        </w:tc>
        <w:tc>
          <w:tcPr>
            <w:tcW w:w="1701" w:type="dxa"/>
            <w:vAlign w:val="bottom"/>
          </w:tcPr>
          <w:p w14:paraId="1EE29759" w14:textId="77777777" w:rsidR="000765D4" w:rsidRPr="00661178" w:rsidRDefault="000765D4" w:rsidP="00661178">
            <w:pPr>
              <w:pStyle w:val="VDWCtabletext"/>
              <w:rPr>
                <w:szCs w:val="21"/>
              </w:rPr>
            </w:pPr>
            <w:r w:rsidRPr="00661178">
              <w:rPr>
                <w:rStyle w:val="Hyperlink"/>
                <w:color w:val="auto"/>
                <w:szCs w:val="21"/>
                <w:u w:val="none"/>
              </w:rPr>
              <w:t>47, 50</w:t>
            </w:r>
          </w:p>
        </w:tc>
      </w:tr>
      <w:tr w:rsidR="000765D4" w:rsidRPr="00661178" w14:paraId="2A562097" w14:textId="77777777" w:rsidTr="000F7DC5">
        <w:trPr>
          <w:trHeight w:val="60"/>
          <w:tblHeader/>
        </w:trPr>
        <w:tc>
          <w:tcPr>
            <w:tcW w:w="1701" w:type="dxa"/>
            <w:vAlign w:val="bottom"/>
          </w:tcPr>
          <w:p w14:paraId="057432B1" w14:textId="77777777" w:rsidR="000765D4" w:rsidRPr="00661178" w:rsidRDefault="000765D4" w:rsidP="00AB035C">
            <w:pPr>
              <w:pStyle w:val="VDWCtabletext"/>
              <w:rPr>
                <w:szCs w:val="21"/>
              </w:rPr>
            </w:pPr>
            <w:r w:rsidRPr="00661178">
              <w:rPr>
                <w:szCs w:val="21"/>
              </w:rPr>
              <w:t>FRD 22I</w:t>
            </w:r>
          </w:p>
        </w:tc>
        <w:tc>
          <w:tcPr>
            <w:tcW w:w="6519" w:type="dxa"/>
            <w:vAlign w:val="bottom"/>
          </w:tcPr>
          <w:p w14:paraId="55C96007" w14:textId="77777777" w:rsidR="000765D4" w:rsidRPr="00661178" w:rsidRDefault="000765D4" w:rsidP="00AB035C">
            <w:pPr>
              <w:pStyle w:val="VDWCtabletext"/>
              <w:rPr>
                <w:szCs w:val="21"/>
              </w:rPr>
            </w:pPr>
            <w:r w:rsidRPr="00661178">
              <w:rPr>
                <w:szCs w:val="21"/>
              </w:rPr>
              <w:t>Application and operation under the</w:t>
            </w:r>
            <w:r w:rsidRPr="00661178">
              <w:rPr>
                <w:rStyle w:val="Hyperlink"/>
                <w:szCs w:val="21"/>
              </w:rPr>
              <w:t xml:space="preserve"> </w:t>
            </w:r>
            <w:r w:rsidRPr="00661178">
              <w:rPr>
                <w:rStyle w:val="Bodyitalics"/>
                <w:szCs w:val="21"/>
              </w:rPr>
              <w:t>Freedom of Information Act 1982</w:t>
            </w:r>
          </w:p>
        </w:tc>
        <w:tc>
          <w:tcPr>
            <w:tcW w:w="1701" w:type="dxa"/>
            <w:vAlign w:val="bottom"/>
          </w:tcPr>
          <w:p w14:paraId="2975E16F" w14:textId="77777777" w:rsidR="000765D4" w:rsidRPr="00661178" w:rsidRDefault="000765D4" w:rsidP="00661178">
            <w:pPr>
              <w:pStyle w:val="VDWCtabletext"/>
              <w:rPr>
                <w:szCs w:val="21"/>
              </w:rPr>
            </w:pPr>
            <w:r w:rsidRPr="00661178">
              <w:rPr>
                <w:rStyle w:val="Hyperlink"/>
                <w:color w:val="auto"/>
                <w:szCs w:val="21"/>
                <w:u w:val="none"/>
              </w:rPr>
              <w:t>46–47</w:t>
            </w:r>
          </w:p>
        </w:tc>
      </w:tr>
      <w:tr w:rsidR="000765D4" w:rsidRPr="00661178" w14:paraId="0DE4EEF6" w14:textId="77777777" w:rsidTr="000F7DC5">
        <w:trPr>
          <w:trHeight w:val="60"/>
          <w:tblHeader/>
        </w:trPr>
        <w:tc>
          <w:tcPr>
            <w:tcW w:w="1701" w:type="dxa"/>
            <w:vAlign w:val="bottom"/>
          </w:tcPr>
          <w:p w14:paraId="452CFC59" w14:textId="77777777" w:rsidR="000765D4" w:rsidRPr="00661178" w:rsidRDefault="000765D4" w:rsidP="00AB035C">
            <w:pPr>
              <w:pStyle w:val="VDWCtabletext"/>
              <w:rPr>
                <w:szCs w:val="21"/>
              </w:rPr>
            </w:pPr>
            <w:r w:rsidRPr="00661178">
              <w:rPr>
                <w:szCs w:val="21"/>
              </w:rPr>
              <w:t>FRD 22I</w:t>
            </w:r>
          </w:p>
        </w:tc>
        <w:tc>
          <w:tcPr>
            <w:tcW w:w="6519" w:type="dxa"/>
            <w:vAlign w:val="bottom"/>
          </w:tcPr>
          <w:p w14:paraId="69D9C4B6" w14:textId="77777777" w:rsidR="000765D4" w:rsidRPr="00661178" w:rsidRDefault="000765D4" w:rsidP="00AB035C">
            <w:pPr>
              <w:pStyle w:val="VDWCtabletext"/>
              <w:rPr>
                <w:szCs w:val="21"/>
              </w:rPr>
            </w:pPr>
            <w:r w:rsidRPr="00661178">
              <w:rPr>
                <w:szCs w:val="21"/>
              </w:rPr>
              <w:t xml:space="preserve">Compliance with the </w:t>
            </w:r>
            <w:r w:rsidRPr="00661178">
              <w:rPr>
                <w:rStyle w:val="Bodyitalics"/>
                <w:szCs w:val="21"/>
              </w:rPr>
              <w:t>Building Act 1993</w:t>
            </w:r>
          </w:p>
        </w:tc>
        <w:tc>
          <w:tcPr>
            <w:tcW w:w="1701" w:type="dxa"/>
            <w:vAlign w:val="bottom"/>
          </w:tcPr>
          <w:p w14:paraId="625C66E9" w14:textId="77777777" w:rsidR="000765D4" w:rsidRPr="00661178" w:rsidRDefault="000765D4" w:rsidP="00661178">
            <w:pPr>
              <w:pStyle w:val="VDWCtabletext"/>
              <w:rPr>
                <w:szCs w:val="21"/>
              </w:rPr>
            </w:pPr>
            <w:r w:rsidRPr="00661178">
              <w:rPr>
                <w:rStyle w:val="Hyperlink"/>
                <w:color w:val="auto"/>
                <w:szCs w:val="21"/>
                <w:u w:val="none"/>
              </w:rPr>
              <w:t>48</w:t>
            </w:r>
          </w:p>
        </w:tc>
      </w:tr>
      <w:tr w:rsidR="000765D4" w:rsidRPr="00661178" w14:paraId="0D13BA27" w14:textId="77777777" w:rsidTr="000F7DC5">
        <w:trPr>
          <w:trHeight w:val="60"/>
          <w:tblHeader/>
        </w:trPr>
        <w:tc>
          <w:tcPr>
            <w:tcW w:w="1701" w:type="dxa"/>
            <w:vAlign w:val="bottom"/>
          </w:tcPr>
          <w:p w14:paraId="22AFFF94" w14:textId="77777777" w:rsidR="000765D4" w:rsidRPr="00661178" w:rsidRDefault="000765D4" w:rsidP="00AB035C">
            <w:pPr>
              <w:pStyle w:val="VDWCtabletext"/>
              <w:rPr>
                <w:szCs w:val="21"/>
              </w:rPr>
            </w:pPr>
            <w:r w:rsidRPr="00661178">
              <w:rPr>
                <w:szCs w:val="21"/>
              </w:rPr>
              <w:t>FRD 22I</w:t>
            </w:r>
          </w:p>
        </w:tc>
        <w:tc>
          <w:tcPr>
            <w:tcW w:w="6519" w:type="dxa"/>
            <w:vAlign w:val="bottom"/>
          </w:tcPr>
          <w:p w14:paraId="54EC8AAF" w14:textId="77777777" w:rsidR="000765D4" w:rsidRPr="00661178" w:rsidRDefault="000765D4" w:rsidP="00AB035C">
            <w:pPr>
              <w:pStyle w:val="VDWCtabletext"/>
              <w:rPr>
                <w:szCs w:val="21"/>
              </w:rPr>
            </w:pPr>
            <w:r w:rsidRPr="00661178">
              <w:rPr>
                <w:szCs w:val="21"/>
              </w:rPr>
              <w:t>Statement on competitive neutrality policy</w:t>
            </w:r>
          </w:p>
        </w:tc>
        <w:tc>
          <w:tcPr>
            <w:tcW w:w="1701" w:type="dxa"/>
            <w:vAlign w:val="bottom"/>
          </w:tcPr>
          <w:p w14:paraId="11914514" w14:textId="77777777" w:rsidR="000765D4" w:rsidRPr="00661178" w:rsidRDefault="000765D4" w:rsidP="00661178">
            <w:pPr>
              <w:pStyle w:val="VDWCtabletext"/>
              <w:rPr>
                <w:szCs w:val="21"/>
              </w:rPr>
            </w:pPr>
            <w:r w:rsidRPr="00661178">
              <w:rPr>
                <w:rStyle w:val="Hyperlink"/>
                <w:color w:val="auto"/>
                <w:szCs w:val="21"/>
                <w:u w:val="none"/>
              </w:rPr>
              <w:t>47</w:t>
            </w:r>
          </w:p>
        </w:tc>
      </w:tr>
      <w:tr w:rsidR="000765D4" w:rsidRPr="00661178" w14:paraId="178CDF96" w14:textId="77777777" w:rsidTr="000F7DC5">
        <w:trPr>
          <w:trHeight w:val="60"/>
          <w:tblHeader/>
        </w:trPr>
        <w:tc>
          <w:tcPr>
            <w:tcW w:w="1701" w:type="dxa"/>
            <w:vAlign w:val="bottom"/>
          </w:tcPr>
          <w:p w14:paraId="48D93240" w14:textId="77777777" w:rsidR="000765D4" w:rsidRPr="00661178" w:rsidRDefault="000765D4" w:rsidP="00AB035C">
            <w:pPr>
              <w:pStyle w:val="VDWCtabletext"/>
              <w:rPr>
                <w:szCs w:val="21"/>
              </w:rPr>
            </w:pPr>
            <w:r w:rsidRPr="00661178">
              <w:rPr>
                <w:szCs w:val="21"/>
              </w:rPr>
              <w:t>FRD 22I</w:t>
            </w:r>
          </w:p>
        </w:tc>
        <w:tc>
          <w:tcPr>
            <w:tcW w:w="6519" w:type="dxa"/>
            <w:vAlign w:val="bottom"/>
          </w:tcPr>
          <w:p w14:paraId="4F69910C" w14:textId="77777777" w:rsidR="000765D4" w:rsidRPr="00661178" w:rsidRDefault="000765D4" w:rsidP="00AB035C">
            <w:pPr>
              <w:pStyle w:val="VDWCtabletext"/>
              <w:rPr>
                <w:szCs w:val="21"/>
              </w:rPr>
            </w:pPr>
            <w:r w:rsidRPr="00661178">
              <w:rPr>
                <w:szCs w:val="21"/>
              </w:rPr>
              <w:t xml:space="preserve">Application of the </w:t>
            </w:r>
            <w:r w:rsidRPr="00661178">
              <w:rPr>
                <w:rStyle w:val="Bodyitalics"/>
                <w:szCs w:val="21"/>
              </w:rPr>
              <w:t>Public Interest Disclosures Act 2012</w:t>
            </w:r>
          </w:p>
        </w:tc>
        <w:tc>
          <w:tcPr>
            <w:tcW w:w="1701" w:type="dxa"/>
            <w:vAlign w:val="bottom"/>
          </w:tcPr>
          <w:p w14:paraId="1FEE645C" w14:textId="77777777" w:rsidR="000765D4" w:rsidRPr="00661178" w:rsidRDefault="000765D4" w:rsidP="00661178">
            <w:pPr>
              <w:pStyle w:val="VDWCtabletext"/>
              <w:rPr>
                <w:szCs w:val="21"/>
              </w:rPr>
            </w:pPr>
            <w:r w:rsidRPr="00661178">
              <w:rPr>
                <w:rStyle w:val="Hyperlink"/>
                <w:color w:val="auto"/>
                <w:szCs w:val="21"/>
                <w:u w:val="none"/>
              </w:rPr>
              <w:t>47</w:t>
            </w:r>
          </w:p>
        </w:tc>
      </w:tr>
      <w:tr w:rsidR="000765D4" w:rsidRPr="00661178" w14:paraId="353C48CC" w14:textId="77777777" w:rsidTr="000F7DC5">
        <w:trPr>
          <w:trHeight w:val="60"/>
          <w:tblHeader/>
        </w:trPr>
        <w:tc>
          <w:tcPr>
            <w:tcW w:w="1701" w:type="dxa"/>
            <w:vAlign w:val="bottom"/>
          </w:tcPr>
          <w:p w14:paraId="126A3FE2" w14:textId="77777777" w:rsidR="000765D4" w:rsidRPr="00661178" w:rsidRDefault="000765D4" w:rsidP="00AB035C">
            <w:pPr>
              <w:pStyle w:val="VDWCtabletext"/>
              <w:rPr>
                <w:szCs w:val="21"/>
              </w:rPr>
            </w:pPr>
            <w:r w:rsidRPr="00661178">
              <w:rPr>
                <w:szCs w:val="21"/>
              </w:rPr>
              <w:t>FRD 24D</w:t>
            </w:r>
          </w:p>
        </w:tc>
        <w:tc>
          <w:tcPr>
            <w:tcW w:w="6519" w:type="dxa"/>
            <w:vAlign w:val="bottom"/>
          </w:tcPr>
          <w:p w14:paraId="11217208" w14:textId="77777777" w:rsidR="000765D4" w:rsidRPr="00661178" w:rsidRDefault="000765D4" w:rsidP="00AB035C">
            <w:pPr>
              <w:pStyle w:val="VDWCtabletext"/>
              <w:rPr>
                <w:szCs w:val="21"/>
              </w:rPr>
            </w:pPr>
            <w:r w:rsidRPr="00661178">
              <w:rPr>
                <w:szCs w:val="21"/>
              </w:rPr>
              <w:t>Reporting on office-based environmental impacts</w:t>
            </w:r>
          </w:p>
        </w:tc>
        <w:tc>
          <w:tcPr>
            <w:tcW w:w="1701" w:type="dxa"/>
            <w:vAlign w:val="bottom"/>
          </w:tcPr>
          <w:p w14:paraId="4B2067D6" w14:textId="77777777" w:rsidR="000765D4" w:rsidRPr="00661178" w:rsidRDefault="000765D4" w:rsidP="00661178">
            <w:pPr>
              <w:pStyle w:val="VDWCtabletext"/>
              <w:rPr>
                <w:szCs w:val="21"/>
              </w:rPr>
            </w:pPr>
            <w:r w:rsidRPr="00661178">
              <w:rPr>
                <w:rStyle w:val="Hyperlink"/>
                <w:color w:val="auto"/>
                <w:szCs w:val="21"/>
                <w:u w:val="none"/>
              </w:rPr>
              <w:t>45</w:t>
            </w:r>
          </w:p>
        </w:tc>
      </w:tr>
      <w:tr w:rsidR="000765D4" w:rsidRPr="00661178" w14:paraId="2EF22573" w14:textId="77777777" w:rsidTr="000F7DC5">
        <w:trPr>
          <w:trHeight w:val="60"/>
          <w:tblHeader/>
        </w:trPr>
        <w:tc>
          <w:tcPr>
            <w:tcW w:w="1701" w:type="dxa"/>
            <w:vAlign w:val="bottom"/>
          </w:tcPr>
          <w:p w14:paraId="64C17B98" w14:textId="77777777" w:rsidR="000765D4" w:rsidRPr="00661178" w:rsidRDefault="000765D4" w:rsidP="00AB035C">
            <w:pPr>
              <w:pStyle w:val="VDWCtabletext"/>
              <w:rPr>
                <w:szCs w:val="21"/>
              </w:rPr>
            </w:pPr>
            <w:r w:rsidRPr="00661178">
              <w:rPr>
                <w:szCs w:val="21"/>
              </w:rPr>
              <w:t>FRD 22I</w:t>
            </w:r>
          </w:p>
        </w:tc>
        <w:tc>
          <w:tcPr>
            <w:tcW w:w="6519" w:type="dxa"/>
            <w:vAlign w:val="bottom"/>
          </w:tcPr>
          <w:p w14:paraId="6DAF6CFA" w14:textId="77777777" w:rsidR="000765D4" w:rsidRPr="00661178" w:rsidRDefault="000765D4" w:rsidP="00AB035C">
            <w:pPr>
              <w:pStyle w:val="VDWCtabletext"/>
              <w:rPr>
                <w:szCs w:val="21"/>
              </w:rPr>
            </w:pPr>
            <w:r w:rsidRPr="00661178">
              <w:rPr>
                <w:szCs w:val="21"/>
              </w:rPr>
              <w:t>Statement of availability of other information available on request</w:t>
            </w:r>
          </w:p>
        </w:tc>
        <w:tc>
          <w:tcPr>
            <w:tcW w:w="1701" w:type="dxa"/>
            <w:vAlign w:val="bottom"/>
          </w:tcPr>
          <w:p w14:paraId="7DF4AF33" w14:textId="77777777" w:rsidR="000765D4" w:rsidRPr="00661178" w:rsidRDefault="000765D4" w:rsidP="00661178">
            <w:pPr>
              <w:pStyle w:val="VDWCtabletext"/>
              <w:rPr>
                <w:szCs w:val="21"/>
              </w:rPr>
            </w:pPr>
            <w:r w:rsidRPr="00661178">
              <w:rPr>
                <w:rStyle w:val="Hyperlink"/>
                <w:color w:val="auto"/>
                <w:szCs w:val="21"/>
                <w:u w:val="none"/>
              </w:rPr>
              <w:t>47</w:t>
            </w:r>
          </w:p>
        </w:tc>
      </w:tr>
    </w:tbl>
    <w:p w14:paraId="1A93723D" w14:textId="77777777" w:rsidR="000765D4" w:rsidRDefault="000765D4" w:rsidP="007E08B0">
      <w:pPr>
        <w:pStyle w:val="VDWCbody"/>
      </w:pPr>
    </w:p>
    <w:p w14:paraId="25925040" w14:textId="77777777" w:rsidR="000765D4" w:rsidRDefault="000765D4" w:rsidP="00D10561">
      <w:pPr>
        <w:pStyle w:val="VDWCtablecaption"/>
      </w:pPr>
      <w:r>
        <w:t>Compliance attestation and declaration</w:t>
      </w:r>
    </w:p>
    <w:tbl>
      <w:tblPr>
        <w:tblStyle w:val="TableGrid1"/>
        <w:tblW w:w="9299" w:type="dxa"/>
        <w:tblLayout w:type="fixed"/>
        <w:tblLook w:val="00A0" w:firstRow="1" w:lastRow="0" w:firstColumn="1" w:lastColumn="0" w:noHBand="0" w:noVBand="0"/>
      </w:tblPr>
      <w:tblGrid>
        <w:gridCol w:w="1602"/>
        <w:gridCol w:w="6095"/>
        <w:gridCol w:w="1602"/>
      </w:tblGrid>
      <w:tr w:rsidR="000765D4" w:rsidRPr="00621BB4" w14:paraId="7F8886CC" w14:textId="77777777" w:rsidTr="000F7DC5">
        <w:trPr>
          <w:trHeight w:val="60"/>
          <w:tblHeader/>
        </w:trPr>
        <w:tc>
          <w:tcPr>
            <w:tcW w:w="1701" w:type="dxa"/>
            <w:vAlign w:val="bottom"/>
          </w:tcPr>
          <w:p w14:paraId="791D62AA" w14:textId="77777777" w:rsidR="000765D4" w:rsidRPr="00BC5529" w:rsidRDefault="000765D4" w:rsidP="002132A2">
            <w:pPr>
              <w:pStyle w:val="VDWCtablecolhead"/>
              <w:rPr>
                <w:szCs w:val="21"/>
              </w:rPr>
            </w:pPr>
            <w:r w:rsidRPr="00BC5529">
              <w:rPr>
                <w:szCs w:val="21"/>
              </w:rPr>
              <w:t>Legislation</w:t>
            </w:r>
          </w:p>
        </w:tc>
        <w:tc>
          <w:tcPr>
            <w:tcW w:w="6519" w:type="dxa"/>
            <w:vAlign w:val="bottom"/>
          </w:tcPr>
          <w:p w14:paraId="775F1588" w14:textId="77777777" w:rsidR="000765D4" w:rsidRPr="00BC5529" w:rsidRDefault="000765D4" w:rsidP="002132A2">
            <w:pPr>
              <w:pStyle w:val="VDWCtablecolhead"/>
              <w:rPr>
                <w:szCs w:val="21"/>
              </w:rPr>
            </w:pPr>
            <w:r w:rsidRPr="00BC5529">
              <w:rPr>
                <w:szCs w:val="21"/>
              </w:rPr>
              <w:t>Requirement</w:t>
            </w:r>
          </w:p>
        </w:tc>
        <w:tc>
          <w:tcPr>
            <w:tcW w:w="1701" w:type="dxa"/>
            <w:vAlign w:val="bottom"/>
          </w:tcPr>
          <w:p w14:paraId="15C9F353" w14:textId="77777777" w:rsidR="000765D4" w:rsidRPr="00BC5529" w:rsidRDefault="000765D4" w:rsidP="002132A2">
            <w:pPr>
              <w:pStyle w:val="VDWCtablecolhead"/>
              <w:rPr>
                <w:szCs w:val="21"/>
              </w:rPr>
            </w:pPr>
            <w:r w:rsidRPr="00BC5529">
              <w:rPr>
                <w:szCs w:val="21"/>
              </w:rPr>
              <w:t>Page</w:t>
            </w:r>
          </w:p>
        </w:tc>
      </w:tr>
      <w:tr w:rsidR="000765D4" w:rsidRPr="00621BB4" w14:paraId="770349A9" w14:textId="77777777" w:rsidTr="000F7DC5">
        <w:trPr>
          <w:trHeight w:val="60"/>
          <w:tblHeader/>
        </w:trPr>
        <w:tc>
          <w:tcPr>
            <w:tcW w:w="1701" w:type="dxa"/>
            <w:vAlign w:val="bottom"/>
          </w:tcPr>
          <w:p w14:paraId="33A84389" w14:textId="77777777" w:rsidR="000765D4" w:rsidRPr="00661178" w:rsidRDefault="000765D4" w:rsidP="00AB035C">
            <w:pPr>
              <w:pStyle w:val="VDWCtabletext"/>
              <w:rPr>
                <w:szCs w:val="21"/>
              </w:rPr>
            </w:pPr>
            <w:r w:rsidRPr="00661178">
              <w:rPr>
                <w:szCs w:val="21"/>
              </w:rPr>
              <w:t>SD 5.1.4</w:t>
            </w:r>
          </w:p>
        </w:tc>
        <w:tc>
          <w:tcPr>
            <w:tcW w:w="6519" w:type="dxa"/>
            <w:vAlign w:val="bottom"/>
          </w:tcPr>
          <w:p w14:paraId="5933A952" w14:textId="77777777" w:rsidR="000765D4" w:rsidRPr="00661178" w:rsidRDefault="000765D4" w:rsidP="00AB035C">
            <w:pPr>
              <w:pStyle w:val="VDWCtabletext"/>
              <w:rPr>
                <w:szCs w:val="21"/>
              </w:rPr>
            </w:pPr>
            <w:r w:rsidRPr="00661178">
              <w:rPr>
                <w:szCs w:val="21"/>
              </w:rPr>
              <w:t>Attestation for compliance with Ministerial Standing Directions</w:t>
            </w:r>
          </w:p>
        </w:tc>
        <w:tc>
          <w:tcPr>
            <w:tcW w:w="1701" w:type="dxa"/>
            <w:vAlign w:val="bottom"/>
          </w:tcPr>
          <w:p w14:paraId="2DF3A4BA" w14:textId="77777777" w:rsidR="000765D4" w:rsidRPr="00661178" w:rsidRDefault="000765D4" w:rsidP="00AB035C">
            <w:pPr>
              <w:pStyle w:val="VDWCtabletext"/>
              <w:rPr>
                <w:szCs w:val="21"/>
              </w:rPr>
            </w:pPr>
            <w:r w:rsidRPr="00661178">
              <w:rPr>
                <w:szCs w:val="21"/>
              </w:rPr>
              <w:t>62–64</w:t>
            </w:r>
          </w:p>
        </w:tc>
      </w:tr>
      <w:tr w:rsidR="000765D4" w:rsidRPr="00621BB4" w14:paraId="0C61B020" w14:textId="77777777" w:rsidTr="000F7DC5">
        <w:trPr>
          <w:trHeight w:val="60"/>
          <w:tblHeader/>
        </w:trPr>
        <w:tc>
          <w:tcPr>
            <w:tcW w:w="1701" w:type="dxa"/>
            <w:vAlign w:val="bottom"/>
          </w:tcPr>
          <w:p w14:paraId="542DCD48" w14:textId="77777777" w:rsidR="000765D4" w:rsidRPr="00661178" w:rsidRDefault="000765D4" w:rsidP="00AB035C">
            <w:pPr>
              <w:pStyle w:val="VDWCtabletext"/>
              <w:rPr>
                <w:szCs w:val="21"/>
              </w:rPr>
            </w:pPr>
            <w:r w:rsidRPr="00661178">
              <w:rPr>
                <w:szCs w:val="21"/>
              </w:rPr>
              <w:t>SD 5.2.3 (c)</w:t>
            </w:r>
          </w:p>
        </w:tc>
        <w:tc>
          <w:tcPr>
            <w:tcW w:w="6519" w:type="dxa"/>
            <w:vAlign w:val="bottom"/>
          </w:tcPr>
          <w:p w14:paraId="7C292AC7" w14:textId="77777777" w:rsidR="000765D4" w:rsidRPr="00661178" w:rsidRDefault="000765D4" w:rsidP="00AB035C">
            <w:pPr>
              <w:pStyle w:val="VDWCtabletext"/>
              <w:rPr>
                <w:szCs w:val="21"/>
              </w:rPr>
            </w:pPr>
            <w:r w:rsidRPr="00661178">
              <w:rPr>
                <w:szCs w:val="21"/>
              </w:rPr>
              <w:t>Declaration in the report of operations</w:t>
            </w:r>
          </w:p>
        </w:tc>
        <w:tc>
          <w:tcPr>
            <w:tcW w:w="1701" w:type="dxa"/>
            <w:vAlign w:val="bottom"/>
          </w:tcPr>
          <w:p w14:paraId="525B1C83" w14:textId="77777777" w:rsidR="000765D4" w:rsidRPr="00661178" w:rsidRDefault="000765D4" w:rsidP="00AB035C">
            <w:pPr>
              <w:pStyle w:val="VDWCtabletext"/>
              <w:rPr>
                <w:szCs w:val="21"/>
              </w:rPr>
            </w:pPr>
            <w:r w:rsidRPr="00661178">
              <w:rPr>
                <w:szCs w:val="21"/>
              </w:rPr>
              <w:t>1</w:t>
            </w:r>
          </w:p>
        </w:tc>
      </w:tr>
    </w:tbl>
    <w:p w14:paraId="1AAE69A2" w14:textId="77777777" w:rsidR="000765D4" w:rsidRDefault="000765D4" w:rsidP="007E08B0">
      <w:pPr>
        <w:pStyle w:val="VDWCbody"/>
      </w:pPr>
    </w:p>
    <w:p w14:paraId="3017338F" w14:textId="77777777" w:rsidR="000765D4" w:rsidRDefault="000765D4" w:rsidP="00D10561">
      <w:pPr>
        <w:pStyle w:val="VDWCtablecaption"/>
      </w:pPr>
      <w:r>
        <w:lastRenderedPageBreak/>
        <w:t>Legislation</w:t>
      </w:r>
    </w:p>
    <w:tbl>
      <w:tblPr>
        <w:tblStyle w:val="TableGrid1"/>
        <w:tblW w:w="9299" w:type="dxa"/>
        <w:tblLayout w:type="fixed"/>
        <w:tblLook w:val="00A0" w:firstRow="1" w:lastRow="0" w:firstColumn="1" w:lastColumn="0" w:noHBand="0" w:noVBand="0"/>
      </w:tblPr>
      <w:tblGrid>
        <w:gridCol w:w="7694"/>
        <w:gridCol w:w="1605"/>
      </w:tblGrid>
      <w:tr w:rsidR="000765D4" w:rsidRPr="00621BB4" w14:paraId="13D30EFE" w14:textId="77777777" w:rsidTr="000F7DC5">
        <w:trPr>
          <w:trHeight w:val="60"/>
          <w:tblHeader/>
        </w:trPr>
        <w:tc>
          <w:tcPr>
            <w:tcW w:w="8220" w:type="dxa"/>
            <w:vAlign w:val="bottom"/>
          </w:tcPr>
          <w:p w14:paraId="0521C846" w14:textId="77777777" w:rsidR="000765D4" w:rsidRPr="00BC5529" w:rsidRDefault="000765D4" w:rsidP="002132A2">
            <w:pPr>
              <w:pStyle w:val="VDWCtablecolhead"/>
              <w:rPr>
                <w:szCs w:val="21"/>
              </w:rPr>
            </w:pPr>
            <w:r w:rsidRPr="00BC5529">
              <w:rPr>
                <w:szCs w:val="21"/>
              </w:rPr>
              <w:t>Legislation</w:t>
            </w:r>
          </w:p>
        </w:tc>
        <w:tc>
          <w:tcPr>
            <w:tcW w:w="1701" w:type="dxa"/>
            <w:vAlign w:val="bottom"/>
          </w:tcPr>
          <w:p w14:paraId="7C0CD84D" w14:textId="77777777" w:rsidR="000765D4" w:rsidRPr="00BC5529" w:rsidRDefault="000765D4" w:rsidP="002132A2">
            <w:pPr>
              <w:pStyle w:val="VDWCtablecolhead"/>
              <w:rPr>
                <w:szCs w:val="21"/>
              </w:rPr>
            </w:pPr>
            <w:r w:rsidRPr="00BC5529">
              <w:rPr>
                <w:szCs w:val="21"/>
              </w:rPr>
              <w:t>Page</w:t>
            </w:r>
          </w:p>
        </w:tc>
      </w:tr>
      <w:tr w:rsidR="000765D4" w:rsidRPr="00661178" w14:paraId="0A9CD4F0" w14:textId="77777777" w:rsidTr="000F7DC5">
        <w:trPr>
          <w:trHeight w:val="60"/>
          <w:tblHeader/>
        </w:trPr>
        <w:tc>
          <w:tcPr>
            <w:tcW w:w="8220" w:type="dxa"/>
            <w:vAlign w:val="bottom"/>
          </w:tcPr>
          <w:p w14:paraId="22F2D40F" w14:textId="77777777" w:rsidR="000765D4" w:rsidRPr="00661178" w:rsidRDefault="000765D4" w:rsidP="00AB035C">
            <w:pPr>
              <w:pStyle w:val="VDWCtabletext"/>
              <w:rPr>
                <w:szCs w:val="21"/>
              </w:rPr>
            </w:pPr>
            <w:r w:rsidRPr="00661178">
              <w:rPr>
                <w:rStyle w:val="Bodyitalics"/>
                <w:szCs w:val="21"/>
              </w:rPr>
              <w:t>Freedom of Information Act 1982</w:t>
            </w:r>
          </w:p>
        </w:tc>
        <w:tc>
          <w:tcPr>
            <w:tcW w:w="1701" w:type="dxa"/>
            <w:vAlign w:val="bottom"/>
          </w:tcPr>
          <w:p w14:paraId="58BDF640" w14:textId="77777777" w:rsidR="000765D4" w:rsidRPr="00661178" w:rsidRDefault="000765D4" w:rsidP="00661178">
            <w:pPr>
              <w:pStyle w:val="VDWCtabletext"/>
              <w:rPr>
                <w:szCs w:val="21"/>
              </w:rPr>
            </w:pPr>
            <w:r w:rsidRPr="00661178">
              <w:rPr>
                <w:rStyle w:val="Hyperlink"/>
                <w:color w:val="auto"/>
                <w:szCs w:val="21"/>
                <w:u w:val="none"/>
              </w:rPr>
              <w:t>46–47</w:t>
            </w:r>
          </w:p>
        </w:tc>
      </w:tr>
      <w:tr w:rsidR="000765D4" w:rsidRPr="00661178" w14:paraId="523CAEDD" w14:textId="77777777" w:rsidTr="000F7DC5">
        <w:trPr>
          <w:trHeight w:val="60"/>
          <w:tblHeader/>
        </w:trPr>
        <w:tc>
          <w:tcPr>
            <w:tcW w:w="8220" w:type="dxa"/>
            <w:vAlign w:val="bottom"/>
          </w:tcPr>
          <w:p w14:paraId="3DA1ACF1" w14:textId="77777777" w:rsidR="000765D4" w:rsidRPr="00661178" w:rsidRDefault="000765D4" w:rsidP="00AB035C">
            <w:pPr>
              <w:pStyle w:val="VDWCtabletext"/>
              <w:rPr>
                <w:szCs w:val="21"/>
              </w:rPr>
            </w:pPr>
            <w:r w:rsidRPr="00661178">
              <w:rPr>
                <w:rStyle w:val="Bodyitalics"/>
                <w:szCs w:val="21"/>
              </w:rPr>
              <w:t>Building Act 1993</w:t>
            </w:r>
          </w:p>
        </w:tc>
        <w:tc>
          <w:tcPr>
            <w:tcW w:w="1701" w:type="dxa"/>
            <w:vAlign w:val="bottom"/>
          </w:tcPr>
          <w:p w14:paraId="7E746467" w14:textId="77777777" w:rsidR="000765D4" w:rsidRPr="00661178" w:rsidRDefault="000765D4" w:rsidP="00661178">
            <w:pPr>
              <w:pStyle w:val="VDWCtabletext"/>
              <w:rPr>
                <w:szCs w:val="21"/>
              </w:rPr>
            </w:pPr>
            <w:r w:rsidRPr="00661178">
              <w:rPr>
                <w:rStyle w:val="Hyperlink"/>
                <w:color w:val="auto"/>
                <w:szCs w:val="21"/>
                <w:u w:val="none"/>
              </w:rPr>
              <w:t>48</w:t>
            </w:r>
          </w:p>
        </w:tc>
      </w:tr>
      <w:tr w:rsidR="000765D4" w:rsidRPr="00661178" w14:paraId="65385178" w14:textId="77777777" w:rsidTr="000F7DC5">
        <w:trPr>
          <w:trHeight w:val="60"/>
          <w:tblHeader/>
        </w:trPr>
        <w:tc>
          <w:tcPr>
            <w:tcW w:w="8220" w:type="dxa"/>
            <w:vAlign w:val="bottom"/>
          </w:tcPr>
          <w:p w14:paraId="7D0D4067" w14:textId="77777777" w:rsidR="000765D4" w:rsidRPr="00661178" w:rsidRDefault="000765D4" w:rsidP="00AB035C">
            <w:pPr>
              <w:pStyle w:val="VDWCtabletext"/>
              <w:rPr>
                <w:szCs w:val="21"/>
              </w:rPr>
            </w:pPr>
            <w:r w:rsidRPr="00661178">
              <w:rPr>
                <w:rStyle w:val="Bodyitalics"/>
                <w:szCs w:val="21"/>
              </w:rPr>
              <w:t>Public Interest Disclosures Act 2012</w:t>
            </w:r>
          </w:p>
        </w:tc>
        <w:tc>
          <w:tcPr>
            <w:tcW w:w="1701" w:type="dxa"/>
            <w:vAlign w:val="bottom"/>
          </w:tcPr>
          <w:p w14:paraId="006CB3BF" w14:textId="77777777" w:rsidR="000765D4" w:rsidRPr="00661178" w:rsidRDefault="000765D4" w:rsidP="00661178">
            <w:pPr>
              <w:pStyle w:val="VDWCtabletext"/>
              <w:rPr>
                <w:szCs w:val="21"/>
              </w:rPr>
            </w:pPr>
            <w:r w:rsidRPr="00661178">
              <w:rPr>
                <w:rStyle w:val="Hyperlink"/>
                <w:color w:val="auto"/>
                <w:szCs w:val="21"/>
                <w:u w:val="none"/>
              </w:rPr>
              <w:t>47</w:t>
            </w:r>
          </w:p>
        </w:tc>
      </w:tr>
      <w:tr w:rsidR="000765D4" w:rsidRPr="00661178" w14:paraId="53F75A6B" w14:textId="77777777" w:rsidTr="000F7DC5">
        <w:trPr>
          <w:trHeight w:val="60"/>
          <w:tblHeader/>
        </w:trPr>
        <w:tc>
          <w:tcPr>
            <w:tcW w:w="8220" w:type="dxa"/>
            <w:vAlign w:val="bottom"/>
          </w:tcPr>
          <w:p w14:paraId="3C9A5371" w14:textId="77777777" w:rsidR="000765D4" w:rsidRPr="00661178" w:rsidRDefault="000765D4" w:rsidP="00AB035C">
            <w:pPr>
              <w:pStyle w:val="VDWCtabletext"/>
              <w:rPr>
                <w:szCs w:val="21"/>
              </w:rPr>
            </w:pPr>
            <w:r w:rsidRPr="00661178">
              <w:rPr>
                <w:rStyle w:val="Bodyitalics"/>
                <w:szCs w:val="21"/>
              </w:rPr>
              <w:t>Local Jobs First Act 2003</w:t>
            </w:r>
          </w:p>
        </w:tc>
        <w:tc>
          <w:tcPr>
            <w:tcW w:w="1701" w:type="dxa"/>
            <w:vAlign w:val="bottom"/>
          </w:tcPr>
          <w:p w14:paraId="077FFC1B" w14:textId="77777777" w:rsidR="000765D4" w:rsidRPr="00661178" w:rsidRDefault="000765D4" w:rsidP="00661178">
            <w:pPr>
              <w:pStyle w:val="VDWCtabletext"/>
              <w:rPr>
                <w:szCs w:val="21"/>
              </w:rPr>
            </w:pPr>
            <w:r w:rsidRPr="00661178">
              <w:rPr>
                <w:rStyle w:val="Hyperlink"/>
                <w:color w:val="auto"/>
                <w:szCs w:val="21"/>
                <w:u w:val="none"/>
              </w:rPr>
              <w:t>48</w:t>
            </w:r>
          </w:p>
        </w:tc>
      </w:tr>
      <w:tr w:rsidR="000765D4" w:rsidRPr="00661178" w14:paraId="403504FC" w14:textId="77777777" w:rsidTr="000F7DC5">
        <w:trPr>
          <w:trHeight w:val="60"/>
          <w:tblHeader/>
        </w:trPr>
        <w:tc>
          <w:tcPr>
            <w:tcW w:w="8220" w:type="dxa"/>
            <w:vAlign w:val="bottom"/>
          </w:tcPr>
          <w:p w14:paraId="5354A711" w14:textId="77777777" w:rsidR="000765D4" w:rsidRPr="00661178" w:rsidRDefault="000765D4" w:rsidP="00AB035C">
            <w:pPr>
              <w:pStyle w:val="VDWCtabletext"/>
              <w:rPr>
                <w:szCs w:val="21"/>
              </w:rPr>
            </w:pPr>
            <w:r w:rsidRPr="00661178">
              <w:rPr>
                <w:rStyle w:val="Bodyitalics"/>
                <w:szCs w:val="21"/>
              </w:rPr>
              <w:t>Financial Management Act 1994</w:t>
            </w:r>
          </w:p>
        </w:tc>
        <w:tc>
          <w:tcPr>
            <w:tcW w:w="1701" w:type="dxa"/>
            <w:vAlign w:val="bottom"/>
          </w:tcPr>
          <w:p w14:paraId="719A1C1A" w14:textId="77777777" w:rsidR="000765D4" w:rsidRPr="00661178" w:rsidRDefault="000765D4" w:rsidP="00661178">
            <w:pPr>
              <w:pStyle w:val="VDWCtabletext"/>
              <w:rPr>
                <w:szCs w:val="21"/>
              </w:rPr>
            </w:pPr>
            <w:r w:rsidRPr="00661178">
              <w:rPr>
                <w:rStyle w:val="Hyperlink"/>
                <w:color w:val="auto"/>
                <w:szCs w:val="21"/>
                <w:u w:val="none"/>
              </w:rPr>
              <w:t>1, 12, 22, 42–43</w:t>
            </w:r>
          </w:p>
        </w:tc>
      </w:tr>
      <w:tr w:rsidR="000765D4" w:rsidRPr="00661178" w14:paraId="0FFE255C" w14:textId="77777777" w:rsidTr="000F7DC5">
        <w:trPr>
          <w:trHeight w:val="60"/>
          <w:tblHeader/>
        </w:trPr>
        <w:tc>
          <w:tcPr>
            <w:tcW w:w="8220" w:type="dxa"/>
            <w:vAlign w:val="bottom"/>
          </w:tcPr>
          <w:p w14:paraId="4D0D14FB" w14:textId="77777777" w:rsidR="000765D4" w:rsidRPr="00661178" w:rsidRDefault="000765D4" w:rsidP="00AB035C">
            <w:pPr>
              <w:pStyle w:val="VDWCtabletext"/>
              <w:rPr>
                <w:szCs w:val="21"/>
              </w:rPr>
            </w:pPr>
            <w:r w:rsidRPr="00661178">
              <w:rPr>
                <w:rStyle w:val="Bodyitalics"/>
                <w:szCs w:val="21"/>
              </w:rPr>
              <w:t>Public Administration Act 2004</w:t>
            </w:r>
          </w:p>
        </w:tc>
        <w:tc>
          <w:tcPr>
            <w:tcW w:w="1701" w:type="dxa"/>
            <w:vAlign w:val="bottom"/>
          </w:tcPr>
          <w:p w14:paraId="09EACE6F" w14:textId="77777777" w:rsidR="000765D4" w:rsidRPr="00661178" w:rsidRDefault="000765D4" w:rsidP="00661178">
            <w:pPr>
              <w:pStyle w:val="VDWCtabletext"/>
              <w:rPr>
                <w:szCs w:val="21"/>
              </w:rPr>
            </w:pPr>
            <w:r w:rsidRPr="00661178">
              <w:rPr>
                <w:rStyle w:val="Hyperlink"/>
                <w:color w:val="auto"/>
                <w:szCs w:val="21"/>
                <w:u w:val="none"/>
              </w:rPr>
              <w:t>14, 15, 22, 45, 54</w:t>
            </w:r>
          </w:p>
        </w:tc>
      </w:tr>
      <w:tr w:rsidR="000765D4" w:rsidRPr="00661178" w14:paraId="52B04D2A" w14:textId="77777777" w:rsidTr="000F7DC5">
        <w:trPr>
          <w:trHeight w:val="60"/>
          <w:tblHeader/>
        </w:trPr>
        <w:tc>
          <w:tcPr>
            <w:tcW w:w="8220" w:type="dxa"/>
            <w:vAlign w:val="bottom"/>
          </w:tcPr>
          <w:p w14:paraId="23EBF445" w14:textId="77777777" w:rsidR="000765D4" w:rsidRPr="00661178" w:rsidRDefault="000765D4" w:rsidP="00AB035C">
            <w:pPr>
              <w:pStyle w:val="VDWCtabletext"/>
              <w:rPr>
                <w:szCs w:val="21"/>
              </w:rPr>
            </w:pPr>
            <w:r w:rsidRPr="00661178">
              <w:rPr>
                <w:rStyle w:val="Bodyitalics"/>
                <w:szCs w:val="21"/>
              </w:rPr>
              <w:t>Disability Act 2006</w:t>
            </w:r>
          </w:p>
        </w:tc>
        <w:tc>
          <w:tcPr>
            <w:tcW w:w="1701" w:type="dxa"/>
            <w:vAlign w:val="bottom"/>
          </w:tcPr>
          <w:p w14:paraId="2E06B73C" w14:textId="77777777" w:rsidR="000765D4" w:rsidRPr="00661178" w:rsidRDefault="000765D4" w:rsidP="00661178">
            <w:pPr>
              <w:pStyle w:val="VDWCtabletext"/>
              <w:rPr>
                <w:szCs w:val="21"/>
              </w:rPr>
            </w:pPr>
            <w:r w:rsidRPr="00661178">
              <w:rPr>
                <w:rStyle w:val="Hyperlink"/>
                <w:color w:val="auto"/>
                <w:szCs w:val="21"/>
                <w:u w:val="none"/>
              </w:rPr>
              <w:t>48</w:t>
            </w:r>
          </w:p>
        </w:tc>
      </w:tr>
      <w:tr w:rsidR="000765D4" w:rsidRPr="00661178" w14:paraId="03C451FC" w14:textId="77777777" w:rsidTr="000F7DC5">
        <w:trPr>
          <w:trHeight w:val="60"/>
          <w:tblHeader/>
        </w:trPr>
        <w:tc>
          <w:tcPr>
            <w:tcW w:w="8220" w:type="dxa"/>
            <w:vAlign w:val="bottom"/>
          </w:tcPr>
          <w:p w14:paraId="508D3254" w14:textId="77777777" w:rsidR="000765D4" w:rsidRPr="00661178" w:rsidRDefault="000765D4" w:rsidP="00AB035C">
            <w:pPr>
              <w:pStyle w:val="VDWCtabletext"/>
              <w:rPr>
                <w:szCs w:val="21"/>
              </w:rPr>
            </w:pPr>
            <w:r w:rsidRPr="00661178">
              <w:rPr>
                <w:rStyle w:val="Bodyitalics"/>
                <w:szCs w:val="21"/>
              </w:rPr>
              <w:t>Carers Recognition Act 2012</w:t>
            </w:r>
          </w:p>
        </w:tc>
        <w:tc>
          <w:tcPr>
            <w:tcW w:w="1701" w:type="dxa"/>
            <w:vAlign w:val="bottom"/>
          </w:tcPr>
          <w:p w14:paraId="53D093D6" w14:textId="77777777" w:rsidR="000765D4" w:rsidRPr="00661178" w:rsidRDefault="000765D4" w:rsidP="00661178">
            <w:pPr>
              <w:pStyle w:val="VDWCtabletext"/>
              <w:rPr>
                <w:szCs w:val="21"/>
              </w:rPr>
            </w:pPr>
            <w:r w:rsidRPr="00661178">
              <w:rPr>
                <w:rStyle w:val="Hyperlink"/>
                <w:color w:val="auto"/>
                <w:szCs w:val="21"/>
                <w:u w:val="none"/>
              </w:rPr>
              <w:t>49</w:t>
            </w:r>
          </w:p>
        </w:tc>
      </w:tr>
    </w:tbl>
    <w:p w14:paraId="1D89F0D6" w14:textId="77777777" w:rsidR="000765D4" w:rsidRDefault="000765D4" w:rsidP="007E08B0">
      <w:pPr>
        <w:pStyle w:val="VDWCbody"/>
      </w:pPr>
    </w:p>
    <w:p w14:paraId="238676C2" w14:textId="77777777" w:rsidR="00BC6A34" w:rsidRDefault="00BC6A34">
      <w:pPr>
        <w:rPr>
          <w:rFonts w:ascii="Arial" w:hAnsi="Arial"/>
          <w:bCs/>
          <w:color w:val="1D1937"/>
          <w:sz w:val="44"/>
          <w:szCs w:val="44"/>
        </w:rPr>
      </w:pPr>
      <w:bookmarkStart w:id="21" w:name="_Toc147480764"/>
      <w:r>
        <w:br w:type="page"/>
      </w:r>
    </w:p>
    <w:p w14:paraId="4FE915BC" w14:textId="3FF7E12E" w:rsidR="000765D4" w:rsidRDefault="000765D4" w:rsidP="000765D4">
      <w:pPr>
        <w:pStyle w:val="Heading1"/>
      </w:pPr>
      <w:r>
        <w:lastRenderedPageBreak/>
        <w:t>Appendix 2: Workforce data</w:t>
      </w:r>
      <w:bookmarkEnd w:id="21"/>
    </w:p>
    <w:p w14:paraId="3BF3BEE4" w14:textId="77777777" w:rsidR="000765D4" w:rsidRDefault="000765D4" w:rsidP="007E08B0">
      <w:pPr>
        <w:pStyle w:val="VDWCbody"/>
      </w:pPr>
      <w:r>
        <w:t>The workforce data in Tables 7 and 8 captures the headcount (number of employees) and full-time staff equivalent (FTE) / time fractions of all active Commission employees. The data reflects the last full pay period in June 2023.</w:t>
      </w:r>
    </w:p>
    <w:p w14:paraId="10EEF265" w14:textId="77777777" w:rsidR="000765D4" w:rsidRDefault="000765D4" w:rsidP="007E08B0">
      <w:pPr>
        <w:pStyle w:val="VDWCbody"/>
      </w:pPr>
      <w:r>
        <w:t>The data does not capture:</w:t>
      </w:r>
    </w:p>
    <w:p w14:paraId="39D5BDB2" w14:textId="67609C72" w:rsidR="000765D4" w:rsidRDefault="000765D4" w:rsidP="007E08B0">
      <w:pPr>
        <w:pStyle w:val="VDWCbullet1"/>
      </w:pPr>
      <w:r>
        <w:t>external contractors or consultants</w:t>
      </w:r>
    </w:p>
    <w:p w14:paraId="57DB278F" w14:textId="4A90661A" w:rsidR="000765D4" w:rsidRDefault="000765D4" w:rsidP="007E08B0">
      <w:pPr>
        <w:pStyle w:val="VDWCbullet1"/>
      </w:pPr>
      <w:r>
        <w:t>temporary staff employed through employment agencies</w:t>
      </w:r>
    </w:p>
    <w:p w14:paraId="0D89873F" w14:textId="2CA2B02D" w:rsidR="000765D4" w:rsidRDefault="000765D4" w:rsidP="007E08B0">
      <w:pPr>
        <w:pStyle w:val="VDWCbullet1"/>
      </w:pPr>
      <w:r>
        <w:t xml:space="preserve">people who are not employees but are appointees to a statutory office, as defined in the </w:t>
      </w:r>
      <w:r>
        <w:br/>
      </w:r>
      <w:r>
        <w:rPr>
          <w:rStyle w:val="Bodyitalics"/>
        </w:rPr>
        <w:t>Public Administration Act 2004</w:t>
      </w:r>
      <w:r>
        <w:t>.</w:t>
      </w:r>
    </w:p>
    <w:p w14:paraId="70163DBF" w14:textId="77777777" w:rsidR="000765D4" w:rsidRPr="00D10561" w:rsidRDefault="000765D4" w:rsidP="00D10561">
      <w:pPr>
        <w:pStyle w:val="VDWCtablecaption"/>
      </w:pPr>
      <w:r w:rsidRPr="00D10561">
        <w:t>Table 7: Workforce data as of June 2023</w:t>
      </w:r>
    </w:p>
    <w:tbl>
      <w:tblPr>
        <w:tblStyle w:val="TableGrid1"/>
        <w:tblW w:w="9299" w:type="dxa"/>
        <w:tblLayout w:type="fixed"/>
        <w:tblLook w:val="00A0" w:firstRow="1" w:lastRow="0" w:firstColumn="1" w:lastColumn="0" w:noHBand="0" w:noVBand="0"/>
      </w:tblPr>
      <w:tblGrid>
        <w:gridCol w:w="1582"/>
        <w:gridCol w:w="1169"/>
        <w:gridCol w:w="1012"/>
        <w:gridCol w:w="1169"/>
        <w:gridCol w:w="1170"/>
        <w:gridCol w:w="1012"/>
        <w:gridCol w:w="1169"/>
        <w:gridCol w:w="1016"/>
      </w:tblGrid>
      <w:tr w:rsidR="000765D4" w:rsidRPr="00452249" w14:paraId="0E2EE88C" w14:textId="77777777" w:rsidTr="000F7DC5">
        <w:trPr>
          <w:tblHeader/>
        </w:trPr>
        <w:tc>
          <w:tcPr>
            <w:tcW w:w="1696" w:type="dxa"/>
            <w:vAlign w:val="bottom"/>
          </w:tcPr>
          <w:p w14:paraId="204BBBA1" w14:textId="77777777" w:rsidR="000765D4" w:rsidRPr="00452249" w:rsidRDefault="000765D4" w:rsidP="00595FF0">
            <w:pPr>
              <w:pStyle w:val="NoParagraphStyle"/>
              <w:spacing w:line="240" w:lineRule="auto"/>
              <w:textAlignment w:val="auto"/>
              <w:rPr>
                <w:rFonts w:ascii="VIC SemiBold" w:hAnsi="VIC SemiBold" w:cstheme="minorBidi"/>
                <w:color w:val="auto"/>
                <w:sz w:val="18"/>
                <w:szCs w:val="18"/>
              </w:rPr>
            </w:pPr>
          </w:p>
        </w:tc>
        <w:tc>
          <w:tcPr>
            <w:tcW w:w="2324" w:type="dxa"/>
            <w:gridSpan w:val="2"/>
            <w:vAlign w:val="bottom"/>
          </w:tcPr>
          <w:p w14:paraId="1469D10E" w14:textId="77777777" w:rsidR="000765D4" w:rsidRPr="00452249" w:rsidRDefault="000765D4" w:rsidP="00621BB4">
            <w:pPr>
              <w:pStyle w:val="VDWCtablecolhead"/>
              <w:jc w:val="center"/>
              <w:rPr>
                <w:sz w:val="18"/>
                <w:szCs w:val="18"/>
              </w:rPr>
            </w:pPr>
            <w:r w:rsidRPr="00452249">
              <w:rPr>
                <w:sz w:val="18"/>
                <w:szCs w:val="18"/>
              </w:rPr>
              <w:t>All employees</w:t>
            </w:r>
          </w:p>
        </w:tc>
        <w:tc>
          <w:tcPr>
            <w:tcW w:w="3572" w:type="dxa"/>
            <w:gridSpan w:val="3"/>
            <w:vAlign w:val="bottom"/>
          </w:tcPr>
          <w:p w14:paraId="3A85B717" w14:textId="77777777" w:rsidR="000765D4" w:rsidRPr="00452249" w:rsidRDefault="000765D4" w:rsidP="00621BB4">
            <w:pPr>
              <w:pStyle w:val="VDWCtablecolhead"/>
              <w:jc w:val="center"/>
              <w:rPr>
                <w:sz w:val="18"/>
                <w:szCs w:val="18"/>
              </w:rPr>
            </w:pPr>
            <w:r w:rsidRPr="00452249">
              <w:rPr>
                <w:sz w:val="18"/>
                <w:szCs w:val="18"/>
              </w:rPr>
              <w:t>Ongoing</w:t>
            </w:r>
          </w:p>
        </w:tc>
        <w:tc>
          <w:tcPr>
            <w:tcW w:w="2329" w:type="dxa"/>
            <w:gridSpan w:val="2"/>
            <w:vAlign w:val="bottom"/>
          </w:tcPr>
          <w:p w14:paraId="36CDBF41" w14:textId="77777777" w:rsidR="000765D4" w:rsidRPr="00452249" w:rsidRDefault="000765D4" w:rsidP="00621BB4">
            <w:pPr>
              <w:pStyle w:val="VDWCtablecolhead"/>
              <w:jc w:val="center"/>
              <w:rPr>
                <w:sz w:val="18"/>
                <w:szCs w:val="18"/>
              </w:rPr>
            </w:pPr>
            <w:r w:rsidRPr="00452249">
              <w:rPr>
                <w:sz w:val="18"/>
                <w:szCs w:val="18"/>
              </w:rPr>
              <w:t>Fixed term and casual</w:t>
            </w:r>
          </w:p>
        </w:tc>
      </w:tr>
      <w:tr w:rsidR="000765D4" w:rsidRPr="00452249" w14:paraId="738B99B1" w14:textId="77777777" w:rsidTr="000F7DC5">
        <w:trPr>
          <w:tblHeader/>
        </w:trPr>
        <w:tc>
          <w:tcPr>
            <w:tcW w:w="1696" w:type="dxa"/>
            <w:vAlign w:val="bottom"/>
          </w:tcPr>
          <w:p w14:paraId="389C04B9" w14:textId="77777777" w:rsidR="000765D4" w:rsidRPr="00452249" w:rsidRDefault="000765D4" w:rsidP="00595FF0">
            <w:pPr>
              <w:pStyle w:val="NoParagraphStyle"/>
              <w:spacing w:line="240" w:lineRule="auto"/>
              <w:textAlignment w:val="auto"/>
              <w:rPr>
                <w:rFonts w:ascii="VIC SemiBold" w:hAnsi="VIC SemiBold" w:cstheme="minorBidi"/>
                <w:color w:val="auto"/>
                <w:sz w:val="18"/>
                <w:szCs w:val="18"/>
              </w:rPr>
            </w:pPr>
          </w:p>
        </w:tc>
        <w:tc>
          <w:tcPr>
            <w:tcW w:w="1247" w:type="dxa"/>
            <w:vAlign w:val="bottom"/>
          </w:tcPr>
          <w:p w14:paraId="546DFA15" w14:textId="77777777" w:rsidR="000765D4" w:rsidRPr="00452249" w:rsidRDefault="000765D4" w:rsidP="0080698F">
            <w:pPr>
              <w:pStyle w:val="VDWCtablecolhead"/>
              <w:jc w:val="right"/>
              <w:rPr>
                <w:sz w:val="18"/>
                <w:szCs w:val="18"/>
              </w:rPr>
            </w:pPr>
            <w:r w:rsidRPr="00452249">
              <w:rPr>
                <w:rStyle w:val="Mediumreversed"/>
                <w:outline w:val="0"/>
                <w:color w:val="1D1937"/>
                <w:sz w:val="18"/>
                <w:szCs w:val="18"/>
              </w:rPr>
              <w:t>Number (headcount)</w:t>
            </w:r>
          </w:p>
        </w:tc>
        <w:tc>
          <w:tcPr>
            <w:tcW w:w="1077" w:type="dxa"/>
            <w:vAlign w:val="bottom"/>
          </w:tcPr>
          <w:p w14:paraId="1A1FDF68" w14:textId="77777777" w:rsidR="000765D4" w:rsidRPr="00452249" w:rsidRDefault="000765D4" w:rsidP="0080698F">
            <w:pPr>
              <w:pStyle w:val="VDWCtablecolhead"/>
              <w:jc w:val="right"/>
              <w:rPr>
                <w:sz w:val="18"/>
                <w:szCs w:val="18"/>
              </w:rPr>
            </w:pPr>
            <w:r w:rsidRPr="00452249">
              <w:rPr>
                <w:rStyle w:val="Mediumreversed"/>
                <w:outline w:val="0"/>
                <w:color w:val="1D1937"/>
                <w:sz w:val="18"/>
                <w:szCs w:val="18"/>
              </w:rPr>
              <w:t>FTE</w:t>
            </w:r>
          </w:p>
        </w:tc>
        <w:tc>
          <w:tcPr>
            <w:tcW w:w="1247" w:type="dxa"/>
            <w:vAlign w:val="bottom"/>
          </w:tcPr>
          <w:p w14:paraId="53CA6236" w14:textId="77777777" w:rsidR="000765D4" w:rsidRPr="00452249" w:rsidRDefault="000765D4" w:rsidP="0080698F">
            <w:pPr>
              <w:pStyle w:val="VDWCtablecolhead"/>
              <w:jc w:val="right"/>
              <w:rPr>
                <w:sz w:val="18"/>
                <w:szCs w:val="18"/>
              </w:rPr>
            </w:pPr>
            <w:r w:rsidRPr="00452249">
              <w:rPr>
                <w:rStyle w:val="Mediumreversed"/>
                <w:outline w:val="0"/>
                <w:color w:val="1D1937"/>
                <w:sz w:val="18"/>
                <w:szCs w:val="18"/>
              </w:rPr>
              <w:t>Full-time</w:t>
            </w:r>
            <w:r w:rsidRPr="00452249">
              <w:rPr>
                <w:rStyle w:val="Mediumreversed"/>
                <w:outline w:val="0"/>
                <w:color w:val="1D1937"/>
                <w:sz w:val="18"/>
                <w:szCs w:val="18"/>
              </w:rPr>
              <w:br/>
              <w:t>(headcount)</w:t>
            </w:r>
          </w:p>
        </w:tc>
        <w:tc>
          <w:tcPr>
            <w:tcW w:w="1248" w:type="dxa"/>
            <w:vAlign w:val="bottom"/>
          </w:tcPr>
          <w:p w14:paraId="16268BC2" w14:textId="77777777" w:rsidR="000765D4" w:rsidRPr="00452249" w:rsidRDefault="000765D4" w:rsidP="0080698F">
            <w:pPr>
              <w:pStyle w:val="VDWCtablecolhead"/>
              <w:jc w:val="right"/>
              <w:rPr>
                <w:sz w:val="18"/>
                <w:szCs w:val="18"/>
              </w:rPr>
            </w:pPr>
            <w:r w:rsidRPr="00452249">
              <w:rPr>
                <w:rStyle w:val="Mediumreversed"/>
                <w:outline w:val="0"/>
                <w:color w:val="1D1937"/>
                <w:sz w:val="18"/>
                <w:szCs w:val="18"/>
              </w:rPr>
              <w:t>Part-time (headcount)</w:t>
            </w:r>
          </w:p>
        </w:tc>
        <w:tc>
          <w:tcPr>
            <w:tcW w:w="1077" w:type="dxa"/>
            <w:vAlign w:val="bottom"/>
          </w:tcPr>
          <w:p w14:paraId="5FCC58A8" w14:textId="77777777" w:rsidR="000765D4" w:rsidRPr="00452249" w:rsidRDefault="000765D4" w:rsidP="0080698F">
            <w:pPr>
              <w:pStyle w:val="VDWCtablecolhead"/>
              <w:jc w:val="right"/>
              <w:rPr>
                <w:sz w:val="18"/>
                <w:szCs w:val="18"/>
              </w:rPr>
            </w:pPr>
            <w:r w:rsidRPr="00452249">
              <w:rPr>
                <w:rStyle w:val="Mediumreversed"/>
                <w:outline w:val="0"/>
                <w:color w:val="1D1937"/>
                <w:sz w:val="18"/>
                <w:szCs w:val="18"/>
              </w:rPr>
              <w:t>FTE</w:t>
            </w:r>
          </w:p>
        </w:tc>
        <w:tc>
          <w:tcPr>
            <w:tcW w:w="1247" w:type="dxa"/>
            <w:vAlign w:val="bottom"/>
          </w:tcPr>
          <w:p w14:paraId="3D72144D" w14:textId="77777777" w:rsidR="000765D4" w:rsidRPr="00452249" w:rsidRDefault="000765D4" w:rsidP="0080698F">
            <w:pPr>
              <w:pStyle w:val="VDWCtablecolhead"/>
              <w:jc w:val="right"/>
              <w:rPr>
                <w:sz w:val="18"/>
                <w:szCs w:val="18"/>
              </w:rPr>
            </w:pPr>
            <w:r w:rsidRPr="00452249">
              <w:rPr>
                <w:rStyle w:val="Mediumreversed"/>
                <w:outline w:val="0"/>
                <w:color w:val="1D1937"/>
                <w:sz w:val="18"/>
                <w:szCs w:val="18"/>
              </w:rPr>
              <w:t>Number (headcount)</w:t>
            </w:r>
          </w:p>
        </w:tc>
        <w:tc>
          <w:tcPr>
            <w:tcW w:w="1082" w:type="dxa"/>
            <w:vAlign w:val="bottom"/>
          </w:tcPr>
          <w:p w14:paraId="5C819DB2" w14:textId="77777777" w:rsidR="000765D4" w:rsidRPr="00452249" w:rsidRDefault="000765D4" w:rsidP="0080698F">
            <w:pPr>
              <w:pStyle w:val="VDWCtablecolhead"/>
              <w:jc w:val="right"/>
              <w:rPr>
                <w:sz w:val="18"/>
                <w:szCs w:val="18"/>
              </w:rPr>
            </w:pPr>
            <w:r w:rsidRPr="00452249">
              <w:rPr>
                <w:rStyle w:val="Mediumreversed"/>
                <w:outline w:val="0"/>
                <w:color w:val="1D1937"/>
                <w:sz w:val="18"/>
                <w:szCs w:val="18"/>
              </w:rPr>
              <w:t>FTE</w:t>
            </w:r>
          </w:p>
        </w:tc>
      </w:tr>
      <w:tr w:rsidR="000765D4" w:rsidRPr="00621BB4" w14:paraId="4301B770" w14:textId="77777777" w:rsidTr="000F7DC5">
        <w:trPr>
          <w:tblHeader/>
        </w:trPr>
        <w:tc>
          <w:tcPr>
            <w:tcW w:w="9921" w:type="dxa"/>
            <w:gridSpan w:val="8"/>
            <w:vAlign w:val="bottom"/>
          </w:tcPr>
          <w:p w14:paraId="4D9407F2" w14:textId="77777777" w:rsidR="000765D4" w:rsidRPr="00452249" w:rsidRDefault="000765D4" w:rsidP="00621BB4">
            <w:pPr>
              <w:pStyle w:val="VDWCtablecolhead"/>
              <w:rPr>
                <w:sz w:val="18"/>
                <w:szCs w:val="18"/>
              </w:rPr>
            </w:pPr>
            <w:r w:rsidRPr="00452249">
              <w:rPr>
                <w:sz w:val="18"/>
                <w:szCs w:val="18"/>
              </w:rPr>
              <w:t>Gender</w:t>
            </w:r>
          </w:p>
        </w:tc>
      </w:tr>
      <w:tr w:rsidR="000765D4" w:rsidRPr="00621BB4" w14:paraId="2073E019" w14:textId="77777777" w:rsidTr="000F7DC5">
        <w:trPr>
          <w:tblHeader/>
        </w:trPr>
        <w:tc>
          <w:tcPr>
            <w:tcW w:w="1696" w:type="dxa"/>
            <w:vAlign w:val="bottom"/>
          </w:tcPr>
          <w:p w14:paraId="33E72C70" w14:textId="77777777" w:rsidR="000765D4" w:rsidRPr="00452249" w:rsidRDefault="000765D4" w:rsidP="00452249">
            <w:pPr>
              <w:pStyle w:val="VDWCtabletext"/>
              <w:rPr>
                <w:sz w:val="18"/>
                <w:szCs w:val="18"/>
              </w:rPr>
            </w:pPr>
            <w:r w:rsidRPr="00452249">
              <w:rPr>
                <w:rStyle w:val="Medium"/>
                <w:color w:val="auto"/>
                <w:sz w:val="18"/>
                <w:szCs w:val="18"/>
              </w:rPr>
              <w:t>Women</w:t>
            </w:r>
          </w:p>
        </w:tc>
        <w:tc>
          <w:tcPr>
            <w:tcW w:w="1247" w:type="dxa"/>
            <w:vAlign w:val="bottom"/>
          </w:tcPr>
          <w:p w14:paraId="46A09BFB" w14:textId="77777777" w:rsidR="000765D4" w:rsidRPr="00452249" w:rsidRDefault="000765D4" w:rsidP="00452249">
            <w:pPr>
              <w:pStyle w:val="VDWCtabletext"/>
              <w:jc w:val="right"/>
              <w:rPr>
                <w:sz w:val="18"/>
                <w:szCs w:val="18"/>
              </w:rPr>
            </w:pPr>
            <w:r w:rsidRPr="00452249">
              <w:rPr>
                <w:sz w:val="18"/>
                <w:szCs w:val="18"/>
              </w:rPr>
              <w:t xml:space="preserve">29 </w:t>
            </w:r>
          </w:p>
        </w:tc>
        <w:tc>
          <w:tcPr>
            <w:tcW w:w="1077" w:type="dxa"/>
            <w:vAlign w:val="bottom"/>
          </w:tcPr>
          <w:p w14:paraId="1A8CB71D" w14:textId="77777777" w:rsidR="000765D4" w:rsidRPr="00452249" w:rsidRDefault="000765D4" w:rsidP="00452249">
            <w:pPr>
              <w:pStyle w:val="VDWCtabletext"/>
              <w:jc w:val="right"/>
              <w:rPr>
                <w:sz w:val="18"/>
                <w:szCs w:val="18"/>
              </w:rPr>
            </w:pPr>
            <w:r w:rsidRPr="00452249">
              <w:rPr>
                <w:sz w:val="18"/>
                <w:szCs w:val="18"/>
              </w:rPr>
              <w:t xml:space="preserve">26.2 </w:t>
            </w:r>
          </w:p>
        </w:tc>
        <w:tc>
          <w:tcPr>
            <w:tcW w:w="1247" w:type="dxa"/>
            <w:vAlign w:val="bottom"/>
          </w:tcPr>
          <w:p w14:paraId="23599F97" w14:textId="77777777" w:rsidR="000765D4" w:rsidRPr="00452249" w:rsidRDefault="000765D4" w:rsidP="00452249">
            <w:pPr>
              <w:pStyle w:val="VDWCtabletext"/>
              <w:jc w:val="right"/>
              <w:rPr>
                <w:sz w:val="18"/>
                <w:szCs w:val="18"/>
              </w:rPr>
            </w:pPr>
            <w:r w:rsidRPr="00452249">
              <w:rPr>
                <w:sz w:val="18"/>
                <w:szCs w:val="18"/>
              </w:rPr>
              <w:t xml:space="preserve">17 </w:t>
            </w:r>
          </w:p>
        </w:tc>
        <w:tc>
          <w:tcPr>
            <w:tcW w:w="1248" w:type="dxa"/>
            <w:vAlign w:val="bottom"/>
          </w:tcPr>
          <w:p w14:paraId="404C2558" w14:textId="77777777" w:rsidR="000765D4" w:rsidRPr="00452249" w:rsidRDefault="000765D4" w:rsidP="00452249">
            <w:pPr>
              <w:pStyle w:val="VDWCtabletext"/>
              <w:jc w:val="right"/>
              <w:rPr>
                <w:sz w:val="18"/>
                <w:szCs w:val="18"/>
              </w:rPr>
            </w:pPr>
            <w:r w:rsidRPr="00452249">
              <w:rPr>
                <w:sz w:val="18"/>
                <w:szCs w:val="18"/>
              </w:rPr>
              <w:t xml:space="preserve">8 </w:t>
            </w:r>
          </w:p>
        </w:tc>
        <w:tc>
          <w:tcPr>
            <w:tcW w:w="1077" w:type="dxa"/>
            <w:vAlign w:val="bottom"/>
          </w:tcPr>
          <w:p w14:paraId="4441715E" w14:textId="77777777" w:rsidR="000765D4" w:rsidRPr="00452249" w:rsidRDefault="000765D4" w:rsidP="00452249">
            <w:pPr>
              <w:pStyle w:val="VDWCtabletext"/>
              <w:jc w:val="right"/>
              <w:rPr>
                <w:sz w:val="18"/>
                <w:szCs w:val="18"/>
              </w:rPr>
            </w:pPr>
            <w:r w:rsidRPr="00452249">
              <w:rPr>
                <w:sz w:val="18"/>
                <w:szCs w:val="18"/>
              </w:rPr>
              <w:t xml:space="preserve">22.9 </w:t>
            </w:r>
          </w:p>
        </w:tc>
        <w:tc>
          <w:tcPr>
            <w:tcW w:w="1247" w:type="dxa"/>
            <w:vAlign w:val="bottom"/>
          </w:tcPr>
          <w:p w14:paraId="1DA6F92B" w14:textId="77777777" w:rsidR="000765D4" w:rsidRPr="00452249" w:rsidRDefault="000765D4" w:rsidP="00452249">
            <w:pPr>
              <w:pStyle w:val="VDWCtabletext"/>
              <w:jc w:val="right"/>
              <w:rPr>
                <w:sz w:val="18"/>
                <w:szCs w:val="18"/>
              </w:rPr>
            </w:pPr>
            <w:r w:rsidRPr="00452249">
              <w:rPr>
                <w:sz w:val="18"/>
                <w:szCs w:val="18"/>
              </w:rPr>
              <w:t xml:space="preserve">4 </w:t>
            </w:r>
          </w:p>
        </w:tc>
        <w:tc>
          <w:tcPr>
            <w:tcW w:w="1082" w:type="dxa"/>
            <w:vAlign w:val="bottom"/>
          </w:tcPr>
          <w:p w14:paraId="29B1AE2E" w14:textId="77777777" w:rsidR="000765D4" w:rsidRPr="00452249" w:rsidRDefault="000765D4" w:rsidP="00452249">
            <w:pPr>
              <w:pStyle w:val="VDWCtabletext"/>
              <w:jc w:val="right"/>
              <w:rPr>
                <w:sz w:val="18"/>
                <w:szCs w:val="18"/>
              </w:rPr>
            </w:pPr>
            <w:r w:rsidRPr="00452249">
              <w:rPr>
                <w:sz w:val="18"/>
                <w:szCs w:val="18"/>
              </w:rPr>
              <w:t xml:space="preserve">3.3 </w:t>
            </w:r>
          </w:p>
        </w:tc>
      </w:tr>
      <w:tr w:rsidR="000765D4" w:rsidRPr="00621BB4" w14:paraId="735A67BC" w14:textId="77777777" w:rsidTr="000F7DC5">
        <w:trPr>
          <w:tblHeader/>
        </w:trPr>
        <w:tc>
          <w:tcPr>
            <w:tcW w:w="1696" w:type="dxa"/>
            <w:vAlign w:val="bottom"/>
          </w:tcPr>
          <w:p w14:paraId="1868DA34" w14:textId="77777777" w:rsidR="000765D4" w:rsidRPr="00452249" w:rsidRDefault="000765D4" w:rsidP="00452249">
            <w:pPr>
              <w:pStyle w:val="VDWCtabletext"/>
              <w:rPr>
                <w:sz w:val="18"/>
                <w:szCs w:val="18"/>
              </w:rPr>
            </w:pPr>
            <w:r w:rsidRPr="00452249">
              <w:rPr>
                <w:rStyle w:val="Medium"/>
                <w:color w:val="auto"/>
                <w:sz w:val="18"/>
                <w:szCs w:val="18"/>
              </w:rPr>
              <w:t>Men</w:t>
            </w:r>
          </w:p>
        </w:tc>
        <w:tc>
          <w:tcPr>
            <w:tcW w:w="1247" w:type="dxa"/>
            <w:vAlign w:val="bottom"/>
          </w:tcPr>
          <w:p w14:paraId="0987BC6F" w14:textId="77777777" w:rsidR="000765D4" w:rsidRPr="00452249" w:rsidRDefault="000765D4" w:rsidP="00452249">
            <w:pPr>
              <w:pStyle w:val="VDWCtabletext"/>
              <w:jc w:val="right"/>
              <w:rPr>
                <w:sz w:val="18"/>
                <w:szCs w:val="18"/>
              </w:rPr>
            </w:pPr>
            <w:r w:rsidRPr="00452249">
              <w:rPr>
                <w:sz w:val="18"/>
                <w:szCs w:val="18"/>
              </w:rPr>
              <w:t xml:space="preserve">12 </w:t>
            </w:r>
          </w:p>
        </w:tc>
        <w:tc>
          <w:tcPr>
            <w:tcW w:w="1077" w:type="dxa"/>
            <w:vAlign w:val="bottom"/>
          </w:tcPr>
          <w:p w14:paraId="3754A300" w14:textId="77777777" w:rsidR="000765D4" w:rsidRPr="00452249" w:rsidRDefault="000765D4" w:rsidP="00452249">
            <w:pPr>
              <w:pStyle w:val="VDWCtabletext"/>
              <w:jc w:val="right"/>
              <w:rPr>
                <w:sz w:val="18"/>
                <w:szCs w:val="18"/>
              </w:rPr>
            </w:pPr>
            <w:r w:rsidRPr="00452249">
              <w:rPr>
                <w:sz w:val="18"/>
                <w:szCs w:val="18"/>
              </w:rPr>
              <w:t xml:space="preserve">12.0 </w:t>
            </w:r>
          </w:p>
        </w:tc>
        <w:tc>
          <w:tcPr>
            <w:tcW w:w="1247" w:type="dxa"/>
            <w:vAlign w:val="bottom"/>
          </w:tcPr>
          <w:p w14:paraId="44FE0513" w14:textId="77777777" w:rsidR="000765D4" w:rsidRPr="00452249" w:rsidRDefault="000765D4" w:rsidP="00452249">
            <w:pPr>
              <w:pStyle w:val="VDWCtabletext"/>
              <w:jc w:val="right"/>
              <w:rPr>
                <w:sz w:val="18"/>
                <w:szCs w:val="18"/>
              </w:rPr>
            </w:pPr>
            <w:r w:rsidRPr="00452249">
              <w:rPr>
                <w:sz w:val="18"/>
                <w:szCs w:val="18"/>
              </w:rPr>
              <w:t xml:space="preserve">9 </w:t>
            </w:r>
          </w:p>
        </w:tc>
        <w:tc>
          <w:tcPr>
            <w:tcW w:w="1248" w:type="dxa"/>
            <w:vAlign w:val="bottom"/>
          </w:tcPr>
          <w:p w14:paraId="60158E14"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35F88FD9" w14:textId="77777777" w:rsidR="000765D4" w:rsidRPr="00452249" w:rsidRDefault="000765D4" w:rsidP="00452249">
            <w:pPr>
              <w:pStyle w:val="VDWCtabletext"/>
              <w:jc w:val="right"/>
              <w:rPr>
                <w:sz w:val="18"/>
                <w:szCs w:val="18"/>
              </w:rPr>
            </w:pPr>
            <w:r w:rsidRPr="00452249">
              <w:rPr>
                <w:sz w:val="18"/>
                <w:szCs w:val="18"/>
              </w:rPr>
              <w:t xml:space="preserve">9.0 </w:t>
            </w:r>
          </w:p>
        </w:tc>
        <w:tc>
          <w:tcPr>
            <w:tcW w:w="1247" w:type="dxa"/>
            <w:vAlign w:val="bottom"/>
          </w:tcPr>
          <w:p w14:paraId="1BB357F8" w14:textId="77777777" w:rsidR="000765D4" w:rsidRPr="00452249" w:rsidRDefault="000765D4" w:rsidP="00452249">
            <w:pPr>
              <w:pStyle w:val="VDWCtabletext"/>
              <w:jc w:val="right"/>
              <w:rPr>
                <w:sz w:val="18"/>
                <w:szCs w:val="18"/>
              </w:rPr>
            </w:pPr>
            <w:r w:rsidRPr="00452249">
              <w:rPr>
                <w:sz w:val="18"/>
                <w:szCs w:val="18"/>
              </w:rPr>
              <w:t xml:space="preserve">3 </w:t>
            </w:r>
          </w:p>
        </w:tc>
        <w:tc>
          <w:tcPr>
            <w:tcW w:w="1082" w:type="dxa"/>
            <w:vAlign w:val="bottom"/>
          </w:tcPr>
          <w:p w14:paraId="4A427A4B" w14:textId="77777777" w:rsidR="000765D4" w:rsidRPr="00452249" w:rsidRDefault="000765D4" w:rsidP="00452249">
            <w:pPr>
              <w:pStyle w:val="VDWCtabletext"/>
              <w:jc w:val="right"/>
              <w:rPr>
                <w:sz w:val="18"/>
                <w:szCs w:val="18"/>
              </w:rPr>
            </w:pPr>
            <w:r w:rsidRPr="00452249">
              <w:rPr>
                <w:sz w:val="18"/>
                <w:szCs w:val="18"/>
              </w:rPr>
              <w:t xml:space="preserve">3.0 </w:t>
            </w:r>
          </w:p>
        </w:tc>
      </w:tr>
      <w:tr w:rsidR="000765D4" w:rsidRPr="00621BB4" w14:paraId="63076437" w14:textId="77777777" w:rsidTr="000F7DC5">
        <w:trPr>
          <w:tblHeader/>
        </w:trPr>
        <w:tc>
          <w:tcPr>
            <w:tcW w:w="1696" w:type="dxa"/>
            <w:vAlign w:val="bottom"/>
          </w:tcPr>
          <w:p w14:paraId="6E4A84FD" w14:textId="77777777" w:rsidR="000765D4" w:rsidRPr="00452249" w:rsidRDefault="000765D4" w:rsidP="00452249">
            <w:pPr>
              <w:pStyle w:val="VDWCtabletext"/>
              <w:rPr>
                <w:sz w:val="18"/>
                <w:szCs w:val="18"/>
              </w:rPr>
            </w:pPr>
            <w:r w:rsidRPr="00452249">
              <w:rPr>
                <w:rStyle w:val="Medium"/>
                <w:color w:val="auto"/>
                <w:sz w:val="18"/>
                <w:szCs w:val="18"/>
              </w:rPr>
              <w:t>Self-described</w:t>
            </w:r>
          </w:p>
        </w:tc>
        <w:tc>
          <w:tcPr>
            <w:tcW w:w="1247" w:type="dxa"/>
            <w:vAlign w:val="bottom"/>
          </w:tcPr>
          <w:p w14:paraId="3BDCDB1E"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22CED575" w14:textId="77777777" w:rsidR="000765D4" w:rsidRPr="00452249" w:rsidRDefault="000765D4" w:rsidP="00452249">
            <w:pPr>
              <w:pStyle w:val="VDWCtabletext"/>
              <w:jc w:val="right"/>
              <w:rPr>
                <w:sz w:val="18"/>
                <w:szCs w:val="18"/>
              </w:rPr>
            </w:pPr>
            <w:r w:rsidRPr="00452249">
              <w:rPr>
                <w:sz w:val="18"/>
                <w:szCs w:val="18"/>
              </w:rPr>
              <w:t xml:space="preserve">0.0 </w:t>
            </w:r>
          </w:p>
        </w:tc>
        <w:tc>
          <w:tcPr>
            <w:tcW w:w="1247" w:type="dxa"/>
            <w:vAlign w:val="bottom"/>
          </w:tcPr>
          <w:p w14:paraId="73DFAEE2" w14:textId="77777777" w:rsidR="000765D4" w:rsidRPr="00452249" w:rsidRDefault="000765D4" w:rsidP="00452249">
            <w:pPr>
              <w:pStyle w:val="VDWCtabletext"/>
              <w:jc w:val="right"/>
              <w:rPr>
                <w:sz w:val="18"/>
                <w:szCs w:val="18"/>
              </w:rPr>
            </w:pPr>
            <w:r w:rsidRPr="00452249">
              <w:rPr>
                <w:sz w:val="18"/>
                <w:szCs w:val="18"/>
              </w:rPr>
              <w:t xml:space="preserve">0 </w:t>
            </w:r>
          </w:p>
        </w:tc>
        <w:tc>
          <w:tcPr>
            <w:tcW w:w="1248" w:type="dxa"/>
            <w:vAlign w:val="bottom"/>
          </w:tcPr>
          <w:p w14:paraId="67451BF2"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614DF8E4" w14:textId="77777777" w:rsidR="000765D4" w:rsidRPr="00452249" w:rsidRDefault="000765D4" w:rsidP="00452249">
            <w:pPr>
              <w:pStyle w:val="VDWCtabletext"/>
              <w:jc w:val="right"/>
              <w:rPr>
                <w:sz w:val="18"/>
                <w:szCs w:val="18"/>
              </w:rPr>
            </w:pPr>
            <w:r w:rsidRPr="00452249">
              <w:rPr>
                <w:sz w:val="18"/>
                <w:szCs w:val="18"/>
              </w:rPr>
              <w:t xml:space="preserve">0.0 </w:t>
            </w:r>
          </w:p>
        </w:tc>
        <w:tc>
          <w:tcPr>
            <w:tcW w:w="1247" w:type="dxa"/>
            <w:vAlign w:val="bottom"/>
          </w:tcPr>
          <w:p w14:paraId="075224D7" w14:textId="77777777" w:rsidR="000765D4" w:rsidRPr="00452249" w:rsidRDefault="000765D4" w:rsidP="00452249">
            <w:pPr>
              <w:pStyle w:val="VDWCtabletext"/>
              <w:jc w:val="right"/>
              <w:rPr>
                <w:sz w:val="18"/>
                <w:szCs w:val="18"/>
              </w:rPr>
            </w:pPr>
            <w:r w:rsidRPr="00452249">
              <w:rPr>
                <w:sz w:val="18"/>
                <w:szCs w:val="18"/>
              </w:rPr>
              <w:t xml:space="preserve">0 </w:t>
            </w:r>
          </w:p>
        </w:tc>
        <w:tc>
          <w:tcPr>
            <w:tcW w:w="1082" w:type="dxa"/>
            <w:vAlign w:val="bottom"/>
          </w:tcPr>
          <w:p w14:paraId="755BEFB2" w14:textId="77777777" w:rsidR="000765D4" w:rsidRPr="00452249" w:rsidRDefault="000765D4" w:rsidP="00452249">
            <w:pPr>
              <w:pStyle w:val="VDWCtabletext"/>
              <w:jc w:val="right"/>
              <w:rPr>
                <w:sz w:val="18"/>
                <w:szCs w:val="18"/>
              </w:rPr>
            </w:pPr>
            <w:r w:rsidRPr="00452249">
              <w:rPr>
                <w:sz w:val="18"/>
                <w:szCs w:val="18"/>
              </w:rPr>
              <w:t xml:space="preserve">0.0 </w:t>
            </w:r>
          </w:p>
        </w:tc>
      </w:tr>
      <w:tr w:rsidR="000765D4" w:rsidRPr="00621BB4" w14:paraId="6947F643" w14:textId="77777777" w:rsidTr="000F7DC5">
        <w:trPr>
          <w:tblHeader/>
        </w:trPr>
        <w:tc>
          <w:tcPr>
            <w:tcW w:w="9921" w:type="dxa"/>
            <w:gridSpan w:val="8"/>
            <w:vAlign w:val="bottom"/>
          </w:tcPr>
          <w:p w14:paraId="2D9C8931" w14:textId="77777777" w:rsidR="000765D4" w:rsidRPr="00452249" w:rsidRDefault="000765D4" w:rsidP="00452249">
            <w:pPr>
              <w:pStyle w:val="VDWCtablecolhead"/>
              <w:rPr>
                <w:sz w:val="18"/>
                <w:szCs w:val="18"/>
              </w:rPr>
            </w:pPr>
            <w:r w:rsidRPr="00452249">
              <w:rPr>
                <w:sz w:val="18"/>
                <w:szCs w:val="18"/>
              </w:rPr>
              <w:t>Age</w:t>
            </w:r>
          </w:p>
        </w:tc>
      </w:tr>
      <w:tr w:rsidR="000765D4" w:rsidRPr="00621BB4" w14:paraId="38C07495" w14:textId="77777777" w:rsidTr="000F7DC5">
        <w:trPr>
          <w:tblHeader/>
        </w:trPr>
        <w:tc>
          <w:tcPr>
            <w:tcW w:w="1696" w:type="dxa"/>
            <w:vAlign w:val="bottom"/>
          </w:tcPr>
          <w:p w14:paraId="08BF63E6" w14:textId="77777777" w:rsidR="000765D4" w:rsidRPr="00452249" w:rsidRDefault="000765D4" w:rsidP="00452249">
            <w:pPr>
              <w:pStyle w:val="VDWCtabletext"/>
              <w:rPr>
                <w:sz w:val="18"/>
                <w:szCs w:val="18"/>
              </w:rPr>
            </w:pPr>
            <w:r w:rsidRPr="00452249">
              <w:rPr>
                <w:rStyle w:val="Medium"/>
                <w:color w:val="auto"/>
                <w:sz w:val="18"/>
                <w:szCs w:val="18"/>
              </w:rPr>
              <w:t>15–24</w:t>
            </w:r>
          </w:p>
        </w:tc>
        <w:tc>
          <w:tcPr>
            <w:tcW w:w="1247" w:type="dxa"/>
            <w:vAlign w:val="bottom"/>
          </w:tcPr>
          <w:p w14:paraId="31683630"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05F39BCB" w14:textId="77777777" w:rsidR="000765D4" w:rsidRPr="00452249" w:rsidRDefault="000765D4" w:rsidP="00452249">
            <w:pPr>
              <w:pStyle w:val="VDWCtabletext"/>
              <w:jc w:val="right"/>
              <w:rPr>
                <w:sz w:val="18"/>
                <w:szCs w:val="18"/>
              </w:rPr>
            </w:pPr>
            <w:r w:rsidRPr="00452249">
              <w:rPr>
                <w:sz w:val="18"/>
                <w:szCs w:val="18"/>
              </w:rPr>
              <w:t xml:space="preserve">0.0 </w:t>
            </w:r>
          </w:p>
        </w:tc>
        <w:tc>
          <w:tcPr>
            <w:tcW w:w="1247" w:type="dxa"/>
            <w:vAlign w:val="bottom"/>
          </w:tcPr>
          <w:p w14:paraId="6DAC71BE" w14:textId="77777777" w:rsidR="000765D4" w:rsidRPr="00452249" w:rsidRDefault="000765D4" w:rsidP="00452249">
            <w:pPr>
              <w:pStyle w:val="VDWCtabletext"/>
              <w:jc w:val="right"/>
              <w:rPr>
                <w:sz w:val="18"/>
                <w:szCs w:val="18"/>
              </w:rPr>
            </w:pPr>
            <w:r w:rsidRPr="00452249">
              <w:rPr>
                <w:sz w:val="18"/>
                <w:szCs w:val="18"/>
              </w:rPr>
              <w:t xml:space="preserve">0 </w:t>
            </w:r>
          </w:p>
        </w:tc>
        <w:tc>
          <w:tcPr>
            <w:tcW w:w="1248" w:type="dxa"/>
            <w:vAlign w:val="bottom"/>
          </w:tcPr>
          <w:p w14:paraId="0B946C4E"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580B9D90" w14:textId="77777777" w:rsidR="000765D4" w:rsidRPr="00452249" w:rsidRDefault="000765D4" w:rsidP="00452249">
            <w:pPr>
              <w:pStyle w:val="VDWCtabletext"/>
              <w:jc w:val="right"/>
              <w:rPr>
                <w:sz w:val="18"/>
                <w:szCs w:val="18"/>
              </w:rPr>
            </w:pPr>
            <w:r w:rsidRPr="00452249">
              <w:rPr>
                <w:sz w:val="18"/>
                <w:szCs w:val="18"/>
              </w:rPr>
              <w:t xml:space="preserve">0.0 </w:t>
            </w:r>
          </w:p>
        </w:tc>
        <w:tc>
          <w:tcPr>
            <w:tcW w:w="1247" w:type="dxa"/>
            <w:vAlign w:val="bottom"/>
          </w:tcPr>
          <w:p w14:paraId="50A8841D" w14:textId="77777777" w:rsidR="000765D4" w:rsidRPr="00452249" w:rsidRDefault="000765D4" w:rsidP="00452249">
            <w:pPr>
              <w:pStyle w:val="VDWCtabletext"/>
              <w:jc w:val="right"/>
              <w:rPr>
                <w:sz w:val="18"/>
                <w:szCs w:val="18"/>
              </w:rPr>
            </w:pPr>
            <w:r w:rsidRPr="00452249">
              <w:rPr>
                <w:sz w:val="18"/>
                <w:szCs w:val="18"/>
              </w:rPr>
              <w:t xml:space="preserve">0 </w:t>
            </w:r>
          </w:p>
        </w:tc>
        <w:tc>
          <w:tcPr>
            <w:tcW w:w="1082" w:type="dxa"/>
            <w:vAlign w:val="bottom"/>
          </w:tcPr>
          <w:p w14:paraId="6BE12E77" w14:textId="77777777" w:rsidR="000765D4" w:rsidRPr="00452249" w:rsidRDefault="000765D4" w:rsidP="00452249">
            <w:pPr>
              <w:pStyle w:val="VDWCtabletext"/>
              <w:jc w:val="right"/>
              <w:rPr>
                <w:sz w:val="18"/>
                <w:szCs w:val="18"/>
              </w:rPr>
            </w:pPr>
            <w:r w:rsidRPr="00452249">
              <w:rPr>
                <w:sz w:val="18"/>
                <w:szCs w:val="18"/>
              </w:rPr>
              <w:t xml:space="preserve">0.0 </w:t>
            </w:r>
          </w:p>
        </w:tc>
      </w:tr>
      <w:tr w:rsidR="000765D4" w:rsidRPr="00621BB4" w14:paraId="76CF606A" w14:textId="77777777" w:rsidTr="000F7DC5">
        <w:trPr>
          <w:tblHeader/>
        </w:trPr>
        <w:tc>
          <w:tcPr>
            <w:tcW w:w="1696" w:type="dxa"/>
            <w:vAlign w:val="bottom"/>
          </w:tcPr>
          <w:p w14:paraId="4A453A97" w14:textId="77777777" w:rsidR="000765D4" w:rsidRPr="00452249" w:rsidRDefault="000765D4" w:rsidP="00452249">
            <w:pPr>
              <w:pStyle w:val="VDWCtabletext"/>
              <w:rPr>
                <w:sz w:val="18"/>
                <w:szCs w:val="18"/>
              </w:rPr>
            </w:pPr>
            <w:r w:rsidRPr="00452249">
              <w:rPr>
                <w:rStyle w:val="Medium"/>
                <w:color w:val="auto"/>
                <w:sz w:val="18"/>
                <w:szCs w:val="18"/>
              </w:rPr>
              <w:t>25–34</w:t>
            </w:r>
          </w:p>
        </w:tc>
        <w:tc>
          <w:tcPr>
            <w:tcW w:w="1247" w:type="dxa"/>
            <w:vAlign w:val="bottom"/>
          </w:tcPr>
          <w:p w14:paraId="5CE5911D" w14:textId="77777777" w:rsidR="000765D4" w:rsidRPr="00452249" w:rsidRDefault="000765D4" w:rsidP="00452249">
            <w:pPr>
              <w:pStyle w:val="VDWCtabletext"/>
              <w:jc w:val="right"/>
              <w:rPr>
                <w:sz w:val="18"/>
                <w:szCs w:val="18"/>
              </w:rPr>
            </w:pPr>
            <w:r w:rsidRPr="00452249">
              <w:rPr>
                <w:sz w:val="18"/>
                <w:szCs w:val="18"/>
              </w:rPr>
              <w:t xml:space="preserve">5 </w:t>
            </w:r>
          </w:p>
        </w:tc>
        <w:tc>
          <w:tcPr>
            <w:tcW w:w="1077" w:type="dxa"/>
            <w:vAlign w:val="bottom"/>
          </w:tcPr>
          <w:p w14:paraId="6DFCF2B4" w14:textId="77777777" w:rsidR="000765D4" w:rsidRPr="00452249" w:rsidRDefault="000765D4" w:rsidP="00452249">
            <w:pPr>
              <w:pStyle w:val="VDWCtabletext"/>
              <w:jc w:val="right"/>
              <w:rPr>
                <w:sz w:val="18"/>
                <w:szCs w:val="18"/>
              </w:rPr>
            </w:pPr>
            <w:r w:rsidRPr="00452249">
              <w:rPr>
                <w:sz w:val="18"/>
                <w:szCs w:val="18"/>
              </w:rPr>
              <w:t xml:space="preserve">5.0 </w:t>
            </w:r>
          </w:p>
        </w:tc>
        <w:tc>
          <w:tcPr>
            <w:tcW w:w="1247" w:type="dxa"/>
            <w:vAlign w:val="bottom"/>
          </w:tcPr>
          <w:p w14:paraId="1BF7D62F" w14:textId="77777777" w:rsidR="000765D4" w:rsidRPr="00452249" w:rsidRDefault="000765D4" w:rsidP="00452249">
            <w:pPr>
              <w:pStyle w:val="VDWCtabletext"/>
              <w:jc w:val="right"/>
              <w:rPr>
                <w:sz w:val="18"/>
                <w:szCs w:val="18"/>
              </w:rPr>
            </w:pPr>
            <w:r w:rsidRPr="00452249">
              <w:rPr>
                <w:sz w:val="18"/>
                <w:szCs w:val="18"/>
              </w:rPr>
              <w:t xml:space="preserve">5 </w:t>
            </w:r>
          </w:p>
        </w:tc>
        <w:tc>
          <w:tcPr>
            <w:tcW w:w="1248" w:type="dxa"/>
            <w:vAlign w:val="bottom"/>
          </w:tcPr>
          <w:p w14:paraId="0DE0870B"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79A96CC9" w14:textId="77777777" w:rsidR="000765D4" w:rsidRPr="00452249" w:rsidRDefault="000765D4" w:rsidP="00452249">
            <w:pPr>
              <w:pStyle w:val="VDWCtabletext"/>
              <w:jc w:val="right"/>
              <w:rPr>
                <w:sz w:val="18"/>
                <w:szCs w:val="18"/>
              </w:rPr>
            </w:pPr>
            <w:r w:rsidRPr="00452249">
              <w:rPr>
                <w:sz w:val="18"/>
                <w:szCs w:val="18"/>
              </w:rPr>
              <w:t xml:space="preserve">5.0 </w:t>
            </w:r>
          </w:p>
        </w:tc>
        <w:tc>
          <w:tcPr>
            <w:tcW w:w="1247" w:type="dxa"/>
            <w:vAlign w:val="bottom"/>
          </w:tcPr>
          <w:p w14:paraId="73BF5945" w14:textId="77777777" w:rsidR="000765D4" w:rsidRPr="00452249" w:rsidRDefault="000765D4" w:rsidP="00452249">
            <w:pPr>
              <w:pStyle w:val="VDWCtabletext"/>
              <w:jc w:val="right"/>
              <w:rPr>
                <w:sz w:val="18"/>
                <w:szCs w:val="18"/>
              </w:rPr>
            </w:pPr>
            <w:r w:rsidRPr="00452249">
              <w:rPr>
                <w:sz w:val="18"/>
                <w:szCs w:val="18"/>
              </w:rPr>
              <w:t xml:space="preserve"> 0</w:t>
            </w:r>
          </w:p>
        </w:tc>
        <w:tc>
          <w:tcPr>
            <w:tcW w:w="1082" w:type="dxa"/>
            <w:vAlign w:val="bottom"/>
          </w:tcPr>
          <w:p w14:paraId="0ED0AED2" w14:textId="77777777" w:rsidR="000765D4" w:rsidRPr="00452249" w:rsidRDefault="000765D4" w:rsidP="00452249">
            <w:pPr>
              <w:pStyle w:val="VDWCtabletext"/>
              <w:jc w:val="right"/>
              <w:rPr>
                <w:sz w:val="18"/>
                <w:szCs w:val="18"/>
              </w:rPr>
            </w:pPr>
            <w:r w:rsidRPr="00452249">
              <w:rPr>
                <w:sz w:val="18"/>
                <w:szCs w:val="18"/>
              </w:rPr>
              <w:t xml:space="preserve">0.0 </w:t>
            </w:r>
          </w:p>
        </w:tc>
      </w:tr>
      <w:tr w:rsidR="000765D4" w:rsidRPr="00621BB4" w14:paraId="786510D2" w14:textId="77777777" w:rsidTr="000F7DC5">
        <w:trPr>
          <w:tblHeader/>
        </w:trPr>
        <w:tc>
          <w:tcPr>
            <w:tcW w:w="1696" w:type="dxa"/>
            <w:vAlign w:val="bottom"/>
          </w:tcPr>
          <w:p w14:paraId="0CB2B035" w14:textId="77777777" w:rsidR="000765D4" w:rsidRPr="00452249" w:rsidRDefault="000765D4" w:rsidP="00452249">
            <w:pPr>
              <w:pStyle w:val="VDWCtabletext"/>
              <w:rPr>
                <w:sz w:val="18"/>
                <w:szCs w:val="18"/>
              </w:rPr>
            </w:pPr>
            <w:r w:rsidRPr="00452249">
              <w:rPr>
                <w:rStyle w:val="Medium"/>
                <w:color w:val="auto"/>
                <w:sz w:val="18"/>
                <w:szCs w:val="18"/>
              </w:rPr>
              <w:t>35–44</w:t>
            </w:r>
          </w:p>
        </w:tc>
        <w:tc>
          <w:tcPr>
            <w:tcW w:w="1247" w:type="dxa"/>
            <w:vAlign w:val="bottom"/>
          </w:tcPr>
          <w:p w14:paraId="3E1E91BC" w14:textId="77777777" w:rsidR="000765D4" w:rsidRPr="00452249" w:rsidRDefault="000765D4" w:rsidP="00452249">
            <w:pPr>
              <w:pStyle w:val="VDWCtabletext"/>
              <w:jc w:val="right"/>
              <w:rPr>
                <w:sz w:val="18"/>
                <w:szCs w:val="18"/>
              </w:rPr>
            </w:pPr>
            <w:r w:rsidRPr="00452249">
              <w:rPr>
                <w:sz w:val="18"/>
                <w:szCs w:val="18"/>
              </w:rPr>
              <w:t xml:space="preserve">17 </w:t>
            </w:r>
          </w:p>
        </w:tc>
        <w:tc>
          <w:tcPr>
            <w:tcW w:w="1077" w:type="dxa"/>
            <w:vAlign w:val="bottom"/>
          </w:tcPr>
          <w:p w14:paraId="35C9A0C8" w14:textId="77777777" w:rsidR="000765D4" w:rsidRPr="00452249" w:rsidRDefault="000765D4" w:rsidP="00452249">
            <w:pPr>
              <w:pStyle w:val="VDWCtabletext"/>
              <w:jc w:val="right"/>
              <w:rPr>
                <w:sz w:val="18"/>
                <w:szCs w:val="18"/>
              </w:rPr>
            </w:pPr>
            <w:r w:rsidRPr="00452249">
              <w:rPr>
                <w:sz w:val="18"/>
                <w:szCs w:val="18"/>
              </w:rPr>
              <w:t xml:space="preserve">14.6 </w:t>
            </w:r>
          </w:p>
        </w:tc>
        <w:tc>
          <w:tcPr>
            <w:tcW w:w="1247" w:type="dxa"/>
            <w:vAlign w:val="bottom"/>
          </w:tcPr>
          <w:p w14:paraId="1329D713" w14:textId="77777777" w:rsidR="000765D4" w:rsidRPr="00452249" w:rsidRDefault="000765D4" w:rsidP="00452249">
            <w:pPr>
              <w:pStyle w:val="VDWCtabletext"/>
              <w:jc w:val="right"/>
              <w:rPr>
                <w:sz w:val="18"/>
                <w:szCs w:val="18"/>
              </w:rPr>
            </w:pPr>
            <w:r w:rsidRPr="00452249">
              <w:rPr>
                <w:sz w:val="18"/>
                <w:szCs w:val="18"/>
              </w:rPr>
              <w:t xml:space="preserve">7 </w:t>
            </w:r>
          </w:p>
        </w:tc>
        <w:tc>
          <w:tcPr>
            <w:tcW w:w="1248" w:type="dxa"/>
            <w:vAlign w:val="bottom"/>
          </w:tcPr>
          <w:p w14:paraId="472CB324" w14:textId="77777777" w:rsidR="000765D4" w:rsidRPr="00452249" w:rsidRDefault="000765D4" w:rsidP="00452249">
            <w:pPr>
              <w:pStyle w:val="VDWCtabletext"/>
              <w:jc w:val="right"/>
              <w:rPr>
                <w:sz w:val="18"/>
                <w:szCs w:val="18"/>
              </w:rPr>
            </w:pPr>
            <w:r w:rsidRPr="00452249">
              <w:rPr>
                <w:sz w:val="18"/>
                <w:szCs w:val="18"/>
              </w:rPr>
              <w:t xml:space="preserve">6 </w:t>
            </w:r>
          </w:p>
        </w:tc>
        <w:tc>
          <w:tcPr>
            <w:tcW w:w="1077" w:type="dxa"/>
            <w:vAlign w:val="bottom"/>
          </w:tcPr>
          <w:p w14:paraId="18E1519C" w14:textId="77777777" w:rsidR="000765D4" w:rsidRPr="00452249" w:rsidRDefault="000765D4" w:rsidP="00452249">
            <w:pPr>
              <w:pStyle w:val="VDWCtabletext"/>
              <w:jc w:val="right"/>
              <w:rPr>
                <w:sz w:val="18"/>
                <w:szCs w:val="18"/>
              </w:rPr>
            </w:pPr>
            <w:r w:rsidRPr="00452249">
              <w:rPr>
                <w:sz w:val="18"/>
                <w:szCs w:val="18"/>
              </w:rPr>
              <w:t xml:space="preserve">11.3 </w:t>
            </w:r>
          </w:p>
        </w:tc>
        <w:tc>
          <w:tcPr>
            <w:tcW w:w="1247" w:type="dxa"/>
            <w:vAlign w:val="bottom"/>
          </w:tcPr>
          <w:p w14:paraId="170485DF" w14:textId="77777777" w:rsidR="000765D4" w:rsidRPr="00452249" w:rsidRDefault="000765D4" w:rsidP="00452249">
            <w:pPr>
              <w:pStyle w:val="VDWCtabletext"/>
              <w:jc w:val="right"/>
              <w:rPr>
                <w:sz w:val="18"/>
                <w:szCs w:val="18"/>
              </w:rPr>
            </w:pPr>
            <w:r w:rsidRPr="00452249">
              <w:rPr>
                <w:sz w:val="18"/>
                <w:szCs w:val="18"/>
              </w:rPr>
              <w:t xml:space="preserve">4 </w:t>
            </w:r>
          </w:p>
        </w:tc>
        <w:tc>
          <w:tcPr>
            <w:tcW w:w="1082" w:type="dxa"/>
            <w:vAlign w:val="bottom"/>
          </w:tcPr>
          <w:p w14:paraId="23907855" w14:textId="77777777" w:rsidR="000765D4" w:rsidRPr="00452249" w:rsidRDefault="000765D4" w:rsidP="00452249">
            <w:pPr>
              <w:pStyle w:val="VDWCtabletext"/>
              <w:jc w:val="right"/>
              <w:rPr>
                <w:sz w:val="18"/>
                <w:szCs w:val="18"/>
              </w:rPr>
            </w:pPr>
            <w:r w:rsidRPr="00452249">
              <w:rPr>
                <w:sz w:val="18"/>
                <w:szCs w:val="18"/>
              </w:rPr>
              <w:t xml:space="preserve">3.3 </w:t>
            </w:r>
          </w:p>
        </w:tc>
      </w:tr>
      <w:tr w:rsidR="000765D4" w:rsidRPr="00621BB4" w14:paraId="76A75FC0" w14:textId="77777777" w:rsidTr="000F7DC5">
        <w:trPr>
          <w:tblHeader/>
        </w:trPr>
        <w:tc>
          <w:tcPr>
            <w:tcW w:w="1696" w:type="dxa"/>
            <w:vAlign w:val="bottom"/>
          </w:tcPr>
          <w:p w14:paraId="58432E1E" w14:textId="77777777" w:rsidR="000765D4" w:rsidRPr="00452249" w:rsidRDefault="000765D4" w:rsidP="00452249">
            <w:pPr>
              <w:pStyle w:val="VDWCtabletext"/>
              <w:rPr>
                <w:sz w:val="18"/>
                <w:szCs w:val="18"/>
              </w:rPr>
            </w:pPr>
            <w:r w:rsidRPr="00452249">
              <w:rPr>
                <w:rStyle w:val="Medium"/>
                <w:color w:val="auto"/>
                <w:sz w:val="18"/>
                <w:szCs w:val="18"/>
              </w:rPr>
              <w:t>45–54</w:t>
            </w:r>
          </w:p>
        </w:tc>
        <w:tc>
          <w:tcPr>
            <w:tcW w:w="1247" w:type="dxa"/>
            <w:vAlign w:val="bottom"/>
          </w:tcPr>
          <w:p w14:paraId="244D090C" w14:textId="77777777" w:rsidR="000765D4" w:rsidRPr="00452249" w:rsidRDefault="000765D4" w:rsidP="00452249">
            <w:pPr>
              <w:pStyle w:val="VDWCtabletext"/>
              <w:jc w:val="right"/>
              <w:rPr>
                <w:sz w:val="18"/>
                <w:szCs w:val="18"/>
              </w:rPr>
            </w:pPr>
            <w:r w:rsidRPr="00452249">
              <w:rPr>
                <w:sz w:val="18"/>
                <w:szCs w:val="18"/>
              </w:rPr>
              <w:t xml:space="preserve">11 </w:t>
            </w:r>
          </w:p>
        </w:tc>
        <w:tc>
          <w:tcPr>
            <w:tcW w:w="1077" w:type="dxa"/>
            <w:vAlign w:val="bottom"/>
          </w:tcPr>
          <w:p w14:paraId="3A60C429" w14:textId="77777777" w:rsidR="000765D4" w:rsidRPr="00452249" w:rsidRDefault="000765D4" w:rsidP="00452249">
            <w:pPr>
              <w:pStyle w:val="VDWCtabletext"/>
              <w:jc w:val="right"/>
              <w:rPr>
                <w:sz w:val="18"/>
                <w:szCs w:val="18"/>
              </w:rPr>
            </w:pPr>
            <w:r w:rsidRPr="00452249">
              <w:rPr>
                <w:sz w:val="18"/>
                <w:szCs w:val="18"/>
              </w:rPr>
              <w:t xml:space="preserve">10.8 </w:t>
            </w:r>
          </w:p>
        </w:tc>
        <w:tc>
          <w:tcPr>
            <w:tcW w:w="1247" w:type="dxa"/>
            <w:vAlign w:val="bottom"/>
          </w:tcPr>
          <w:p w14:paraId="2D523894" w14:textId="77777777" w:rsidR="000765D4" w:rsidRPr="00452249" w:rsidRDefault="000765D4" w:rsidP="00452249">
            <w:pPr>
              <w:pStyle w:val="VDWCtabletext"/>
              <w:jc w:val="right"/>
              <w:rPr>
                <w:sz w:val="18"/>
                <w:szCs w:val="18"/>
              </w:rPr>
            </w:pPr>
            <w:r w:rsidRPr="00452249">
              <w:rPr>
                <w:sz w:val="18"/>
                <w:szCs w:val="18"/>
              </w:rPr>
              <w:t xml:space="preserve">8 </w:t>
            </w:r>
          </w:p>
        </w:tc>
        <w:tc>
          <w:tcPr>
            <w:tcW w:w="1248" w:type="dxa"/>
            <w:vAlign w:val="bottom"/>
          </w:tcPr>
          <w:p w14:paraId="46515DE2" w14:textId="77777777" w:rsidR="000765D4" w:rsidRPr="00452249" w:rsidRDefault="000765D4" w:rsidP="00452249">
            <w:pPr>
              <w:pStyle w:val="VDWCtabletext"/>
              <w:jc w:val="right"/>
              <w:rPr>
                <w:sz w:val="18"/>
                <w:szCs w:val="18"/>
              </w:rPr>
            </w:pPr>
            <w:r w:rsidRPr="00452249">
              <w:rPr>
                <w:sz w:val="18"/>
                <w:szCs w:val="18"/>
              </w:rPr>
              <w:t xml:space="preserve">1 </w:t>
            </w:r>
          </w:p>
        </w:tc>
        <w:tc>
          <w:tcPr>
            <w:tcW w:w="1077" w:type="dxa"/>
            <w:vAlign w:val="bottom"/>
          </w:tcPr>
          <w:p w14:paraId="3A8B71F5" w14:textId="77777777" w:rsidR="000765D4" w:rsidRPr="00452249" w:rsidRDefault="000765D4" w:rsidP="00452249">
            <w:pPr>
              <w:pStyle w:val="VDWCtabletext"/>
              <w:jc w:val="right"/>
              <w:rPr>
                <w:sz w:val="18"/>
                <w:szCs w:val="18"/>
              </w:rPr>
            </w:pPr>
            <w:r w:rsidRPr="00452249">
              <w:rPr>
                <w:sz w:val="18"/>
                <w:szCs w:val="18"/>
              </w:rPr>
              <w:t xml:space="preserve">8.8 </w:t>
            </w:r>
          </w:p>
        </w:tc>
        <w:tc>
          <w:tcPr>
            <w:tcW w:w="1247" w:type="dxa"/>
            <w:vAlign w:val="bottom"/>
          </w:tcPr>
          <w:p w14:paraId="129F8917" w14:textId="77777777" w:rsidR="000765D4" w:rsidRPr="00452249" w:rsidRDefault="000765D4" w:rsidP="00452249">
            <w:pPr>
              <w:pStyle w:val="VDWCtabletext"/>
              <w:jc w:val="right"/>
              <w:rPr>
                <w:sz w:val="18"/>
                <w:szCs w:val="18"/>
              </w:rPr>
            </w:pPr>
            <w:r w:rsidRPr="00452249">
              <w:rPr>
                <w:sz w:val="18"/>
                <w:szCs w:val="18"/>
              </w:rPr>
              <w:t>2</w:t>
            </w:r>
          </w:p>
        </w:tc>
        <w:tc>
          <w:tcPr>
            <w:tcW w:w="1082" w:type="dxa"/>
            <w:vAlign w:val="bottom"/>
          </w:tcPr>
          <w:p w14:paraId="0D5AFCF8" w14:textId="77777777" w:rsidR="000765D4" w:rsidRPr="00452249" w:rsidRDefault="000765D4" w:rsidP="00452249">
            <w:pPr>
              <w:pStyle w:val="VDWCtabletext"/>
              <w:jc w:val="right"/>
              <w:rPr>
                <w:sz w:val="18"/>
                <w:szCs w:val="18"/>
              </w:rPr>
            </w:pPr>
            <w:r w:rsidRPr="00452249">
              <w:rPr>
                <w:sz w:val="18"/>
                <w:szCs w:val="18"/>
              </w:rPr>
              <w:t xml:space="preserve">2.0 </w:t>
            </w:r>
          </w:p>
        </w:tc>
      </w:tr>
      <w:tr w:rsidR="000765D4" w:rsidRPr="00621BB4" w14:paraId="1D2E0581" w14:textId="77777777" w:rsidTr="000F7DC5">
        <w:trPr>
          <w:tblHeader/>
        </w:trPr>
        <w:tc>
          <w:tcPr>
            <w:tcW w:w="1696" w:type="dxa"/>
            <w:vAlign w:val="bottom"/>
          </w:tcPr>
          <w:p w14:paraId="0E1148A8" w14:textId="77777777" w:rsidR="000765D4" w:rsidRPr="00452249" w:rsidRDefault="000765D4" w:rsidP="00452249">
            <w:pPr>
              <w:pStyle w:val="VDWCtabletext"/>
              <w:rPr>
                <w:sz w:val="18"/>
                <w:szCs w:val="18"/>
              </w:rPr>
            </w:pPr>
            <w:r w:rsidRPr="00452249">
              <w:rPr>
                <w:rStyle w:val="Medium"/>
                <w:color w:val="auto"/>
                <w:sz w:val="18"/>
                <w:szCs w:val="18"/>
              </w:rPr>
              <w:t>55–64</w:t>
            </w:r>
          </w:p>
        </w:tc>
        <w:tc>
          <w:tcPr>
            <w:tcW w:w="1247" w:type="dxa"/>
            <w:vAlign w:val="bottom"/>
          </w:tcPr>
          <w:p w14:paraId="481D0AE8" w14:textId="77777777" w:rsidR="000765D4" w:rsidRPr="00452249" w:rsidRDefault="000765D4" w:rsidP="00452249">
            <w:pPr>
              <w:pStyle w:val="VDWCtabletext"/>
              <w:jc w:val="right"/>
              <w:rPr>
                <w:sz w:val="18"/>
                <w:szCs w:val="18"/>
              </w:rPr>
            </w:pPr>
            <w:r w:rsidRPr="00452249">
              <w:rPr>
                <w:sz w:val="18"/>
                <w:szCs w:val="18"/>
              </w:rPr>
              <w:t xml:space="preserve"> 6</w:t>
            </w:r>
          </w:p>
        </w:tc>
        <w:tc>
          <w:tcPr>
            <w:tcW w:w="1077" w:type="dxa"/>
            <w:vAlign w:val="bottom"/>
          </w:tcPr>
          <w:p w14:paraId="1D3830C3" w14:textId="77777777" w:rsidR="000765D4" w:rsidRPr="00452249" w:rsidRDefault="000765D4" w:rsidP="00452249">
            <w:pPr>
              <w:pStyle w:val="VDWCtabletext"/>
              <w:jc w:val="right"/>
              <w:rPr>
                <w:sz w:val="18"/>
                <w:szCs w:val="18"/>
              </w:rPr>
            </w:pPr>
            <w:r w:rsidRPr="00452249">
              <w:rPr>
                <w:sz w:val="18"/>
                <w:szCs w:val="18"/>
              </w:rPr>
              <w:t xml:space="preserve">6.0 </w:t>
            </w:r>
          </w:p>
        </w:tc>
        <w:tc>
          <w:tcPr>
            <w:tcW w:w="1247" w:type="dxa"/>
            <w:vAlign w:val="bottom"/>
          </w:tcPr>
          <w:p w14:paraId="0FB37173" w14:textId="77777777" w:rsidR="000765D4" w:rsidRPr="00452249" w:rsidRDefault="000765D4" w:rsidP="00452249">
            <w:pPr>
              <w:pStyle w:val="VDWCtabletext"/>
              <w:jc w:val="right"/>
              <w:rPr>
                <w:sz w:val="18"/>
                <w:szCs w:val="18"/>
              </w:rPr>
            </w:pPr>
            <w:r w:rsidRPr="00452249">
              <w:rPr>
                <w:sz w:val="18"/>
                <w:szCs w:val="18"/>
              </w:rPr>
              <w:t>5</w:t>
            </w:r>
          </w:p>
        </w:tc>
        <w:tc>
          <w:tcPr>
            <w:tcW w:w="1248" w:type="dxa"/>
            <w:vAlign w:val="bottom"/>
          </w:tcPr>
          <w:p w14:paraId="7213FCA0"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03CF7AA4" w14:textId="77777777" w:rsidR="000765D4" w:rsidRPr="00452249" w:rsidRDefault="000765D4" w:rsidP="00452249">
            <w:pPr>
              <w:pStyle w:val="VDWCtabletext"/>
              <w:jc w:val="right"/>
              <w:rPr>
                <w:sz w:val="18"/>
                <w:szCs w:val="18"/>
              </w:rPr>
            </w:pPr>
            <w:r w:rsidRPr="00452249">
              <w:rPr>
                <w:sz w:val="18"/>
                <w:szCs w:val="18"/>
              </w:rPr>
              <w:t xml:space="preserve">5.0 </w:t>
            </w:r>
          </w:p>
        </w:tc>
        <w:tc>
          <w:tcPr>
            <w:tcW w:w="1247" w:type="dxa"/>
            <w:vAlign w:val="bottom"/>
          </w:tcPr>
          <w:p w14:paraId="49A0AA70" w14:textId="77777777" w:rsidR="000765D4" w:rsidRPr="00452249" w:rsidRDefault="000765D4" w:rsidP="00452249">
            <w:pPr>
              <w:pStyle w:val="VDWCtabletext"/>
              <w:jc w:val="right"/>
              <w:rPr>
                <w:sz w:val="18"/>
                <w:szCs w:val="18"/>
              </w:rPr>
            </w:pPr>
            <w:r w:rsidRPr="00452249">
              <w:rPr>
                <w:sz w:val="18"/>
                <w:szCs w:val="18"/>
              </w:rPr>
              <w:t xml:space="preserve">1 </w:t>
            </w:r>
          </w:p>
        </w:tc>
        <w:tc>
          <w:tcPr>
            <w:tcW w:w="1082" w:type="dxa"/>
            <w:vAlign w:val="bottom"/>
          </w:tcPr>
          <w:p w14:paraId="33B761C1" w14:textId="77777777" w:rsidR="000765D4" w:rsidRPr="00452249" w:rsidRDefault="000765D4" w:rsidP="00452249">
            <w:pPr>
              <w:pStyle w:val="VDWCtabletext"/>
              <w:jc w:val="right"/>
              <w:rPr>
                <w:sz w:val="18"/>
                <w:szCs w:val="18"/>
              </w:rPr>
            </w:pPr>
            <w:r w:rsidRPr="00452249">
              <w:rPr>
                <w:sz w:val="18"/>
                <w:szCs w:val="18"/>
              </w:rPr>
              <w:t xml:space="preserve">1.0 </w:t>
            </w:r>
          </w:p>
        </w:tc>
      </w:tr>
      <w:tr w:rsidR="000765D4" w:rsidRPr="00621BB4" w14:paraId="2E03CE0F" w14:textId="77777777" w:rsidTr="000F7DC5">
        <w:trPr>
          <w:tblHeader/>
        </w:trPr>
        <w:tc>
          <w:tcPr>
            <w:tcW w:w="1696" w:type="dxa"/>
            <w:vAlign w:val="bottom"/>
          </w:tcPr>
          <w:p w14:paraId="0995D7EB" w14:textId="77777777" w:rsidR="000765D4" w:rsidRPr="00452249" w:rsidRDefault="000765D4" w:rsidP="00452249">
            <w:pPr>
              <w:pStyle w:val="VDWCtabletext"/>
              <w:rPr>
                <w:sz w:val="18"/>
                <w:szCs w:val="18"/>
              </w:rPr>
            </w:pPr>
            <w:r w:rsidRPr="00452249">
              <w:rPr>
                <w:rStyle w:val="Medium"/>
                <w:color w:val="auto"/>
                <w:sz w:val="18"/>
                <w:szCs w:val="18"/>
              </w:rPr>
              <w:t>65+</w:t>
            </w:r>
          </w:p>
        </w:tc>
        <w:tc>
          <w:tcPr>
            <w:tcW w:w="1247" w:type="dxa"/>
            <w:vAlign w:val="bottom"/>
          </w:tcPr>
          <w:p w14:paraId="548912BC" w14:textId="77777777" w:rsidR="000765D4" w:rsidRPr="00452249" w:rsidRDefault="000765D4" w:rsidP="00452249">
            <w:pPr>
              <w:pStyle w:val="VDWCtabletext"/>
              <w:jc w:val="right"/>
              <w:rPr>
                <w:sz w:val="18"/>
                <w:szCs w:val="18"/>
              </w:rPr>
            </w:pPr>
            <w:r w:rsidRPr="00452249">
              <w:rPr>
                <w:sz w:val="18"/>
                <w:szCs w:val="18"/>
              </w:rPr>
              <w:t xml:space="preserve">2 </w:t>
            </w:r>
          </w:p>
        </w:tc>
        <w:tc>
          <w:tcPr>
            <w:tcW w:w="1077" w:type="dxa"/>
            <w:vAlign w:val="bottom"/>
          </w:tcPr>
          <w:p w14:paraId="29A09143" w14:textId="77777777" w:rsidR="000765D4" w:rsidRPr="00452249" w:rsidRDefault="000765D4" w:rsidP="00452249">
            <w:pPr>
              <w:pStyle w:val="VDWCtabletext"/>
              <w:jc w:val="right"/>
              <w:rPr>
                <w:sz w:val="18"/>
                <w:szCs w:val="18"/>
              </w:rPr>
            </w:pPr>
            <w:r w:rsidRPr="00452249">
              <w:rPr>
                <w:sz w:val="18"/>
                <w:szCs w:val="18"/>
              </w:rPr>
              <w:t xml:space="preserve">1.8 </w:t>
            </w:r>
          </w:p>
        </w:tc>
        <w:tc>
          <w:tcPr>
            <w:tcW w:w="1247" w:type="dxa"/>
            <w:vAlign w:val="bottom"/>
          </w:tcPr>
          <w:p w14:paraId="0FF17E73" w14:textId="77777777" w:rsidR="000765D4" w:rsidRPr="00452249" w:rsidRDefault="000765D4" w:rsidP="00452249">
            <w:pPr>
              <w:pStyle w:val="VDWCtabletext"/>
              <w:jc w:val="right"/>
              <w:rPr>
                <w:sz w:val="18"/>
                <w:szCs w:val="18"/>
              </w:rPr>
            </w:pPr>
            <w:r w:rsidRPr="00452249">
              <w:rPr>
                <w:sz w:val="18"/>
                <w:szCs w:val="18"/>
              </w:rPr>
              <w:t xml:space="preserve">1 </w:t>
            </w:r>
          </w:p>
        </w:tc>
        <w:tc>
          <w:tcPr>
            <w:tcW w:w="1248" w:type="dxa"/>
            <w:vAlign w:val="bottom"/>
          </w:tcPr>
          <w:p w14:paraId="3E8CC3B7" w14:textId="77777777" w:rsidR="000765D4" w:rsidRPr="00452249" w:rsidRDefault="000765D4" w:rsidP="00452249">
            <w:pPr>
              <w:pStyle w:val="VDWCtabletext"/>
              <w:jc w:val="right"/>
              <w:rPr>
                <w:sz w:val="18"/>
                <w:szCs w:val="18"/>
              </w:rPr>
            </w:pPr>
            <w:r w:rsidRPr="00452249">
              <w:rPr>
                <w:sz w:val="18"/>
                <w:szCs w:val="18"/>
              </w:rPr>
              <w:t xml:space="preserve">1 </w:t>
            </w:r>
          </w:p>
        </w:tc>
        <w:tc>
          <w:tcPr>
            <w:tcW w:w="1077" w:type="dxa"/>
            <w:vAlign w:val="bottom"/>
          </w:tcPr>
          <w:p w14:paraId="393D1753" w14:textId="77777777" w:rsidR="000765D4" w:rsidRPr="00452249" w:rsidRDefault="000765D4" w:rsidP="00452249">
            <w:pPr>
              <w:pStyle w:val="VDWCtabletext"/>
              <w:jc w:val="right"/>
              <w:rPr>
                <w:sz w:val="18"/>
                <w:szCs w:val="18"/>
              </w:rPr>
            </w:pPr>
            <w:r w:rsidRPr="00452249">
              <w:rPr>
                <w:sz w:val="18"/>
                <w:szCs w:val="18"/>
              </w:rPr>
              <w:t>1.8</w:t>
            </w:r>
          </w:p>
        </w:tc>
        <w:tc>
          <w:tcPr>
            <w:tcW w:w="1247" w:type="dxa"/>
            <w:vAlign w:val="bottom"/>
          </w:tcPr>
          <w:p w14:paraId="77B4AECE" w14:textId="77777777" w:rsidR="000765D4" w:rsidRPr="00452249" w:rsidRDefault="000765D4" w:rsidP="00452249">
            <w:pPr>
              <w:pStyle w:val="VDWCtabletext"/>
              <w:jc w:val="right"/>
              <w:rPr>
                <w:sz w:val="18"/>
                <w:szCs w:val="18"/>
              </w:rPr>
            </w:pPr>
            <w:r w:rsidRPr="00452249">
              <w:rPr>
                <w:sz w:val="18"/>
                <w:szCs w:val="18"/>
              </w:rPr>
              <w:t xml:space="preserve">0 </w:t>
            </w:r>
          </w:p>
        </w:tc>
        <w:tc>
          <w:tcPr>
            <w:tcW w:w="1082" w:type="dxa"/>
            <w:vAlign w:val="bottom"/>
          </w:tcPr>
          <w:p w14:paraId="69A30500" w14:textId="77777777" w:rsidR="000765D4" w:rsidRPr="00452249" w:rsidRDefault="000765D4" w:rsidP="00452249">
            <w:pPr>
              <w:pStyle w:val="VDWCtabletext"/>
              <w:jc w:val="right"/>
              <w:rPr>
                <w:sz w:val="18"/>
                <w:szCs w:val="18"/>
              </w:rPr>
            </w:pPr>
            <w:r w:rsidRPr="00452249">
              <w:rPr>
                <w:sz w:val="18"/>
                <w:szCs w:val="18"/>
              </w:rPr>
              <w:t xml:space="preserve">0.0 </w:t>
            </w:r>
          </w:p>
        </w:tc>
      </w:tr>
      <w:tr w:rsidR="000765D4" w:rsidRPr="00621BB4" w14:paraId="4A85D34B" w14:textId="77777777" w:rsidTr="000F7DC5">
        <w:trPr>
          <w:tblHeader/>
        </w:trPr>
        <w:tc>
          <w:tcPr>
            <w:tcW w:w="9921" w:type="dxa"/>
            <w:gridSpan w:val="8"/>
            <w:vAlign w:val="bottom"/>
          </w:tcPr>
          <w:p w14:paraId="6304CEFE" w14:textId="77777777" w:rsidR="000765D4" w:rsidRPr="00452249" w:rsidRDefault="000765D4" w:rsidP="00452249">
            <w:pPr>
              <w:pStyle w:val="VDWCtablecolhead"/>
              <w:rPr>
                <w:sz w:val="18"/>
                <w:szCs w:val="18"/>
              </w:rPr>
            </w:pPr>
            <w:r w:rsidRPr="00452249">
              <w:rPr>
                <w:sz w:val="18"/>
                <w:szCs w:val="18"/>
              </w:rPr>
              <w:t>Classification</w:t>
            </w:r>
          </w:p>
        </w:tc>
      </w:tr>
      <w:tr w:rsidR="000765D4" w:rsidRPr="00621BB4" w14:paraId="11903E70" w14:textId="77777777" w:rsidTr="000F7DC5">
        <w:trPr>
          <w:tblHeader/>
        </w:trPr>
        <w:tc>
          <w:tcPr>
            <w:tcW w:w="1696" w:type="dxa"/>
            <w:vAlign w:val="bottom"/>
          </w:tcPr>
          <w:p w14:paraId="0B07C91A" w14:textId="77777777" w:rsidR="000765D4" w:rsidRPr="00452249" w:rsidRDefault="000765D4" w:rsidP="00452249">
            <w:pPr>
              <w:pStyle w:val="VDWCtabletext"/>
              <w:rPr>
                <w:sz w:val="18"/>
                <w:szCs w:val="18"/>
              </w:rPr>
            </w:pPr>
            <w:r w:rsidRPr="00452249">
              <w:rPr>
                <w:rStyle w:val="Medium"/>
                <w:color w:val="auto"/>
                <w:sz w:val="18"/>
                <w:szCs w:val="18"/>
              </w:rPr>
              <w:t>VPS 1–6 grades</w:t>
            </w:r>
          </w:p>
        </w:tc>
        <w:tc>
          <w:tcPr>
            <w:tcW w:w="1247" w:type="dxa"/>
            <w:vAlign w:val="bottom"/>
          </w:tcPr>
          <w:p w14:paraId="44BAB0A7" w14:textId="77777777" w:rsidR="000765D4" w:rsidRPr="00452249" w:rsidRDefault="000765D4" w:rsidP="00452249">
            <w:pPr>
              <w:pStyle w:val="VDWCtabletext"/>
              <w:jc w:val="right"/>
              <w:rPr>
                <w:sz w:val="18"/>
                <w:szCs w:val="18"/>
              </w:rPr>
            </w:pPr>
            <w:r w:rsidRPr="00452249">
              <w:rPr>
                <w:rStyle w:val="Medium"/>
                <w:color w:val="auto"/>
                <w:sz w:val="18"/>
                <w:szCs w:val="18"/>
              </w:rPr>
              <w:t xml:space="preserve">40 </w:t>
            </w:r>
          </w:p>
        </w:tc>
        <w:tc>
          <w:tcPr>
            <w:tcW w:w="1077" w:type="dxa"/>
            <w:vAlign w:val="bottom"/>
          </w:tcPr>
          <w:p w14:paraId="4917D813" w14:textId="77777777" w:rsidR="000765D4" w:rsidRPr="00452249" w:rsidRDefault="000765D4" w:rsidP="00452249">
            <w:pPr>
              <w:pStyle w:val="VDWCtabletext"/>
              <w:jc w:val="right"/>
              <w:rPr>
                <w:sz w:val="18"/>
                <w:szCs w:val="18"/>
              </w:rPr>
            </w:pPr>
            <w:r w:rsidRPr="00452249">
              <w:rPr>
                <w:rStyle w:val="Medium"/>
                <w:color w:val="auto"/>
                <w:sz w:val="18"/>
                <w:szCs w:val="18"/>
              </w:rPr>
              <w:t>37.2</w:t>
            </w:r>
          </w:p>
        </w:tc>
        <w:tc>
          <w:tcPr>
            <w:tcW w:w="1247" w:type="dxa"/>
            <w:vAlign w:val="bottom"/>
          </w:tcPr>
          <w:p w14:paraId="32C92FD6" w14:textId="77777777" w:rsidR="000765D4" w:rsidRPr="00452249" w:rsidRDefault="000765D4" w:rsidP="00452249">
            <w:pPr>
              <w:pStyle w:val="VDWCtabletext"/>
              <w:jc w:val="right"/>
              <w:rPr>
                <w:sz w:val="18"/>
                <w:szCs w:val="18"/>
              </w:rPr>
            </w:pPr>
            <w:r w:rsidRPr="00452249">
              <w:rPr>
                <w:rStyle w:val="Medium"/>
                <w:color w:val="auto"/>
                <w:sz w:val="18"/>
                <w:szCs w:val="18"/>
              </w:rPr>
              <w:t xml:space="preserve">26 </w:t>
            </w:r>
          </w:p>
        </w:tc>
        <w:tc>
          <w:tcPr>
            <w:tcW w:w="1248" w:type="dxa"/>
            <w:vAlign w:val="bottom"/>
          </w:tcPr>
          <w:p w14:paraId="6B3D03E6" w14:textId="77777777" w:rsidR="000765D4" w:rsidRPr="00452249" w:rsidRDefault="000765D4" w:rsidP="00452249">
            <w:pPr>
              <w:pStyle w:val="VDWCtabletext"/>
              <w:jc w:val="right"/>
              <w:rPr>
                <w:sz w:val="18"/>
                <w:szCs w:val="18"/>
              </w:rPr>
            </w:pPr>
            <w:r w:rsidRPr="00452249">
              <w:rPr>
                <w:rStyle w:val="Medium"/>
                <w:color w:val="auto"/>
                <w:sz w:val="18"/>
                <w:szCs w:val="18"/>
              </w:rPr>
              <w:t xml:space="preserve">8 </w:t>
            </w:r>
          </w:p>
        </w:tc>
        <w:tc>
          <w:tcPr>
            <w:tcW w:w="1077" w:type="dxa"/>
            <w:vAlign w:val="bottom"/>
          </w:tcPr>
          <w:p w14:paraId="1ECB829F" w14:textId="77777777" w:rsidR="000765D4" w:rsidRPr="00452249" w:rsidRDefault="000765D4" w:rsidP="00452249">
            <w:pPr>
              <w:pStyle w:val="VDWCtabletext"/>
              <w:jc w:val="right"/>
              <w:rPr>
                <w:sz w:val="18"/>
                <w:szCs w:val="18"/>
              </w:rPr>
            </w:pPr>
            <w:r w:rsidRPr="00452249">
              <w:rPr>
                <w:rStyle w:val="Medium"/>
                <w:color w:val="auto"/>
                <w:sz w:val="18"/>
                <w:szCs w:val="18"/>
              </w:rPr>
              <w:t xml:space="preserve">31.9 </w:t>
            </w:r>
          </w:p>
        </w:tc>
        <w:tc>
          <w:tcPr>
            <w:tcW w:w="1247" w:type="dxa"/>
            <w:vAlign w:val="bottom"/>
          </w:tcPr>
          <w:p w14:paraId="005ECF2E" w14:textId="77777777" w:rsidR="000765D4" w:rsidRPr="00452249" w:rsidRDefault="000765D4" w:rsidP="00452249">
            <w:pPr>
              <w:pStyle w:val="VDWCtabletext"/>
              <w:jc w:val="right"/>
              <w:rPr>
                <w:sz w:val="18"/>
                <w:szCs w:val="18"/>
              </w:rPr>
            </w:pPr>
            <w:r w:rsidRPr="00452249">
              <w:rPr>
                <w:rStyle w:val="Medium"/>
                <w:color w:val="auto"/>
                <w:sz w:val="18"/>
                <w:szCs w:val="18"/>
              </w:rPr>
              <w:t xml:space="preserve">6 </w:t>
            </w:r>
          </w:p>
        </w:tc>
        <w:tc>
          <w:tcPr>
            <w:tcW w:w="1082" w:type="dxa"/>
            <w:vAlign w:val="bottom"/>
          </w:tcPr>
          <w:p w14:paraId="503EBAC7" w14:textId="77777777" w:rsidR="000765D4" w:rsidRPr="00452249" w:rsidRDefault="000765D4" w:rsidP="00452249">
            <w:pPr>
              <w:pStyle w:val="VDWCtabletext"/>
              <w:jc w:val="right"/>
              <w:rPr>
                <w:sz w:val="18"/>
                <w:szCs w:val="18"/>
              </w:rPr>
            </w:pPr>
            <w:r w:rsidRPr="00452249">
              <w:rPr>
                <w:rStyle w:val="Medium"/>
                <w:color w:val="auto"/>
                <w:sz w:val="18"/>
                <w:szCs w:val="18"/>
              </w:rPr>
              <w:t xml:space="preserve">5.3 </w:t>
            </w:r>
          </w:p>
        </w:tc>
      </w:tr>
      <w:tr w:rsidR="000765D4" w:rsidRPr="00621BB4" w14:paraId="19233DBC" w14:textId="77777777" w:rsidTr="000F7DC5">
        <w:trPr>
          <w:tblHeader/>
        </w:trPr>
        <w:tc>
          <w:tcPr>
            <w:tcW w:w="1696" w:type="dxa"/>
            <w:vAlign w:val="bottom"/>
          </w:tcPr>
          <w:p w14:paraId="65B7FDE4" w14:textId="77777777" w:rsidR="000765D4" w:rsidRPr="00452249" w:rsidRDefault="000765D4" w:rsidP="00452249">
            <w:pPr>
              <w:pStyle w:val="VDWCtabletext"/>
              <w:rPr>
                <w:sz w:val="18"/>
                <w:szCs w:val="18"/>
              </w:rPr>
            </w:pPr>
            <w:r w:rsidRPr="00452249">
              <w:rPr>
                <w:rStyle w:val="Medium"/>
                <w:color w:val="auto"/>
                <w:sz w:val="18"/>
                <w:szCs w:val="18"/>
              </w:rPr>
              <w:t>VPS 3</w:t>
            </w:r>
          </w:p>
        </w:tc>
        <w:tc>
          <w:tcPr>
            <w:tcW w:w="1247" w:type="dxa"/>
            <w:vAlign w:val="bottom"/>
          </w:tcPr>
          <w:p w14:paraId="5E93FE4D" w14:textId="77777777" w:rsidR="000765D4" w:rsidRPr="00452249" w:rsidRDefault="000765D4" w:rsidP="00452249">
            <w:pPr>
              <w:pStyle w:val="VDWCtabletext"/>
              <w:jc w:val="right"/>
              <w:rPr>
                <w:sz w:val="18"/>
                <w:szCs w:val="18"/>
              </w:rPr>
            </w:pPr>
            <w:r w:rsidRPr="00452249">
              <w:rPr>
                <w:sz w:val="18"/>
                <w:szCs w:val="18"/>
              </w:rPr>
              <w:t xml:space="preserve">5 </w:t>
            </w:r>
          </w:p>
        </w:tc>
        <w:tc>
          <w:tcPr>
            <w:tcW w:w="1077" w:type="dxa"/>
            <w:vAlign w:val="bottom"/>
          </w:tcPr>
          <w:p w14:paraId="6E8FAE14" w14:textId="77777777" w:rsidR="000765D4" w:rsidRPr="00452249" w:rsidRDefault="000765D4" w:rsidP="00452249">
            <w:pPr>
              <w:pStyle w:val="VDWCtabletext"/>
              <w:jc w:val="right"/>
              <w:rPr>
                <w:sz w:val="18"/>
                <w:szCs w:val="18"/>
              </w:rPr>
            </w:pPr>
            <w:r w:rsidRPr="00452249">
              <w:rPr>
                <w:sz w:val="18"/>
                <w:szCs w:val="18"/>
              </w:rPr>
              <w:t xml:space="preserve">4.6 </w:t>
            </w:r>
          </w:p>
        </w:tc>
        <w:tc>
          <w:tcPr>
            <w:tcW w:w="1247" w:type="dxa"/>
            <w:vAlign w:val="bottom"/>
          </w:tcPr>
          <w:p w14:paraId="19163ADE" w14:textId="77777777" w:rsidR="000765D4" w:rsidRPr="00452249" w:rsidRDefault="000765D4" w:rsidP="00452249">
            <w:pPr>
              <w:pStyle w:val="VDWCtabletext"/>
              <w:jc w:val="right"/>
              <w:rPr>
                <w:sz w:val="18"/>
                <w:szCs w:val="18"/>
              </w:rPr>
            </w:pPr>
            <w:r w:rsidRPr="00452249">
              <w:rPr>
                <w:sz w:val="18"/>
                <w:szCs w:val="18"/>
              </w:rPr>
              <w:t xml:space="preserve">2 </w:t>
            </w:r>
          </w:p>
        </w:tc>
        <w:tc>
          <w:tcPr>
            <w:tcW w:w="1248" w:type="dxa"/>
            <w:vAlign w:val="bottom"/>
          </w:tcPr>
          <w:p w14:paraId="04DD0508"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2E16C818" w14:textId="77777777" w:rsidR="000765D4" w:rsidRPr="00452249" w:rsidRDefault="000765D4" w:rsidP="00452249">
            <w:pPr>
              <w:pStyle w:val="VDWCtabletext"/>
              <w:jc w:val="right"/>
              <w:rPr>
                <w:sz w:val="18"/>
                <w:szCs w:val="18"/>
              </w:rPr>
            </w:pPr>
            <w:r w:rsidRPr="00452249">
              <w:rPr>
                <w:sz w:val="18"/>
                <w:szCs w:val="18"/>
              </w:rPr>
              <w:t xml:space="preserve">2.0 </w:t>
            </w:r>
          </w:p>
        </w:tc>
        <w:tc>
          <w:tcPr>
            <w:tcW w:w="1247" w:type="dxa"/>
            <w:vAlign w:val="bottom"/>
          </w:tcPr>
          <w:p w14:paraId="3B06FF6F" w14:textId="77777777" w:rsidR="000765D4" w:rsidRPr="00452249" w:rsidRDefault="000765D4" w:rsidP="00452249">
            <w:pPr>
              <w:pStyle w:val="VDWCtabletext"/>
              <w:jc w:val="right"/>
              <w:rPr>
                <w:sz w:val="18"/>
                <w:szCs w:val="18"/>
              </w:rPr>
            </w:pPr>
            <w:r w:rsidRPr="00452249">
              <w:rPr>
                <w:sz w:val="18"/>
                <w:szCs w:val="18"/>
              </w:rPr>
              <w:t xml:space="preserve">3 </w:t>
            </w:r>
          </w:p>
        </w:tc>
        <w:tc>
          <w:tcPr>
            <w:tcW w:w="1082" w:type="dxa"/>
            <w:vAlign w:val="bottom"/>
          </w:tcPr>
          <w:p w14:paraId="16822071" w14:textId="77777777" w:rsidR="000765D4" w:rsidRPr="00452249" w:rsidRDefault="000765D4" w:rsidP="00452249">
            <w:pPr>
              <w:pStyle w:val="VDWCtabletext"/>
              <w:jc w:val="right"/>
              <w:rPr>
                <w:sz w:val="18"/>
                <w:szCs w:val="18"/>
              </w:rPr>
            </w:pPr>
            <w:r w:rsidRPr="00452249">
              <w:rPr>
                <w:sz w:val="18"/>
                <w:szCs w:val="18"/>
              </w:rPr>
              <w:t xml:space="preserve">2.6 </w:t>
            </w:r>
          </w:p>
        </w:tc>
      </w:tr>
      <w:tr w:rsidR="000765D4" w:rsidRPr="00621BB4" w14:paraId="38049A53" w14:textId="77777777" w:rsidTr="000F7DC5">
        <w:trPr>
          <w:tblHeader/>
        </w:trPr>
        <w:tc>
          <w:tcPr>
            <w:tcW w:w="1696" w:type="dxa"/>
            <w:vAlign w:val="bottom"/>
          </w:tcPr>
          <w:p w14:paraId="78040EFD" w14:textId="77777777" w:rsidR="000765D4" w:rsidRPr="00452249" w:rsidRDefault="000765D4" w:rsidP="00452249">
            <w:pPr>
              <w:pStyle w:val="VDWCtabletext"/>
              <w:rPr>
                <w:sz w:val="18"/>
                <w:szCs w:val="18"/>
              </w:rPr>
            </w:pPr>
            <w:r w:rsidRPr="00452249">
              <w:rPr>
                <w:rStyle w:val="Medium"/>
                <w:color w:val="auto"/>
                <w:sz w:val="18"/>
                <w:szCs w:val="18"/>
              </w:rPr>
              <w:t>VPS 4</w:t>
            </w:r>
          </w:p>
        </w:tc>
        <w:tc>
          <w:tcPr>
            <w:tcW w:w="1247" w:type="dxa"/>
            <w:vAlign w:val="bottom"/>
          </w:tcPr>
          <w:p w14:paraId="4EBFFADE" w14:textId="77777777" w:rsidR="000765D4" w:rsidRPr="00452249" w:rsidRDefault="000765D4" w:rsidP="00452249">
            <w:pPr>
              <w:pStyle w:val="VDWCtabletext"/>
              <w:jc w:val="right"/>
              <w:rPr>
                <w:sz w:val="18"/>
                <w:szCs w:val="18"/>
              </w:rPr>
            </w:pPr>
            <w:r w:rsidRPr="00452249">
              <w:rPr>
                <w:sz w:val="18"/>
                <w:szCs w:val="18"/>
              </w:rPr>
              <w:t xml:space="preserve">11 </w:t>
            </w:r>
          </w:p>
        </w:tc>
        <w:tc>
          <w:tcPr>
            <w:tcW w:w="1077" w:type="dxa"/>
            <w:vAlign w:val="bottom"/>
          </w:tcPr>
          <w:p w14:paraId="3607F356" w14:textId="77777777" w:rsidR="000765D4" w:rsidRPr="00452249" w:rsidRDefault="000765D4" w:rsidP="00452249">
            <w:pPr>
              <w:pStyle w:val="VDWCtabletext"/>
              <w:jc w:val="right"/>
              <w:rPr>
                <w:sz w:val="18"/>
                <w:szCs w:val="18"/>
              </w:rPr>
            </w:pPr>
            <w:r w:rsidRPr="00452249">
              <w:rPr>
                <w:sz w:val="18"/>
                <w:szCs w:val="18"/>
              </w:rPr>
              <w:t xml:space="preserve">10.7 </w:t>
            </w:r>
          </w:p>
        </w:tc>
        <w:tc>
          <w:tcPr>
            <w:tcW w:w="1247" w:type="dxa"/>
            <w:vAlign w:val="bottom"/>
          </w:tcPr>
          <w:p w14:paraId="6A0EF82A" w14:textId="77777777" w:rsidR="000765D4" w:rsidRPr="00452249" w:rsidRDefault="000765D4" w:rsidP="00452249">
            <w:pPr>
              <w:pStyle w:val="VDWCtabletext"/>
              <w:jc w:val="right"/>
              <w:rPr>
                <w:sz w:val="18"/>
                <w:szCs w:val="18"/>
              </w:rPr>
            </w:pPr>
            <w:r w:rsidRPr="00452249">
              <w:rPr>
                <w:sz w:val="18"/>
                <w:szCs w:val="18"/>
              </w:rPr>
              <w:t xml:space="preserve">9 </w:t>
            </w:r>
          </w:p>
        </w:tc>
        <w:tc>
          <w:tcPr>
            <w:tcW w:w="1248" w:type="dxa"/>
            <w:vAlign w:val="bottom"/>
          </w:tcPr>
          <w:p w14:paraId="5B535FDD" w14:textId="77777777" w:rsidR="000765D4" w:rsidRPr="00452249" w:rsidRDefault="000765D4" w:rsidP="00452249">
            <w:pPr>
              <w:pStyle w:val="VDWCtabletext"/>
              <w:jc w:val="right"/>
              <w:rPr>
                <w:sz w:val="18"/>
                <w:szCs w:val="18"/>
              </w:rPr>
            </w:pPr>
            <w:r w:rsidRPr="00452249">
              <w:rPr>
                <w:sz w:val="18"/>
                <w:szCs w:val="18"/>
              </w:rPr>
              <w:t>1</w:t>
            </w:r>
          </w:p>
        </w:tc>
        <w:tc>
          <w:tcPr>
            <w:tcW w:w="1077" w:type="dxa"/>
            <w:vAlign w:val="bottom"/>
          </w:tcPr>
          <w:p w14:paraId="28917DC0" w14:textId="77777777" w:rsidR="000765D4" w:rsidRPr="00452249" w:rsidRDefault="000765D4" w:rsidP="00452249">
            <w:pPr>
              <w:pStyle w:val="VDWCtabletext"/>
              <w:jc w:val="right"/>
              <w:rPr>
                <w:sz w:val="18"/>
                <w:szCs w:val="18"/>
              </w:rPr>
            </w:pPr>
            <w:r w:rsidRPr="00452249">
              <w:rPr>
                <w:sz w:val="18"/>
                <w:szCs w:val="18"/>
              </w:rPr>
              <w:t>9.7</w:t>
            </w:r>
          </w:p>
        </w:tc>
        <w:tc>
          <w:tcPr>
            <w:tcW w:w="1247" w:type="dxa"/>
            <w:vAlign w:val="bottom"/>
          </w:tcPr>
          <w:p w14:paraId="7091E7C5" w14:textId="77777777" w:rsidR="000765D4" w:rsidRPr="00452249" w:rsidRDefault="000765D4" w:rsidP="00452249">
            <w:pPr>
              <w:pStyle w:val="VDWCtabletext"/>
              <w:jc w:val="right"/>
              <w:rPr>
                <w:sz w:val="18"/>
                <w:szCs w:val="18"/>
              </w:rPr>
            </w:pPr>
            <w:r w:rsidRPr="00452249">
              <w:rPr>
                <w:sz w:val="18"/>
                <w:szCs w:val="18"/>
              </w:rPr>
              <w:t xml:space="preserve">1 </w:t>
            </w:r>
          </w:p>
        </w:tc>
        <w:tc>
          <w:tcPr>
            <w:tcW w:w="1082" w:type="dxa"/>
            <w:vAlign w:val="bottom"/>
          </w:tcPr>
          <w:p w14:paraId="2875532C" w14:textId="77777777" w:rsidR="000765D4" w:rsidRPr="00452249" w:rsidRDefault="000765D4" w:rsidP="00452249">
            <w:pPr>
              <w:pStyle w:val="VDWCtabletext"/>
              <w:jc w:val="right"/>
              <w:rPr>
                <w:sz w:val="18"/>
                <w:szCs w:val="18"/>
              </w:rPr>
            </w:pPr>
            <w:r w:rsidRPr="00452249">
              <w:rPr>
                <w:sz w:val="18"/>
                <w:szCs w:val="18"/>
              </w:rPr>
              <w:t xml:space="preserve">1.0 </w:t>
            </w:r>
          </w:p>
        </w:tc>
      </w:tr>
      <w:tr w:rsidR="000765D4" w:rsidRPr="00621BB4" w14:paraId="3A973549" w14:textId="77777777" w:rsidTr="000F7DC5">
        <w:trPr>
          <w:tblHeader/>
        </w:trPr>
        <w:tc>
          <w:tcPr>
            <w:tcW w:w="1696" w:type="dxa"/>
            <w:vAlign w:val="bottom"/>
          </w:tcPr>
          <w:p w14:paraId="23A125BD" w14:textId="77777777" w:rsidR="000765D4" w:rsidRPr="00452249" w:rsidRDefault="000765D4" w:rsidP="00452249">
            <w:pPr>
              <w:pStyle w:val="VDWCtabletext"/>
              <w:rPr>
                <w:sz w:val="18"/>
                <w:szCs w:val="18"/>
              </w:rPr>
            </w:pPr>
            <w:r w:rsidRPr="00452249">
              <w:rPr>
                <w:rStyle w:val="Medium"/>
                <w:color w:val="auto"/>
                <w:sz w:val="18"/>
                <w:szCs w:val="18"/>
              </w:rPr>
              <w:t>VPS 5</w:t>
            </w:r>
          </w:p>
        </w:tc>
        <w:tc>
          <w:tcPr>
            <w:tcW w:w="1247" w:type="dxa"/>
            <w:vAlign w:val="bottom"/>
          </w:tcPr>
          <w:p w14:paraId="7831975A" w14:textId="77777777" w:rsidR="000765D4" w:rsidRPr="00452249" w:rsidRDefault="000765D4" w:rsidP="00452249">
            <w:pPr>
              <w:pStyle w:val="VDWCtabletext"/>
              <w:jc w:val="right"/>
              <w:rPr>
                <w:sz w:val="18"/>
                <w:szCs w:val="18"/>
              </w:rPr>
            </w:pPr>
            <w:r w:rsidRPr="00452249">
              <w:rPr>
                <w:sz w:val="18"/>
                <w:szCs w:val="18"/>
              </w:rPr>
              <w:t xml:space="preserve">15 </w:t>
            </w:r>
          </w:p>
        </w:tc>
        <w:tc>
          <w:tcPr>
            <w:tcW w:w="1077" w:type="dxa"/>
            <w:vAlign w:val="bottom"/>
          </w:tcPr>
          <w:p w14:paraId="218853C7" w14:textId="77777777" w:rsidR="000765D4" w:rsidRPr="00452249" w:rsidRDefault="000765D4" w:rsidP="00452249">
            <w:pPr>
              <w:pStyle w:val="VDWCtabletext"/>
              <w:jc w:val="right"/>
              <w:rPr>
                <w:sz w:val="18"/>
                <w:szCs w:val="18"/>
              </w:rPr>
            </w:pPr>
            <w:r w:rsidRPr="00452249">
              <w:rPr>
                <w:sz w:val="18"/>
                <w:szCs w:val="18"/>
              </w:rPr>
              <w:t>13.8</w:t>
            </w:r>
          </w:p>
        </w:tc>
        <w:tc>
          <w:tcPr>
            <w:tcW w:w="1247" w:type="dxa"/>
            <w:vAlign w:val="bottom"/>
          </w:tcPr>
          <w:p w14:paraId="0602CB58" w14:textId="77777777" w:rsidR="000765D4" w:rsidRPr="00452249" w:rsidRDefault="000765D4" w:rsidP="00452249">
            <w:pPr>
              <w:pStyle w:val="VDWCtabletext"/>
              <w:jc w:val="right"/>
              <w:rPr>
                <w:sz w:val="18"/>
                <w:szCs w:val="18"/>
              </w:rPr>
            </w:pPr>
            <w:r w:rsidRPr="00452249">
              <w:rPr>
                <w:sz w:val="18"/>
                <w:szCs w:val="18"/>
              </w:rPr>
              <w:t xml:space="preserve">10 </w:t>
            </w:r>
          </w:p>
        </w:tc>
        <w:tc>
          <w:tcPr>
            <w:tcW w:w="1248" w:type="dxa"/>
            <w:vAlign w:val="bottom"/>
          </w:tcPr>
          <w:p w14:paraId="343F9E79" w14:textId="77777777" w:rsidR="000765D4" w:rsidRPr="00452249" w:rsidRDefault="000765D4" w:rsidP="00452249">
            <w:pPr>
              <w:pStyle w:val="VDWCtabletext"/>
              <w:jc w:val="right"/>
              <w:rPr>
                <w:sz w:val="18"/>
                <w:szCs w:val="18"/>
              </w:rPr>
            </w:pPr>
            <w:r w:rsidRPr="00452249">
              <w:rPr>
                <w:sz w:val="18"/>
                <w:szCs w:val="18"/>
              </w:rPr>
              <w:t>4</w:t>
            </w:r>
          </w:p>
        </w:tc>
        <w:tc>
          <w:tcPr>
            <w:tcW w:w="1077" w:type="dxa"/>
            <w:vAlign w:val="bottom"/>
          </w:tcPr>
          <w:p w14:paraId="07AF67F2" w14:textId="77777777" w:rsidR="000765D4" w:rsidRPr="00452249" w:rsidRDefault="000765D4" w:rsidP="00452249">
            <w:pPr>
              <w:pStyle w:val="VDWCtabletext"/>
              <w:jc w:val="right"/>
              <w:rPr>
                <w:sz w:val="18"/>
                <w:szCs w:val="18"/>
              </w:rPr>
            </w:pPr>
            <w:r w:rsidRPr="00452249">
              <w:rPr>
                <w:sz w:val="18"/>
                <w:szCs w:val="18"/>
              </w:rPr>
              <w:t xml:space="preserve">12.8 </w:t>
            </w:r>
          </w:p>
        </w:tc>
        <w:tc>
          <w:tcPr>
            <w:tcW w:w="1247" w:type="dxa"/>
            <w:vAlign w:val="bottom"/>
          </w:tcPr>
          <w:p w14:paraId="6F33562D" w14:textId="77777777" w:rsidR="000765D4" w:rsidRPr="00452249" w:rsidRDefault="000765D4" w:rsidP="00452249">
            <w:pPr>
              <w:pStyle w:val="VDWCtabletext"/>
              <w:jc w:val="right"/>
              <w:rPr>
                <w:sz w:val="18"/>
                <w:szCs w:val="18"/>
              </w:rPr>
            </w:pPr>
            <w:r w:rsidRPr="00452249">
              <w:rPr>
                <w:sz w:val="18"/>
                <w:szCs w:val="18"/>
              </w:rPr>
              <w:t>1</w:t>
            </w:r>
          </w:p>
        </w:tc>
        <w:tc>
          <w:tcPr>
            <w:tcW w:w="1082" w:type="dxa"/>
            <w:vAlign w:val="bottom"/>
          </w:tcPr>
          <w:p w14:paraId="1F7DDD15" w14:textId="77777777" w:rsidR="000765D4" w:rsidRPr="00452249" w:rsidRDefault="000765D4" w:rsidP="00452249">
            <w:pPr>
              <w:pStyle w:val="VDWCtabletext"/>
              <w:jc w:val="right"/>
              <w:rPr>
                <w:sz w:val="18"/>
                <w:szCs w:val="18"/>
              </w:rPr>
            </w:pPr>
            <w:r w:rsidRPr="00452249">
              <w:rPr>
                <w:sz w:val="18"/>
                <w:szCs w:val="18"/>
              </w:rPr>
              <w:t xml:space="preserve">1.0 </w:t>
            </w:r>
          </w:p>
        </w:tc>
      </w:tr>
      <w:tr w:rsidR="000765D4" w:rsidRPr="00621BB4" w14:paraId="705F8907" w14:textId="77777777" w:rsidTr="000F7DC5">
        <w:trPr>
          <w:tblHeader/>
        </w:trPr>
        <w:tc>
          <w:tcPr>
            <w:tcW w:w="1696" w:type="dxa"/>
            <w:vAlign w:val="bottom"/>
          </w:tcPr>
          <w:p w14:paraId="55E4165F" w14:textId="77777777" w:rsidR="000765D4" w:rsidRPr="00452249" w:rsidRDefault="000765D4" w:rsidP="00452249">
            <w:pPr>
              <w:pStyle w:val="VDWCtabletext"/>
              <w:rPr>
                <w:sz w:val="18"/>
                <w:szCs w:val="18"/>
              </w:rPr>
            </w:pPr>
            <w:r w:rsidRPr="00452249">
              <w:rPr>
                <w:rStyle w:val="Medium"/>
                <w:color w:val="auto"/>
                <w:sz w:val="18"/>
                <w:szCs w:val="18"/>
              </w:rPr>
              <w:t>VPS 6</w:t>
            </w:r>
          </w:p>
        </w:tc>
        <w:tc>
          <w:tcPr>
            <w:tcW w:w="1247" w:type="dxa"/>
            <w:vAlign w:val="bottom"/>
          </w:tcPr>
          <w:p w14:paraId="2A3B2716" w14:textId="77777777" w:rsidR="000765D4" w:rsidRPr="00452249" w:rsidRDefault="000765D4" w:rsidP="00452249">
            <w:pPr>
              <w:pStyle w:val="VDWCtabletext"/>
              <w:jc w:val="right"/>
              <w:rPr>
                <w:sz w:val="18"/>
                <w:szCs w:val="18"/>
              </w:rPr>
            </w:pPr>
            <w:r w:rsidRPr="00452249">
              <w:rPr>
                <w:sz w:val="18"/>
                <w:szCs w:val="18"/>
              </w:rPr>
              <w:t xml:space="preserve">9 </w:t>
            </w:r>
          </w:p>
        </w:tc>
        <w:tc>
          <w:tcPr>
            <w:tcW w:w="1077" w:type="dxa"/>
            <w:vAlign w:val="bottom"/>
          </w:tcPr>
          <w:p w14:paraId="3A573209" w14:textId="77777777" w:rsidR="000765D4" w:rsidRPr="00452249" w:rsidRDefault="000765D4" w:rsidP="00452249">
            <w:pPr>
              <w:pStyle w:val="VDWCtabletext"/>
              <w:jc w:val="right"/>
              <w:rPr>
                <w:sz w:val="18"/>
                <w:szCs w:val="18"/>
              </w:rPr>
            </w:pPr>
            <w:r w:rsidRPr="00452249">
              <w:rPr>
                <w:sz w:val="18"/>
                <w:szCs w:val="18"/>
              </w:rPr>
              <w:t xml:space="preserve">8.1 </w:t>
            </w:r>
          </w:p>
        </w:tc>
        <w:tc>
          <w:tcPr>
            <w:tcW w:w="1247" w:type="dxa"/>
            <w:vAlign w:val="bottom"/>
          </w:tcPr>
          <w:p w14:paraId="3E276234" w14:textId="77777777" w:rsidR="000765D4" w:rsidRPr="00452249" w:rsidRDefault="000765D4" w:rsidP="00452249">
            <w:pPr>
              <w:pStyle w:val="VDWCtabletext"/>
              <w:jc w:val="right"/>
              <w:rPr>
                <w:sz w:val="18"/>
                <w:szCs w:val="18"/>
              </w:rPr>
            </w:pPr>
            <w:r w:rsidRPr="00452249">
              <w:rPr>
                <w:sz w:val="18"/>
                <w:szCs w:val="18"/>
              </w:rPr>
              <w:t>5</w:t>
            </w:r>
          </w:p>
        </w:tc>
        <w:tc>
          <w:tcPr>
            <w:tcW w:w="1248" w:type="dxa"/>
            <w:vAlign w:val="bottom"/>
          </w:tcPr>
          <w:p w14:paraId="07EF440E" w14:textId="77777777" w:rsidR="000765D4" w:rsidRPr="00452249" w:rsidRDefault="000765D4" w:rsidP="00452249">
            <w:pPr>
              <w:pStyle w:val="VDWCtabletext"/>
              <w:jc w:val="right"/>
              <w:rPr>
                <w:sz w:val="18"/>
                <w:szCs w:val="18"/>
              </w:rPr>
            </w:pPr>
            <w:r w:rsidRPr="00452249">
              <w:rPr>
                <w:sz w:val="18"/>
                <w:szCs w:val="18"/>
              </w:rPr>
              <w:t xml:space="preserve">3 </w:t>
            </w:r>
          </w:p>
        </w:tc>
        <w:tc>
          <w:tcPr>
            <w:tcW w:w="1077" w:type="dxa"/>
            <w:vAlign w:val="bottom"/>
          </w:tcPr>
          <w:p w14:paraId="0112746D" w14:textId="77777777" w:rsidR="000765D4" w:rsidRPr="00452249" w:rsidRDefault="000765D4" w:rsidP="00452249">
            <w:pPr>
              <w:pStyle w:val="VDWCtabletext"/>
              <w:jc w:val="right"/>
              <w:rPr>
                <w:sz w:val="18"/>
                <w:szCs w:val="18"/>
              </w:rPr>
            </w:pPr>
            <w:r w:rsidRPr="00452249">
              <w:rPr>
                <w:sz w:val="18"/>
                <w:szCs w:val="18"/>
              </w:rPr>
              <w:t xml:space="preserve">7.4 </w:t>
            </w:r>
          </w:p>
        </w:tc>
        <w:tc>
          <w:tcPr>
            <w:tcW w:w="1247" w:type="dxa"/>
            <w:vAlign w:val="bottom"/>
          </w:tcPr>
          <w:p w14:paraId="3C093AF0" w14:textId="77777777" w:rsidR="000765D4" w:rsidRPr="00452249" w:rsidRDefault="000765D4" w:rsidP="00452249">
            <w:pPr>
              <w:pStyle w:val="VDWCtabletext"/>
              <w:jc w:val="right"/>
              <w:rPr>
                <w:sz w:val="18"/>
                <w:szCs w:val="18"/>
              </w:rPr>
            </w:pPr>
            <w:r w:rsidRPr="00452249">
              <w:rPr>
                <w:sz w:val="18"/>
                <w:szCs w:val="18"/>
              </w:rPr>
              <w:t xml:space="preserve">1 </w:t>
            </w:r>
          </w:p>
        </w:tc>
        <w:tc>
          <w:tcPr>
            <w:tcW w:w="1082" w:type="dxa"/>
            <w:vAlign w:val="bottom"/>
          </w:tcPr>
          <w:p w14:paraId="4926CBA6" w14:textId="77777777" w:rsidR="000765D4" w:rsidRPr="00452249" w:rsidRDefault="000765D4" w:rsidP="00452249">
            <w:pPr>
              <w:pStyle w:val="VDWCtabletext"/>
              <w:jc w:val="right"/>
              <w:rPr>
                <w:sz w:val="18"/>
                <w:szCs w:val="18"/>
              </w:rPr>
            </w:pPr>
            <w:r w:rsidRPr="00452249">
              <w:rPr>
                <w:sz w:val="18"/>
                <w:szCs w:val="18"/>
              </w:rPr>
              <w:t xml:space="preserve">0.7 </w:t>
            </w:r>
          </w:p>
        </w:tc>
      </w:tr>
      <w:tr w:rsidR="000765D4" w:rsidRPr="00621BB4" w14:paraId="69965F6D" w14:textId="77777777" w:rsidTr="000F7DC5">
        <w:trPr>
          <w:tblHeader/>
        </w:trPr>
        <w:tc>
          <w:tcPr>
            <w:tcW w:w="1696" w:type="dxa"/>
            <w:vAlign w:val="bottom"/>
          </w:tcPr>
          <w:p w14:paraId="1C18B6B3" w14:textId="77777777" w:rsidR="000765D4" w:rsidRPr="00452249" w:rsidRDefault="000765D4" w:rsidP="00452249">
            <w:pPr>
              <w:pStyle w:val="VDWCtabletext"/>
              <w:rPr>
                <w:sz w:val="18"/>
                <w:szCs w:val="18"/>
              </w:rPr>
            </w:pPr>
            <w:r w:rsidRPr="00452249">
              <w:rPr>
                <w:rStyle w:val="Medium"/>
                <w:color w:val="auto"/>
                <w:sz w:val="18"/>
                <w:szCs w:val="18"/>
              </w:rPr>
              <w:t>Executives</w:t>
            </w:r>
          </w:p>
        </w:tc>
        <w:tc>
          <w:tcPr>
            <w:tcW w:w="1247" w:type="dxa"/>
            <w:vAlign w:val="bottom"/>
          </w:tcPr>
          <w:p w14:paraId="7B25ACE4" w14:textId="77777777" w:rsidR="000765D4" w:rsidRPr="00452249" w:rsidRDefault="000765D4" w:rsidP="00452249">
            <w:pPr>
              <w:pStyle w:val="VDWCtabletext"/>
              <w:jc w:val="right"/>
              <w:rPr>
                <w:sz w:val="18"/>
                <w:szCs w:val="18"/>
              </w:rPr>
            </w:pPr>
            <w:r w:rsidRPr="00452249">
              <w:rPr>
                <w:sz w:val="18"/>
                <w:szCs w:val="18"/>
              </w:rPr>
              <w:t xml:space="preserve">1 </w:t>
            </w:r>
          </w:p>
        </w:tc>
        <w:tc>
          <w:tcPr>
            <w:tcW w:w="1077" w:type="dxa"/>
            <w:vAlign w:val="bottom"/>
          </w:tcPr>
          <w:p w14:paraId="6F66AC0C" w14:textId="77777777" w:rsidR="000765D4" w:rsidRPr="00452249" w:rsidRDefault="000765D4" w:rsidP="00452249">
            <w:pPr>
              <w:pStyle w:val="VDWCtabletext"/>
              <w:jc w:val="right"/>
              <w:rPr>
                <w:sz w:val="18"/>
                <w:szCs w:val="18"/>
              </w:rPr>
            </w:pPr>
            <w:r w:rsidRPr="00452249">
              <w:rPr>
                <w:sz w:val="18"/>
                <w:szCs w:val="18"/>
              </w:rPr>
              <w:t xml:space="preserve">1.0 </w:t>
            </w:r>
          </w:p>
        </w:tc>
        <w:tc>
          <w:tcPr>
            <w:tcW w:w="1247" w:type="dxa"/>
            <w:vAlign w:val="bottom"/>
          </w:tcPr>
          <w:p w14:paraId="50E34710" w14:textId="77777777" w:rsidR="000765D4" w:rsidRPr="00452249" w:rsidRDefault="000765D4" w:rsidP="00452249">
            <w:pPr>
              <w:pStyle w:val="VDWCtabletext"/>
              <w:jc w:val="right"/>
              <w:rPr>
                <w:sz w:val="18"/>
                <w:szCs w:val="18"/>
              </w:rPr>
            </w:pPr>
            <w:r w:rsidRPr="00452249">
              <w:rPr>
                <w:sz w:val="18"/>
                <w:szCs w:val="18"/>
              </w:rPr>
              <w:t xml:space="preserve">0 </w:t>
            </w:r>
          </w:p>
        </w:tc>
        <w:tc>
          <w:tcPr>
            <w:tcW w:w="1248" w:type="dxa"/>
            <w:vAlign w:val="bottom"/>
          </w:tcPr>
          <w:p w14:paraId="3A2A10A5"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7ACD6FFE" w14:textId="77777777" w:rsidR="000765D4" w:rsidRPr="00452249" w:rsidRDefault="000765D4" w:rsidP="00452249">
            <w:pPr>
              <w:pStyle w:val="VDWCtabletext"/>
              <w:jc w:val="right"/>
              <w:rPr>
                <w:sz w:val="18"/>
                <w:szCs w:val="18"/>
              </w:rPr>
            </w:pPr>
            <w:r w:rsidRPr="00452249">
              <w:rPr>
                <w:sz w:val="18"/>
                <w:szCs w:val="18"/>
              </w:rPr>
              <w:t xml:space="preserve">0.0 </w:t>
            </w:r>
          </w:p>
        </w:tc>
        <w:tc>
          <w:tcPr>
            <w:tcW w:w="1247" w:type="dxa"/>
            <w:vAlign w:val="bottom"/>
          </w:tcPr>
          <w:p w14:paraId="364E4C40" w14:textId="77777777" w:rsidR="000765D4" w:rsidRPr="00452249" w:rsidRDefault="000765D4" w:rsidP="00452249">
            <w:pPr>
              <w:pStyle w:val="VDWCtabletext"/>
              <w:jc w:val="right"/>
              <w:rPr>
                <w:sz w:val="18"/>
                <w:szCs w:val="18"/>
              </w:rPr>
            </w:pPr>
            <w:r w:rsidRPr="00452249">
              <w:rPr>
                <w:sz w:val="18"/>
                <w:szCs w:val="18"/>
              </w:rPr>
              <w:t xml:space="preserve">1 </w:t>
            </w:r>
          </w:p>
        </w:tc>
        <w:tc>
          <w:tcPr>
            <w:tcW w:w="1082" w:type="dxa"/>
            <w:vAlign w:val="bottom"/>
          </w:tcPr>
          <w:p w14:paraId="74CFF928" w14:textId="77777777" w:rsidR="000765D4" w:rsidRPr="00452249" w:rsidRDefault="000765D4" w:rsidP="00452249">
            <w:pPr>
              <w:pStyle w:val="VDWCtabletext"/>
              <w:jc w:val="right"/>
              <w:rPr>
                <w:sz w:val="18"/>
                <w:szCs w:val="18"/>
              </w:rPr>
            </w:pPr>
            <w:r w:rsidRPr="00452249">
              <w:rPr>
                <w:sz w:val="18"/>
                <w:szCs w:val="18"/>
              </w:rPr>
              <w:t xml:space="preserve">1.0 </w:t>
            </w:r>
          </w:p>
        </w:tc>
      </w:tr>
      <w:tr w:rsidR="000765D4" w:rsidRPr="00621BB4" w14:paraId="3DB302A3" w14:textId="77777777" w:rsidTr="000F7DC5">
        <w:trPr>
          <w:tblHeader/>
        </w:trPr>
        <w:tc>
          <w:tcPr>
            <w:tcW w:w="1696" w:type="dxa"/>
            <w:vAlign w:val="bottom"/>
          </w:tcPr>
          <w:p w14:paraId="48D7C804" w14:textId="77777777" w:rsidR="000765D4" w:rsidRPr="00452249" w:rsidRDefault="000765D4" w:rsidP="00AB035C">
            <w:pPr>
              <w:pStyle w:val="VDWCtabletext"/>
              <w:rPr>
                <w:b/>
                <w:bCs/>
                <w:sz w:val="18"/>
                <w:szCs w:val="18"/>
              </w:rPr>
            </w:pPr>
            <w:r w:rsidRPr="00452249">
              <w:rPr>
                <w:b/>
                <w:bCs/>
                <w:sz w:val="18"/>
                <w:szCs w:val="18"/>
              </w:rPr>
              <w:t>Total employees</w:t>
            </w:r>
          </w:p>
        </w:tc>
        <w:tc>
          <w:tcPr>
            <w:tcW w:w="1247" w:type="dxa"/>
            <w:vAlign w:val="bottom"/>
          </w:tcPr>
          <w:p w14:paraId="19211F1E" w14:textId="77777777" w:rsidR="000765D4" w:rsidRPr="00452249" w:rsidRDefault="000765D4" w:rsidP="00452249">
            <w:pPr>
              <w:pStyle w:val="VDWCtabletext"/>
              <w:jc w:val="right"/>
              <w:rPr>
                <w:b/>
                <w:bCs/>
                <w:sz w:val="18"/>
                <w:szCs w:val="18"/>
              </w:rPr>
            </w:pPr>
            <w:r w:rsidRPr="00452249">
              <w:rPr>
                <w:b/>
                <w:bCs/>
                <w:sz w:val="18"/>
                <w:szCs w:val="18"/>
              </w:rPr>
              <w:t xml:space="preserve">41 </w:t>
            </w:r>
          </w:p>
        </w:tc>
        <w:tc>
          <w:tcPr>
            <w:tcW w:w="1077" w:type="dxa"/>
            <w:vAlign w:val="bottom"/>
          </w:tcPr>
          <w:p w14:paraId="26B37753" w14:textId="77777777" w:rsidR="000765D4" w:rsidRPr="00452249" w:rsidRDefault="000765D4" w:rsidP="00452249">
            <w:pPr>
              <w:pStyle w:val="VDWCtabletext"/>
              <w:jc w:val="right"/>
              <w:rPr>
                <w:b/>
                <w:bCs/>
                <w:sz w:val="18"/>
                <w:szCs w:val="18"/>
              </w:rPr>
            </w:pPr>
            <w:r w:rsidRPr="00452249">
              <w:rPr>
                <w:b/>
                <w:bCs/>
                <w:sz w:val="18"/>
                <w:szCs w:val="18"/>
              </w:rPr>
              <w:t xml:space="preserve">38.2 </w:t>
            </w:r>
          </w:p>
        </w:tc>
        <w:tc>
          <w:tcPr>
            <w:tcW w:w="1247" w:type="dxa"/>
            <w:vAlign w:val="bottom"/>
          </w:tcPr>
          <w:p w14:paraId="4DF5722F" w14:textId="77777777" w:rsidR="000765D4" w:rsidRPr="00452249" w:rsidRDefault="000765D4" w:rsidP="00452249">
            <w:pPr>
              <w:pStyle w:val="VDWCtabletext"/>
              <w:jc w:val="right"/>
              <w:rPr>
                <w:b/>
                <w:bCs/>
                <w:sz w:val="18"/>
                <w:szCs w:val="18"/>
              </w:rPr>
            </w:pPr>
            <w:r w:rsidRPr="00452249">
              <w:rPr>
                <w:b/>
                <w:bCs/>
                <w:sz w:val="18"/>
                <w:szCs w:val="18"/>
              </w:rPr>
              <w:t xml:space="preserve">26 </w:t>
            </w:r>
          </w:p>
        </w:tc>
        <w:tc>
          <w:tcPr>
            <w:tcW w:w="1248" w:type="dxa"/>
            <w:vAlign w:val="bottom"/>
          </w:tcPr>
          <w:p w14:paraId="5C2A5668" w14:textId="77777777" w:rsidR="000765D4" w:rsidRPr="00452249" w:rsidRDefault="000765D4" w:rsidP="00452249">
            <w:pPr>
              <w:pStyle w:val="VDWCtabletext"/>
              <w:jc w:val="right"/>
              <w:rPr>
                <w:b/>
                <w:bCs/>
                <w:sz w:val="18"/>
                <w:szCs w:val="18"/>
              </w:rPr>
            </w:pPr>
            <w:r w:rsidRPr="00452249">
              <w:rPr>
                <w:b/>
                <w:bCs/>
                <w:sz w:val="18"/>
                <w:szCs w:val="18"/>
              </w:rPr>
              <w:t xml:space="preserve">8 </w:t>
            </w:r>
          </w:p>
        </w:tc>
        <w:tc>
          <w:tcPr>
            <w:tcW w:w="1077" w:type="dxa"/>
            <w:vAlign w:val="bottom"/>
          </w:tcPr>
          <w:p w14:paraId="5F41ABBF" w14:textId="77777777" w:rsidR="000765D4" w:rsidRPr="00452249" w:rsidRDefault="000765D4" w:rsidP="00452249">
            <w:pPr>
              <w:pStyle w:val="VDWCtabletext"/>
              <w:jc w:val="right"/>
              <w:rPr>
                <w:b/>
                <w:bCs/>
                <w:sz w:val="18"/>
                <w:szCs w:val="18"/>
              </w:rPr>
            </w:pPr>
            <w:r w:rsidRPr="00452249">
              <w:rPr>
                <w:b/>
                <w:bCs/>
                <w:sz w:val="18"/>
                <w:szCs w:val="18"/>
              </w:rPr>
              <w:t xml:space="preserve">31.9 </w:t>
            </w:r>
          </w:p>
        </w:tc>
        <w:tc>
          <w:tcPr>
            <w:tcW w:w="1247" w:type="dxa"/>
            <w:vAlign w:val="bottom"/>
          </w:tcPr>
          <w:p w14:paraId="7566A1AA" w14:textId="77777777" w:rsidR="000765D4" w:rsidRPr="00452249" w:rsidRDefault="000765D4" w:rsidP="00452249">
            <w:pPr>
              <w:pStyle w:val="VDWCtabletext"/>
              <w:jc w:val="right"/>
              <w:rPr>
                <w:b/>
                <w:bCs/>
                <w:sz w:val="18"/>
                <w:szCs w:val="18"/>
              </w:rPr>
            </w:pPr>
            <w:r w:rsidRPr="00452249">
              <w:rPr>
                <w:b/>
                <w:bCs/>
                <w:sz w:val="18"/>
                <w:szCs w:val="18"/>
              </w:rPr>
              <w:t xml:space="preserve">7 </w:t>
            </w:r>
          </w:p>
        </w:tc>
        <w:tc>
          <w:tcPr>
            <w:tcW w:w="1082" w:type="dxa"/>
            <w:vAlign w:val="bottom"/>
          </w:tcPr>
          <w:p w14:paraId="7D54EA72" w14:textId="77777777" w:rsidR="000765D4" w:rsidRPr="00452249" w:rsidRDefault="000765D4" w:rsidP="00452249">
            <w:pPr>
              <w:pStyle w:val="VDWCtabletext"/>
              <w:jc w:val="right"/>
              <w:rPr>
                <w:b/>
                <w:bCs/>
                <w:sz w:val="18"/>
                <w:szCs w:val="18"/>
              </w:rPr>
            </w:pPr>
            <w:r w:rsidRPr="00452249">
              <w:rPr>
                <w:b/>
                <w:bCs/>
                <w:sz w:val="18"/>
                <w:szCs w:val="18"/>
              </w:rPr>
              <w:t>6.3</w:t>
            </w:r>
          </w:p>
        </w:tc>
      </w:tr>
    </w:tbl>
    <w:p w14:paraId="1778FE5C" w14:textId="77777777" w:rsidR="000765D4" w:rsidRDefault="000765D4" w:rsidP="007E08B0">
      <w:pPr>
        <w:pStyle w:val="VDWCbody"/>
      </w:pPr>
    </w:p>
    <w:p w14:paraId="17C2CC6B" w14:textId="77777777" w:rsidR="000765D4" w:rsidRPr="00D10561" w:rsidRDefault="000765D4" w:rsidP="00D10561">
      <w:pPr>
        <w:pStyle w:val="VDWCtablecaption"/>
      </w:pPr>
      <w:r w:rsidRPr="00D10561">
        <w:lastRenderedPageBreak/>
        <w:t>Table 8: Workforce data as of June 2022</w:t>
      </w:r>
    </w:p>
    <w:tbl>
      <w:tblPr>
        <w:tblStyle w:val="TableGrid1"/>
        <w:tblW w:w="9299" w:type="dxa"/>
        <w:tblLayout w:type="fixed"/>
        <w:tblLook w:val="00A0" w:firstRow="1" w:lastRow="0" w:firstColumn="1" w:lastColumn="0" w:noHBand="0" w:noVBand="0"/>
      </w:tblPr>
      <w:tblGrid>
        <w:gridCol w:w="1587"/>
        <w:gridCol w:w="1168"/>
        <w:gridCol w:w="1012"/>
        <w:gridCol w:w="1169"/>
        <w:gridCol w:w="1170"/>
        <w:gridCol w:w="1012"/>
        <w:gridCol w:w="1169"/>
        <w:gridCol w:w="1012"/>
      </w:tblGrid>
      <w:tr w:rsidR="000765D4" w:rsidRPr="00621BB4" w14:paraId="2CDA7D0E" w14:textId="77777777" w:rsidTr="000F7DC5">
        <w:trPr>
          <w:tblHeader/>
        </w:trPr>
        <w:tc>
          <w:tcPr>
            <w:tcW w:w="1701" w:type="dxa"/>
            <w:vAlign w:val="bottom"/>
          </w:tcPr>
          <w:p w14:paraId="2728D2CE" w14:textId="77777777" w:rsidR="000765D4" w:rsidRPr="00621BB4" w:rsidRDefault="000765D4" w:rsidP="00595FF0">
            <w:pPr>
              <w:pStyle w:val="NoParagraphStyle"/>
              <w:spacing w:line="240" w:lineRule="auto"/>
              <w:textAlignment w:val="auto"/>
              <w:rPr>
                <w:rFonts w:ascii="VIC SemiBold" w:hAnsi="VIC SemiBold" w:cstheme="minorBidi"/>
                <w:color w:val="auto"/>
                <w:sz w:val="18"/>
                <w:szCs w:val="18"/>
              </w:rPr>
            </w:pPr>
          </w:p>
        </w:tc>
        <w:tc>
          <w:tcPr>
            <w:tcW w:w="2324" w:type="dxa"/>
            <w:gridSpan w:val="2"/>
            <w:vAlign w:val="bottom"/>
          </w:tcPr>
          <w:p w14:paraId="642BE992" w14:textId="77777777" w:rsidR="000765D4" w:rsidRPr="00621BB4" w:rsidRDefault="000765D4" w:rsidP="00621BB4">
            <w:pPr>
              <w:pStyle w:val="VDWCtablecolhead"/>
              <w:jc w:val="center"/>
              <w:rPr>
                <w:sz w:val="18"/>
                <w:szCs w:val="18"/>
              </w:rPr>
            </w:pPr>
            <w:r w:rsidRPr="00621BB4">
              <w:rPr>
                <w:sz w:val="18"/>
                <w:szCs w:val="18"/>
              </w:rPr>
              <w:t>All employees</w:t>
            </w:r>
          </w:p>
        </w:tc>
        <w:tc>
          <w:tcPr>
            <w:tcW w:w="3572" w:type="dxa"/>
            <w:gridSpan w:val="3"/>
            <w:vAlign w:val="bottom"/>
          </w:tcPr>
          <w:p w14:paraId="03AC83D9" w14:textId="77777777" w:rsidR="000765D4" w:rsidRPr="00621BB4" w:rsidRDefault="000765D4" w:rsidP="00621BB4">
            <w:pPr>
              <w:pStyle w:val="VDWCtablecolhead"/>
              <w:jc w:val="center"/>
              <w:rPr>
                <w:sz w:val="18"/>
                <w:szCs w:val="18"/>
              </w:rPr>
            </w:pPr>
            <w:r w:rsidRPr="00621BB4">
              <w:rPr>
                <w:sz w:val="18"/>
                <w:szCs w:val="18"/>
              </w:rPr>
              <w:t>Ongoing</w:t>
            </w:r>
          </w:p>
        </w:tc>
        <w:tc>
          <w:tcPr>
            <w:tcW w:w="2324" w:type="dxa"/>
            <w:gridSpan w:val="2"/>
            <w:vAlign w:val="bottom"/>
          </w:tcPr>
          <w:p w14:paraId="0C4ACE56" w14:textId="77777777" w:rsidR="000765D4" w:rsidRPr="00621BB4" w:rsidRDefault="000765D4" w:rsidP="00621BB4">
            <w:pPr>
              <w:pStyle w:val="VDWCtablecolhead"/>
              <w:jc w:val="center"/>
              <w:rPr>
                <w:sz w:val="18"/>
                <w:szCs w:val="18"/>
              </w:rPr>
            </w:pPr>
            <w:r w:rsidRPr="00621BB4">
              <w:rPr>
                <w:sz w:val="18"/>
                <w:szCs w:val="18"/>
              </w:rPr>
              <w:t>Fixed term and casual</w:t>
            </w:r>
          </w:p>
        </w:tc>
      </w:tr>
      <w:tr w:rsidR="000765D4" w:rsidRPr="00621BB4" w14:paraId="13CBF061" w14:textId="77777777" w:rsidTr="000F7DC5">
        <w:trPr>
          <w:tblHeader/>
        </w:trPr>
        <w:tc>
          <w:tcPr>
            <w:tcW w:w="1701" w:type="dxa"/>
            <w:vAlign w:val="bottom"/>
          </w:tcPr>
          <w:p w14:paraId="54FC4452" w14:textId="77777777" w:rsidR="000765D4" w:rsidRPr="00621BB4" w:rsidRDefault="000765D4" w:rsidP="00595FF0">
            <w:pPr>
              <w:pStyle w:val="NoParagraphStyle"/>
              <w:spacing w:line="240" w:lineRule="auto"/>
              <w:textAlignment w:val="auto"/>
              <w:rPr>
                <w:rFonts w:ascii="VIC SemiBold" w:hAnsi="VIC SemiBold" w:cstheme="minorBidi"/>
                <w:color w:val="auto"/>
                <w:sz w:val="18"/>
                <w:szCs w:val="18"/>
              </w:rPr>
            </w:pPr>
          </w:p>
        </w:tc>
        <w:tc>
          <w:tcPr>
            <w:tcW w:w="1247" w:type="dxa"/>
            <w:vAlign w:val="bottom"/>
          </w:tcPr>
          <w:p w14:paraId="6CD5ED81" w14:textId="77777777" w:rsidR="000765D4" w:rsidRPr="00621BB4" w:rsidRDefault="000765D4" w:rsidP="0080698F">
            <w:pPr>
              <w:pStyle w:val="VDWCtablecolhead"/>
              <w:jc w:val="right"/>
              <w:rPr>
                <w:sz w:val="18"/>
                <w:szCs w:val="18"/>
              </w:rPr>
            </w:pPr>
            <w:r w:rsidRPr="00621BB4">
              <w:rPr>
                <w:rStyle w:val="Mediumreversed"/>
                <w:outline w:val="0"/>
                <w:color w:val="1D1937"/>
                <w:sz w:val="18"/>
                <w:szCs w:val="18"/>
              </w:rPr>
              <w:t>Number (headcount)</w:t>
            </w:r>
          </w:p>
        </w:tc>
        <w:tc>
          <w:tcPr>
            <w:tcW w:w="1077" w:type="dxa"/>
            <w:vAlign w:val="bottom"/>
          </w:tcPr>
          <w:p w14:paraId="66056765" w14:textId="77777777" w:rsidR="000765D4" w:rsidRPr="00621BB4" w:rsidRDefault="000765D4" w:rsidP="0080698F">
            <w:pPr>
              <w:pStyle w:val="VDWCtablecolhead"/>
              <w:jc w:val="right"/>
              <w:rPr>
                <w:sz w:val="18"/>
                <w:szCs w:val="18"/>
              </w:rPr>
            </w:pPr>
            <w:r w:rsidRPr="00621BB4">
              <w:rPr>
                <w:rStyle w:val="Mediumreversed"/>
                <w:outline w:val="0"/>
                <w:color w:val="1D1937"/>
                <w:sz w:val="18"/>
                <w:szCs w:val="18"/>
              </w:rPr>
              <w:t>FTE</w:t>
            </w:r>
          </w:p>
        </w:tc>
        <w:tc>
          <w:tcPr>
            <w:tcW w:w="1247" w:type="dxa"/>
            <w:vAlign w:val="bottom"/>
          </w:tcPr>
          <w:p w14:paraId="785C7F81" w14:textId="77777777" w:rsidR="000765D4" w:rsidRPr="00621BB4" w:rsidRDefault="000765D4" w:rsidP="0080698F">
            <w:pPr>
              <w:pStyle w:val="VDWCtablecolhead"/>
              <w:jc w:val="right"/>
              <w:rPr>
                <w:sz w:val="18"/>
                <w:szCs w:val="18"/>
              </w:rPr>
            </w:pPr>
            <w:r w:rsidRPr="00621BB4">
              <w:rPr>
                <w:rStyle w:val="Mediumreversed"/>
                <w:outline w:val="0"/>
                <w:color w:val="1D1937"/>
                <w:sz w:val="18"/>
                <w:szCs w:val="18"/>
              </w:rPr>
              <w:t>Full-time (headcount)</w:t>
            </w:r>
          </w:p>
        </w:tc>
        <w:tc>
          <w:tcPr>
            <w:tcW w:w="1248" w:type="dxa"/>
            <w:vAlign w:val="bottom"/>
          </w:tcPr>
          <w:p w14:paraId="0F9474B2" w14:textId="77777777" w:rsidR="000765D4" w:rsidRPr="00621BB4" w:rsidRDefault="000765D4" w:rsidP="0080698F">
            <w:pPr>
              <w:pStyle w:val="VDWCtablecolhead"/>
              <w:jc w:val="right"/>
              <w:rPr>
                <w:sz w:val="18"/>
                <w:szCs w:val="18"/>
              </w:rPr>
            </w:pPr>
            <w:r w:rsidRPr="00621BB4">
              <w:rPr>
                <w:rStyle w:val="Mediumreversed"/>
                <w:outline w:val="0"/>
                <w:color w:val="1D1937"/>
                <w:sz w:val="18"/>
                <w:szCs w:val="18"/>
              </w:rPr>
              <w:t>Part-time (headcount)</w:t>
            </w:r>
          </w:p>
        </w:tc>
        <w:tc>
          <w:tcPr>
            <w:tcW w:w="1077" w:type="dxa"/>
            <w:vAlign w:val="bottom"/>
          </w:tcPr>
          <w:p w14:paraId="4D4D9BD1" w14:textId="77777777" w:rsidR="000765D4" w:rsidRPr="00621BB4" w:rsidRDefault="000765D4" w:rsidP="0080698F">
            <w:pPr>
              <w:pStyle w:val="VDWCtablecolhead"/>
              <w:jc w:val="right"/>
              <w:rPr>
                <w:sz w:val="18"/>
                <w:szCs w:val="18"/>
              </w:rPr>
            </w:pPr>
            <w:r w:rsidRPr="00621BB4">
              <w:rPr>
                <w:rStyle w:val="Mediumreversed"/>
                <w:outline w:val="0"/>
                <w:color w:val="1D1937"/>
                <w:sz w:val="18"/>
                <w:szCs w:val="18"/>
              </w:rPr>
              <w:t>FTE</w:t>
            </w:r>
          </w:p>
        </w:tc>
        <w:tc>
          <w:tcPr>
            <w:tcW w:w="1247" w:type="dxa"/>
            <w:vAlign w:val="bottom"/>
          </w:tcPr>
          <w:p w14:paraId="355F81E2" w14:textId="77777777" w:rsidR="000765D4" w:rsidRPr="00621BB4" w:rsidRDefault="000765D4" w:rsidP="0080698F">
            <w:pPr>
              <w:pStyle w:val="VDWCtablecolhead"/>
              <w:jc w:val="right"/>
              <w:rPr>
                <w:sz w:val="18"/>
                <w:szCs w:val="18"/>
              </w:rPr>
            </w:pPr>
            <w:r w:rsidRPr="00621BB4">
              <w:rPr>
                <w:rStyle w:val="Mediumreversed"/>
                <w:outline w:val="0"/>
                <w:color w:val="1D1937"/>
                <w:sz w:val="18"/>
                <w:szCs w:val="18"/>
              </w:rPr>
              <w:t>Number (headcount)</w:t>
            </w:r>
          </w:p>
        </w:tc>
        <w:tc>
          <w:tcPr>
            <w:tcW w:w="1077" w:type="dxa"/>
            <w:vAlign w:val="bottom"/>
          </w:tcPr>
          <w:p w14:paraId="2C069697" w14:textId="77777777" w:rsidR="000765D4" w:rsidRPr="00621BB4" w:rsidRDefault="000765D4" w:rsidP="0080698F">
            <w:pPr>
              <w:pStyle w:val="VDWCtablecolhead"/>
              <w:jc w:val="right"/>
              <w:rPr>
                <w:sz w:val="18"/>
                <w:szCs w:val="18"/>
              </w:rPr>
            </w:pPr>
            <w:r w:rsidRPr="00621BB4">
              <w:rPr>
                <w:rStyle w:val="Mediumreversed"/>
                <w:outline w:val="0"/>
                <w:color w:val="1D1937"/>
                <w:sz w:val="18"/>
                <w:szCs w:val="18"/>
              </w:rPr>
              <w:t>FTE</w:t>
            </w:r>
          </w:p>
        </w:tc>
      </w:tr>
      <w:tr w:rsidR="000765D4" w:rsidRPr="00621BB4" w14:paraId="2DDC50C5" w14:textId="77777777" w:rsidTr="000F7DC5">
        <w:trPr>
          <w:tblHeader/>
        </w:trPr>
        <w:tc>
          <w:tcPr>
            <w:tcW w:w="9921" w:type="dxa"/>
            <w:gridSpan w:val="8"/>
            <w:vAlign w:val="bottom"/>
          </w:tcPr>
          <w:p w14:paraId="11D184B2" w14:textId="77777777" w:rsidR="000765D4" w:rsidRPr="00452249" w:rsidRDefault="000765D4" w:rsidP="00621BB4">
            <w:pPr>
              <w:pStyle w:val="VDWCtablecolhead"/>
              <w:rPr>
                <w:sz w:val="18"/>
                <w:szCs w:val="18"/>
              </w:rPr>
            </w:pPr>
            <w:r w:rsidRPr="00452249">
              <w:rPr>
                <w:sz w:val="18"/>
                <w:szCs w:val="18"/>
              </w:rPr>
              <w:t>Gender</w:t>
            </w:r>
          </w:p>
        </w:tc>
      </w:tr>
      <w:tr w:rsidR="000765D4" w:rsidRPr="00621BB4" w14:paraId="1208950A" w14:textId="77777777" w:rsidTr="000F7DC5">
        <w:trPr>
          <w:tblHeader/>
        </w:trPr>
        <w:tc>
          <w:tcPr>
            <w:tcW w:w="1701" w:type="dxa"/>
            <w:vAlign w:val="bottom"/>
          </w:tcPr>
          <w:p w14:paraId="78136091" w14:textId="77777777" w:rsidR="000765D4" w:rsidRPr="00452249" w:rsidRDefault="000765D4" w:rsidP="00AB035C">
            <w:pPr>
              <w:pStyle w:val="VDWCtabletext"/>
              <w:rPr>
                <w:sz w:val="18"/>
                <w:szCs w:val="18"/>
              </w:rPr>
            </w:pPr>
            <w:r w:rsidRPr="00452249">
              <w:rPr>
                <w:rStyle w:val="Medium"/>
                <w:sz w:val="18"/>
                <w:szCs w:val="18"/>
              </w:rPr>
              <w:t>Women</w:t>
            </w:r>
          </w:p>
        </w:tc>
        <w:tc>
          <w:tcPr>
            <w:tcW w:w="1247" w:type="dxa"/>
            <w:vAlign w:val="bottom"/>
          </w:tcPr>
          <w:p w14:paraId="1A6C9410" w14:textId="77777777" w:rsidR="000765D4" w:rsidRPr="00452249" w:rsidRDefault="000765D4" w:rsidP="00452249">
            <w:pPr>
              <w:pStyle w:val="VDWCtabletext"/>
              <w:jc w:val="right"/>
              <w:rPr>
                <w:sz w:val="18"/>
                <w:szCs w:val="18"/>
              </w:rPr>
            </w:pPr>
            <w:r w:rsidRPr="00452249">
              <w:rPr>
                <w:sz w:val="18"/>
                <w:szCs w:val="18"/>
              </w:rPr>
              <w:t xml:space="preserve">25 </w:t>
            </w:r>
          </w:p>
        </w:tc>
        <w:tc>
          <w:tcPr>
            <w:tcW w:w="1077" w:type="dxa"/>
            <w:vAlign w:val="bottom"/>
          </w:tcPr>
          <w:p w14:paraId="5278E72E" w14:textId="77777777" w:rsidR="000765D4" w:rsidRPr="00452249" w:rsidRDefault="000765D4" w:rsidP="00452249">
            <w:pPr>
              <w:pStyle w:val="VDWCtabletext"/>
              <w:jc w:val="right"/>
              <w:rPr>
                <w:sz w:val="18"/>
                <w:szCs w:val="18"/>
              </w:rPr>
            </w:pPr>
            <w:r w:rsidRPr="00452249">
              <w:rPr>
                <w:sz w:val="18"/>
                <w:szCs w:val="18"/>
              </w:rPr>
              <w:t xml:space="preserve">22.5 </w:t>
            </w:r>
          </w:p>
        </w:tc>
        <w:tc>
          <w:tcPr>
            <w:tcW w:w="1247" w:type="dxa"/>
            <w:vAlign w:val="bottom"/>
          </w:tcPr>
          <w:p w14:paraId="0349A07D" w14:textId="77777777" w:rsidR="000765D4" w:rsidRPr="00452249" w:rsidRDefault="000765D4" w:rsidP="00452249">
            <w:pPr>
              <w:pStyle w:val="VDWCtabletext"/>
              <w:jc w:val="right"/>
              <w:rPr>
                <w:sz w:val="18"/>
                <w:szCs w:val="18"/>
              </w:rPr>
            </w:pPr>
            <w:r w:rsidRPr="00452249">
              <w:rPr>
                <w:sz w:val="18"/>
                <w:szCs w:val="18"/>
              </w:rPr>
              <w:t xml:space="preserve">12 </w:t>
            </w:r>
          </w:p>
        </w:tc>
        <w:tc>
          <w:tcPr>
            <w:tcW w:w="1248" w:type="dxa"/>
            <w:vAlign w:val="bottom"/>
          </w:tcPr>
          <w:p w14:paraId="3A9E878B" w14:textId="77777777" w:rsidR="000765D4" w:rsidRPr="00452249" w:rsidRDefault="000765D4" w:rsidP="00452249">
            <w:pPr>
              <w:pStyle w:val="VDWCtabletext"/>
              <w:jc w:val="right"/>
              <w:rPr>
                <w:sz w:val="18"/>
                <w:szCs w:val="18"/>
              </w:rPr>
            </w:pPr>
            <w:r w:rsidRPr="00452249">
              <w:rPr>
                <w:sz w:val="18"/>
                <w:szCs w:val="18"/>
              </w:rPr>
              <w:t xml:space="preserve">7 </w:t>
            </w:r>
          </w:p>
        </w:tc>
        <w:tc>
          <w:tcPr>
            <w:tcW w:w="1077" w:type="dxa"/>
            <w:vAlign w:val="bottom"/>
          </w:tcPr>
          <w:p w14:paraId="6EC2B8CF" w14:textId="77777777" w:rsidR="000765D4" w:rsidRPr="00452249" w:rsidRDefault="000765D4" w:rsidP="00452249">
            <w:pPr>
              <w:pStyle w:val="VDWCtabletext"/>
              <w:jc w:val="right"/>
              <w:rPr>
                <w:sz w:val="18"/>
                <w:szCs w:val="18"/>
              </w:rPr>
            </w:pPr>
            <w:r w:rsidRPr="00452249">
              <w:rPr>
                <w:sz w:val="18"/>
                <w:szCs w:val="18"/>
              </w:rPr>
              <w:t xml:space="preserve">17.1 </w:t>
            </w:r>
          </w:p>
        </w:tc>
        <w:tc>
          <w:tcPr>
            <w:tcW w:w="1247" w:type="dxa"/>
            <w:vAlign w:val="bottom"/>
          </w:tcPr>
          <w:p w14:paraId="3F38E1D3" w14:textId="77777777" w:rsidR="000765D4" w:rsidRPr="00452249" w:rsidRDefault="000765D4" w:rsidP="00452249">
            <w:pPr>
              <w:pStyle w:val="VDWCtabletext"/>
              <w:jc w:val="right"/>
              <w:rPr>
                <w:sz w:val="18"/>
                <w:szCs w:val="18"/>
              </w:rPr>
            </w:pPr>
            <w:r w:rsidRPr="00452249">
              <w:rPr>
                <w:sz w:val="18"/>
                <w:szCs w:val="18"/>
              </w:rPr>
              <w:t xml:space="preserve">6 </w:t>
            </w:r>
          </w:p>
        </w:tc>
        <w:tc>
          <w:tcPr>
            <w:tcW w:w="1077" w:type="dxa"/>
            <w:vAlign w:val="bottom"/>
          </w:tcPr>
          <w:p w14:paraId="043C229D" w14:textId="77777777" w:rsidR="000765D4" w:rsidRPr="00452249" w:rsidRDefault="000765D4" w:rsidP="00452249">
            <w:pPr>
              <w:pStyle w:val="VDWCtabletext"/>
              <w:jc w:val="right"/>
              <w:rPr>
                <w:sz w:val="18"/>
                <w:szCs w:val="18"/>
              </w:rPr>
            </w:pPr>
            <w:r w:rsidRPr="00452249">
              <w:rPr>
                <w:sz w:val="18"/>
                <w:szCs w:val="18"/>
              </w:rPr>
              <w:t xml:space="preserve">5.4 </w:t>
            </w:r>
          </w:p>
        </w:tc>
      </w:tr>
      <w:tr w:rsidR="000765D4" w:rsidRPr="00621BB4" w14:paraId="7E6037F7" w14:textId="77777777" w:rsidTr="000F7DC5">
        <w:trPr>
          <w:tblHeader/>
        </w:trPr>
        <w:tc>
          <w:tcPr>
            <w:tcW w:w="1701" w:type="dxa"/>
            <w:vAlign w:val="bottom"/>
          </w:tcPr>
          <w:p w14:paraId="6E4A565B" w14:textId="77777777" w:rsidR="000765D4" w:rsidRPr="00452249" w:rsidRDefault="000765D4" w:rsidP="00AB035C">
            <w:pPr>
              <w:pStyle w:val="VDWCtabletext"/>
              <w:rPr>
                <w:sz w:val="18"/>
                <w:szCs w:val="18"/>
              </w:rPr>
            </w:pPr>
            <w:r w:rsidRPr="00452249">
              <w:rPr>
                <w:rStyle w:val="Medium"/>
                <w:sz w:val="18"/>
                <w:szCs w:val="18"/>
              </w:rPr>
              <w:t>Men</w:t>
            </w:r>
          </w:p>
        </w:tc>
        <w:tc>
          <w:tcPr>
            <w:tcW w:w="1247" w:type="dxa"/>
            <w:vAlign w:val="bottom"/>
          </w:tcPr>
          <w:p w14:paraId="34DFC3F7" w14:textId="77777777" w:rsidR="000765D4" w:rsidRPr="00452249" w:rsidRDefault="000765D4" w:rsidP="00452249">
            <w:pPr>
              <w:pStyle w:val="VDWCtabletext"/>
              <w:jc w:val="right"/>
              <w:rPr>
                <w:sz w:val="18"/>
                <w:szCs w:val="18"/>
              </w:rPr>
            </w:pPr>
            <w:r w:rsidRPr="00452249">
              <w:rPr>
                <w:sz w:val="18"/>
                <w:szCs w:val="18"/>
              </w:rPr>
              <w:t xml:space="preserve">13 </w:t>
            </w:r>
          </w:p>
        </w:tc>
        <w:tc>
          <w:tcPr>
            <w:tcW w:w="1077" w:type="dxa"/>
            <w:vAlign w:val="bottom"/>
          </w:tcPr>
          <w:p w14:paraId="076DAB95" w14:textId="77777777" w:rsidR="000765D4" w:rsidRPr="00452249" w:rsidRDefault="000765D4" w:rsidP="00452249">
            <w:pPr>
              <w:pStyle w:val="VDWCtabletext"/>
              <w:jc w:val="right"/>
              <w:rPr>
                <w:sz w:val="18"/>
                <w:szCs w:val="18"/>
              </w:rPr>
            </w:pPr>
            <w:r w:rsidRPr="00452249">
              <w:rPr>
                <w:sz w:val="18"/>
                <w:szCs w:val="18"/>
              </w:rPr>
              <w:t xml:space="preserve">13.0 </w:t>
            </w:r>
          </w:p>
        </w:tc>
        <w:tc>
          <w:tcPr>
            <w:tcW w:w="1247" w:type="dxa"/>
            <w:vAlign w:val="bottom"/>
          </w:tcPr>
          <w:p w14:paraId="155C263C" w14:textId="77777777" w:rsidR="000765D4" w:rsidRPr="00452249" w:rsidRDefault="000765D4" w:rsidP="00452249">
            <w:pPr>
              <w:pStyle w:val="VDWCtabletext"/>
              <w:jc w:val="right"/>
              <w:rPr>
                <w:sz w:val="18"/>
                <w:szCs w:val="18"/>
              </w:rPr>
            </w:pPr>
            <w:r w:rsidRPr="00452249">
              <w:rPr>
                <w:sz w:val="18"/>
                <w:szCs w:val="18"/>
              </w:rPr>
              <w:t xml:space="preserve">10 </w:t>
            </w:r>
          </w:p>
        </w:tc>
        <w:tc>
          <w:tcPr>
            <w:tcW w:w="1248" w:type="dxa"/>
            <w:vAlign w:val="bottom"/>
          </w:tcPr>
          <w:p w14:paraId="0B337AA1"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50F43A1E" w14:textId="77777777" w:rsidR="000765D4" w:rsidRPr="00452249" w:rsidRDefault="000765D4" w:rsidP="00452249">
            <w:pPr>
              <w:pStyle w:val="VDWCtabletext"/>
              <w:jc w:val="right"/>
              <w:rPr>
                <w:sz w:val="18"/>
                <w:szCs w:val="18"/>
              </w:rPr>
            </w:pPr>
            <w:r w:rsidRPr="00452249">
              <w:rPr>
                <w:sz w:val="18"/>
                <w:szCs w:val="18"/>
              </w:rPr>
              <w:t xml:space="preserve">10.0 </w:t>
            </w:r>
          </w:p>
        </w:tc>
        <w:tc>
          <w:tcPr>
            <w:tcW w:w="1247" w:type="dxa"/>
            <w:vAlign w:val="bottom"/>
          </w:tcPr>
          <w:p w14:paraId="4466839D" w14:textId="77777777" w:rsidR="000765D4" w:rsidRPr="00452249" w:rsidRDefault="000765D4" w:rsidP="00452249">
            <w:pPr>
              <w:pStyle w:val="VDWCtabletext"/>
              <w:jc w:val="right"/>
              <w:rPr>
                <w:sz w:val="18"/>
                <w:szCs w:val="18"/>
              </w:rPr>
            </w:pPr>
            <w:r w:rsidRPr="00452249">
              <w:rPr>
                <w:sz w:val="18"/>
                <w:szCs w:val="18"/>
              </w:rPr>
              <w:t xml:space="preserve">3 </w:t>
            </w:r>
          </w:p>
        </w:tc>
        <w:tc>
          <w:tcPr>
            <w:tcW w:w="1077" w:type="dxa"/>
            <w:vAlign w:val="bottom"/>
          </w:tcPr>
          <w:p w14:paraId="2BD3FB66" w14:textId="77777777" w:rsidR="000765D4" w:rsidRPr="00452249" w:rsidRDefault="000765D4" w:rsidP="00452249">
            <w:pPr>
              <w:pStyle w:val="VDWCtabletext"/>
              <w:jc w:val="right"/>
              <w:rPr>
                <w:sz w:val="18"/>
                <w:szCs w:val="18"/>
              </w:rPr>
            </w:pPr>
            <w:r w:rsidRPr="00452249">
              <w:rPr>
                <w:sz w:val="18"/>
                <w:szCs w:val="18"/>
              </w:rPr>
              <w:t xml:space="preserve">3.0 </w:t>
            </w:r>
          </w:p>
        </w:tc>
      </w:tr>
      <w:tr w:rsidR="000765D4" w:rsidRPr="00621BB4" w14:paraId="0A50ACBF" w14:textId="77777777" w:rsidTr="000F7DC5">
        <w:trPr>
          <w:tblHeader/>
        </w:trPr>
        <w:tc>
          <w:tcPr>
            <w:tcW w:w="1701" w:type="dxa"/>
            <w:vAlign w:val="bottom"/>
          </w:tcPr>
          <w:p w14:paraId="4C4FFC9C" w14:textId="77777777" w:rsidR="000765D4" w:rsidRPr="00452249" w:rsidRDefault="000765D4" w:rsidP="00AB035C">
            <w:pPr>
              <w:pStyle w:val="VDWCtabletext"/>
              <w:rPr>
                <w:sz w:val="18"/>
                <w:szCs w:val="18"/>
              </w:rPr>
            </w:pPr>
            <w:r w:rsidRPr="00452249">
              <w:rPr>
                <w:rStyle w:val="Medium"/>
                <w:sz w:val="18"/>
                <w:szCs w:val="18"/>
              </w:rPr>
              <w:t>Self-described</w:t>
            </w:r>
          </w:p>
        </w:tc>
        <w:tc>
          <w:tcPr>
            <w:tcW w:w="1247" w:type="dxa"/>
            <w:vAlign w:val="bottom"/>
          </w:tcPr>
          <w:p w14:paraId="339ACC82"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54A456EA" w14:textId="77777777" w:rsidR="000765D4" w:rsidRPr="00452249" w:rsidRDefault="000765D4" w:rsidP="00452249">
            <w:pPr>
              <w:pStyle w:val="VDWCtabletext"/>
              <w:jc w:val="right"/>
              <w:rPr>
                <w:sz w:val="18"/>
                <w:szCs w:val="18"/>
              </w:rPr>
            </w:pPr>
            <w:r w:rsidRPr="00452249">
              <w:rPr>
                <w:sz w:val="18"/>
                <w:szCs w:val="18"/>
              </w:rPr>
              <w:t xml:space="preserve">0.0 </w:t>
            </w:r>
          </w:p>
        </w:tc>
        <w:tc>
          <w:tcPr>
            <w:tcW w:w="1247" w:type="dxa"/>
            <w:vAlign w:val="bottom"/>
          </w:tcPr>
          <w:p w14:paraId="3FA737FC" w14:textId="77777777" w:rsidR="000765D4" w:rsidRPr="00452249" w:rsidRDefault="000765D4" w:rsidP="00452249">
            <w:pPr>
              <w:pStyle w:val="VDWCtabletext"/>
              <w:jc w:val="right"/>
              <w:rPr>
                <w:sz w:val="18"/>
                <w:szCs w:val="18"/>
              </w:rPr>
            </w:pPr>
            <w:r w:rsidRPr="00452249">
              <w:rPr>
                <w:sz w:val="18"/>
                <w:szCs w:val="18"/>
              </w:rPr>
              <w:t xml:space="preserve">0 </w:t>
            </w:r>
          </w:p>
        </w:tc>
        <w:tc>
          <w:tcPr>
            <w:tcW w:w="1248" w:type="dxa"/>
            <w:vAlign w:val="bottom"/>
          </w:tcPr>
          <w:p w14:paraId="0D1B8462"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73B2622A" w14:textId="77777777" w:rsidR="000765D4" w:rsidRPr="00452249" w:rsidRDefault="000765D4" w:rsidP="00452249">
            <w:pPr>
              <w:pStyle w:val="VDWCtabletext"/>
              <w:jc w:val="right"/>
              <w:rPr>
                <w:sz w:val="18"/>
                <w:szCs w:val="18"/>
              </w:rPr>
            </w:pPr>
            <w:r w:rsidRPr="00452249">
              <w:rPr>
                <w:sz w:val="18"/>
                <w:szCs w:val="18"/>
              </w:rPr>
              <w:t xml:space="preserve">0.0 </w:t>
            </w:r>
          </w:p>
        </w:tc>
        <w:tc>
          <w:tcPr>
            <w:tcW w:w="1247" w:type="dxa"/>
            <w:vAlign w:val="bottom"/>
          </w:tcPr>
          <w:p w14:paraId="1D6CD8CD"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73C5E78B" w14:textId="77777777" w:rsidR="000765D4" w:rsidRPr="00452249" w:rsidRDefault="000765D4" w:rsidP="00452249">
            <w:pPr>
              <w:pStyle w:val="VDWCtabletext"/>
              <w:jc w:val="right"/>
              <w:rPr>
                <w:sz w:val="18"/>
                <w:szCs w:val="18"/>
              </w:rPr>
            </w:pPr>
            <w:r w:rsidRPr="00452249">
              <w:rPr>
                <w:sz w:val="18"/>
                <w:szCs w:val="18"/>
              </w:rPr>
              <w:t xml:space="preserve">0.0 </w:t>
            </w:r>
          </w:p>
        </w:tc>
      </w:tr>
      <w:tr w:rsidR="000765D4" w:rsidRPr="00621BB4" w14:paraId="16BE50D3" w14:textId="77777777" w:rsidTr="000F7DC5">
        <w:trPr>
          <w:tblHeader/>
        </w:trPr>
        <w:tc>
          <w:tcPr>
            <w:tcW w:w="9921" w:type="dxa"/>
            <w:gridSpan w:val="8"/>
            <w:vAlign w:val="bottom"/>
          </w:tcPr>
          <w:p w14:paraId="53FFC891" w14:textId="77777777" w:rsidR="000765D4" w:rsidRPr="00452249" w:rsidRDefault="000765D4" w:rsidP="00621BB4">
            <w:pPr>
              <w:pStyle w:val="VDWCtablecolhead"/>
              <w:rPr>
                <w:sz w:val="18"/>
                <w:szCs w:val="18"/>
              </w:rPr>
            </w:pPr>
            <w:r w:rsidRPr="00452249">
              <w:rPr>
                <w:sz w:val="18"/>
                <w:szCs w:val="18"/>
              </w:rPr>
              <w:t>Age</w:t>
            </w:r>
          </w:p>
        </w:tc>
      </w:tr>
      <w:tr w:rsidR="000765D4" w:rsidRPr="00621BB4" w14:paraId="23D7B4E8" w14:textId="77777777" w:rsidTr="000F7DC5">
        <w:trPr>
          <w:tblHeader/>
        </w:trPr>
        <w:tc>
          <w:tcPr>
            <w:tcW w:w="1701" w:type="dxa"/>
            <w:vAlign w:val="bottom"/>
          </w:tcPr>
          <w:p w14:paraId="1E2F6294" w14:textId="77777777" w:rsidR="000765D4" w:rsidRPr="00452249" w:rsidRDefault="000765D4" w:rsidP="00AB035C">
            <w:pPr>
              <w:pStyle w:val="VDWCtabletext"/>
              <w:rPr>
                <w:sz w:val="18"/>
                <w:szCs w:val="18"/>
              </w:rPr>
            </w:pPr>
            <w:r w:rsidRPr="00452249">
              <w:rPr>
                <w:rStyle w:val="Medium"/>
                <w:sz w:val="18"/>
                <w:szCs w:val="18"/>
              </w:rPr>
              <w:t>15–24</w:t>
            </w:r>
          </w:p>
        </w:tc>
        <w:tc>
          <w:tcPr>
            <w:tcW w:w="1247" w:type="dxa"/>
            <w:vAlign w:val="bottom"/>
          </w:tcPr>
          <w:p w14:paraId="1AE59CE3"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75C07120" w14:textId="77777777" w:rsidR="000765D4" w:rsidRPr="00452249" w:rsidRDefault="000765D4" w:rsidP="00452249">
            <w:pPr>
              <w:pStyle w:val="VDWCtabletext"/>
              <w:jc w:val="right"/>
              <w:rPr>
                <w:sz w:val="18"/>
                <w:szCs w:val="18"/>
              </w:rPr>
            </w:pPr>
            <w:r w:rsidRPr="00452249">
              <w:rPr>
                <w:sz w:val="18"/>
                <w:szCs w:val="18"/>
              </w:rPr>
              <w:t xml:space="preserve">0.0 </w:t>
            </w:r>
          </w:p>
        </w:tc>
        <w:tc>
          <w:tcPr>
            <w:tcW w:w="1247" w:type="dxa"/>
            <w:vAlign w:val="bottom"/>
          </w:tcPr>
          <w:p w14:paraId="72C0CF75" w14:textId="77777777" w:rsidR="000765D4" w:rsidRPr="00452249" w:rsidRDefault="000765D4" w:rsidP="00452249">
            <w:pPr>
              <w:pStyle w:val="VDWCtabletext"/>
              <w:jc w:val="right"/>
              <w:rPr>
                <w:sz w:val="18"/>
                <w:szCs w:val="18"/>
              </w:rPr>
            </w:pPr>
            <w:r w:rsidRPr="00452249">
              <w:rPr>
                <w:sz w:val="18"/>
                <w:szCs w:val="18"/>
              </w:rPr>
              <w:t xml:space="preserve">0 </w:t>
            </w:r>
          </w:p>
        </w:tc>
        <w:tc>
          <w:tcPr>
            <w:tcW w:w="1248" w:type="dxa"/>
            <w:vAlign w:val="bottom"/>
          </w:tcPr>
          <w:p w14:paraId="69E3BF00"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61235ACF" w14:textId="77777777" w:rsidR="000765D4" w:rsidRPr="00452249" w:rsidRDefault="000765D4" w:rsidP="00452249">
            <w:pPr>
              <w:pStyle w:val="VDWCtabletext"/>
              <w:jc w:val="right"/>
              <w:rPr>
                <w:sz w:val="18"/>
                <w:szCs w:val="18"/>
              </w:rPr>
            </w:pPr>
            <w:r w:rsidRPr="00452249">
              <w:rPr>
                <w:sz w:val="18"/>
                <w:szCs w:val="18"/>
              </w:rPr>
              <w:t xml:space="preserve">0.0 </w:t>
            </w:r>
          </w:p>
        </w:tc>
        <w:tc>
          <w:tcPr>
            <w:tcW w:w="1247" w:type="dxa"/>
            <w:vAlign w:val="bottom"/>
          </w:tcPr>
          <w:p w14:paraId="245FA20D"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03D880F4" w14:textId="77777777" w:rsidR="000765D4" w:rsidRPr="00452249" w:rsidRDefault="000765D4" w:rsidP="00452249">
            <w:pPr>
              <w:pStyle w:val="VDWCtabletext"/>
              <w:jc w:val="right"/>
              <w:rPr>
                <w:sz w:val="18"/>
                <w:szCs w:val="18"/>
              </w:rPr>
            </w:pPr>
            <w:r w:rsidRPr="00452249">
              <w:rPr>
                <w:sz w:val="18"/>
                <w:szCs w:val="18"/>
              </w:rPr>
              <w:t xml:space="preserve">0.0 </w:t>
            </w:r>
          </w:p>
        </w:tc>
      </w:tr>
      <w:tr w:rsidR="000765D4" w:rsidRPr="00621BB4" w14:paraId="0F22FEEE" w14:textId="77777777" w:rsidTr="000F7DC5">
        <w:trPr>
          <w:tblHeader/>
        </w:trPr>
        <w:tc>
          <w:tcPr>
            <w:tcW w:w="1701" w:type="dxa"/>
            <w:vAlign w:val="bottom"/>
          </w:tcPr>
          <w:p w14:paraId="2543FED3" w14:textId="77777777" w:rsidR="000765D4" w:rsidRPr="00452249" w:rsidRDefault="000765D4" w:rsidP="00AB035C">
            <w:pPr>
              <w:pStyle w:val="VDWCtabletext"/>
              <w:rPr>
                <w:sz w:val="18"/>
                <w:szCs w:val="18"/>
              </w:rPr>
            </w:pPr>
            <w:r w:rsidRPr="00452249">
              <w:rPr>
                <w:rStyle w:val="Medium"/>
                <w:sz w:val="18"/>
                <w:szCs w:val="18"/>
              </w:rPr>
              <w:t>25–34</w:t>
            </w:r>
          </w:p>
        </w:tc>
        <w:tc>
          <w:tcPr>
            <w:tcW w:w="1247" w:type="dxa"/>
            <w:vAlign w:val="bottom"/>
          </w:tcPr>
          <w:p w14:paraId="3C93B6A0" w14:textId="77777777" w:rsidR="000765D4" w:rsidRPr="00452249" w:rsidRDefault="000765D4" w:rsidP="00452249">
            <w:pPr>
              <w:pStyle w:val="VDWCtabletext"/>
              <w:jc w:val="right"/>
              <w:rPr>
                <w:sz w:val="18"/>
                <w:szCs w:val="18"/>
              </w:rPr>
            </w:pPr>
            <w:r w:rsidRPr="00452249">
              <w:rPr>
                <w:sz w:val="18"/>
                <w:szCs w:val="18"/>
              </w:rPr>
              <w:t xml:space="preserve">4 </w:t>
            </w:r>
          </w:p>
        </w:tc>
        <w:tc>
          <w:tcPr>
            <w:tcW w:w="1077" w:type="dxa"/>
            <w:vAlign w:val="bottom"/>
          </w:tcPr>
          <w:p w14:paraId="09D1E707" w14:textId="77777777" w:rsidR="000765D4" w:rsidRPr="00452249" w:rsidRDefault="000765D4" w:rsidP="00452249">
            <w:pPr>
              <w:pStyle w:val="VDWCtabletext"/>
              <w:jc w:val="right"/>
              <w:rPr>
                <w:sz w:val="18"/>
                <w:szCs w:val="18"/>
              </w:rPr>
            </w:pPr>
            <w:r w:rsidRPr="00452249">
              <w:rPr>
                <w:sz w:val="18"/>
                <w:szCs w:val="18"/>
              </w:rPr>
              <w:t xml:space="preserve">4.0 </w:t>
            </w:r>
          </w:p>
        </w:tc>
        <w:tc>
          <w:tcPr>
            <w:tcW w:w="1247" w:type="dxa"/>
            <w:vAlign w:val="bottom"/>
          </w:tcPr>
          <w:p w14:paraId="5498B548" w14:textId="77777777" w:rsidR="000765D4" w:rsidRPr="00452249" w:rsidRDefault="000765D4" w:rsidP="00452249">
            <w:pPr>
              <w:pStyle w:val="VDWCtabletext"/>
              <w:jc w:val="right"/>
              <w:rPr>
                <w:sz w:val="18"/>
                <w:szCs w:val="18"/>
              </w:rPr>
            </w:pPr>
            <w:r w:rsidRPr="00452249">
              <w:rPr>
                <w:sz w:val="18"/>
                <w:szCs w:val="18"/>
              </w:rPr>
              <w:t xml:space="preserve">3 </w:t>
            </w:r>
          </w:p>
        </w:tc>
        <w:tc>
          <w:tcPr>
            <w:tcW w:w="1248" w:type="dxa"/>
            <w:vAlign w:val="bottom"/>
          </w:tcPr>
          <w:p w14:paraId="016F7EC6"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2D5F2FD2" w14:textId="77777777" w:rsidR="000765D4" w:rsidRPr="00452249" w:rsidRDefault="000765D4" w:rsidP="00452249">
            <w:pPr>
              <w:pStyle w:val="VDWCtabletext"/>
              <w:jc w:val="right"/>
              <w:rPr>
                <w:sz w:val="18"/>
                <w:szCs w:val="18"/>
              </w:rPr>
            </w:pPr>
            <w:r w:rsidRPr="00452249">
              <w:rPr>
                <w:sz w:val="18"/>
                <w:szCs w:val="18"/>
              </w:rPr>
              <w:t xml:space="preserve">3.0 </w:t>
            </w:r>
          </w:p>
        </w:tc>
        <w:tc>
          <w:tcPr>
            <w:tcW w:w="1247" w:type="dxa"/>
            <w:vAlign w:val="bottom"/>
          </w:tcPr>
          <w:p w14:paraId="37BA667B" w14:textId="77777777" w:rsidR="000765D4" w:rsidRPr="00452249" w:rsidRDefault="000765D4" w:rsidP="00452249">
            <w:pPr>
              <w:pStyle w:val="VDWCtabletext"/>
              <w:jc w:val="right"/>
              <w:rPr>
                <w:sz w:val="18"/>
                <w:szCs w:val="18"/>
              </w:rPr>
            </w:pPr>
            <w:r w:rsidRPr="00452249">
              <w:rPr>
                <w:sz w:val="18"/>
                <w:szCs w:val="18"/>
              </w:rPr>
              <w:t xml:space="preserve">1 </w:t>
            </w:r>
          </w:p>
        </w:tc>
        <w:tc>
          <w:tcPr>
            <w:tcW w:w="1077" w:type="dxa"/>
            <w:vAlign w:val="bottom"/>
          </w:tcPr>
          <w:p w14:paraId="04FA3DD6" w14:textId="77777777" w:rsidR="000765D4" w:rsidRPr="00452249" w:rsidRDefault="000765D4" w:rsidP="00452249">
            <w:pPr>
              <w:pStyle w:val="VDWCtabletext"/>
              <w:jc w:val="right"/>
              <w:rPr>
                <w:sz w:val="18"/>
                <w:szCs w:val="18"/>
              </w:rPr>
            </w:pPr>
            <w:r w:rsidRPr="00452249">
              <w:rPr>
                <w:sz w:val="18"/>
                <w:szCs w:val="18"/>
              </w:rPr>
              <w:t xml:space="preserve">1.0 </w:t>
            </w:r>
          </w:p>
        </w:tc>
      </w:tr>
      <w:tr w:rsidR="000765D4" w:rsidRPr="00621BB4" w14:paraId="6DC9543D" w14:textId="77777777" w:rsidTr="000F7DC5">
        <w:trPr>
          <w:tblHeader/>
        </w:trPr>
        <w:tc>
          <w:tcPr>
            <w:tcW w:w="1701" w:type="dxa"/>
            <w:vAlign w:val="bottom"/>
          </w:tcPr>
          <w:p w14:paraId="4C9AAF2D" w14:textId="77777777" w:rsidR="000765D4" w:rsidRPr="00452249" w:rsidRDefault="000765D4" w:rsidP="00AB035C">
            <w:pPr>
              <w:pStyle w:val="VDWCtabletext"/>
              <w:rPr>
                <w:sz w:val="18"/>
                <w:szCs w:val="18"/>
              </w:rPr>
            </w:pPr>
            <w:r w:rsidRPr="00452249">
              <w:rPr>
                <w:rStyle w:val="Medium"/>
                <w:sz w:val="18"/>
                <w:szCs w:val="18"/>
              </w:rPr>
              <w:t>35–44</w:t>
            </w:r>
          </w:p>
        </w:tc>
        <w:tc>
          <w:tcPr>
            <w:tcW w:w="1247" w:type="dxa"/>
            <w:vAlign w:val="bottom"/>
          </w:tcPr>
          <w:p w14:paraId="653F2C75" w14:textId="77777777" w:rsidR="000765D4" w:rsidRPr="00452249" w:rsidRDefault="000765D4" w:rsidP="00452249">
            <w:pPr>
              <w:pStyle w:val="VDWCtabletext"/>
              <w:jc w:val="right"/>
              <w:rPr>
                <w:sz w:val="18"/>
                <w:szCs w:val="18"/>
              </w:rPr>
            </w:pPr>
            <w:r w:rsidRPr="00452249">
              <w:rPr>
                <w:sz w:val="18"/>
                <w:szCs w:val="18"/>
              </w:rPr>
              <w:t xml:space="preserve">17 </w:t>
            </w:r>
          </w:p>
        </w:tc>
        <w:tc>
          <w:tcPr>
            <w:tcW w:w="1077" w:type="dxa"/>
            <w:vAlign w:val="bottom"/>
          </w:tcPr>
          <w:p w14:paraId="43997FE9" w14:textId="77777777" w:rsidR="000765D4" w:rsidRPr="00452249" w:rsidRDefault="000765D4" w:rsidP="00452249">
            <w:pPr>
              <w:pStyle w:val="VDWCtabletext"/>
              <w:jc w:val="right"/>
              <w:rPr>
                <w:sz w:val="18"/>
                <w:szCs w:val="18"/>
              </w:rPr>
            </w:pPr>
            <w:r w:rsidRPr="00452249">
              <w:rPr>
                <w:sz w:val="18"/>
                <w:szCs w:val="18"/>
              </w:rPr>
              <w:t xml:space="preserve">15.7 </w:t>
            </w:r>
          </w:p>
        </w:tc>
        <w:tc>
          <w:tcPr>
            <w:tcW w:w="1247" w:type="dxa"/>
            <w:vAlign w:val="bottom"/>
          </w:tcPr>
          <w:p w14:paraId="72CCEDB3" w14:textId="77777777" w:rsidR="000765D4" w:rsidRPr="00452249" w:rsidRDefault="000765D4" w:rsidP="00452249">
            <w:pPr>
              <w:pStyle w:val="VDWCtabletext"/>
              <w:jc w:val="right"/>
              <w:rPr>
                <w:sz w:val="18"/>
                <w:szCs w:val="18"/>
              </w:rPr>
            </w:pPr>
            <w:r w:rsidRPr="00452249">
              <w:rPr>
                <w:sz w:val="18"/>
                <w:szCs w:val="18"/>
              </w:rPr>
              <w:t xml:space="preserve">9 </w:t>
            </w:r>
          </w:p>
        </w:tc>
        <w:tc>
          <w:tcPr>
            <w:tcW w:w="1248" w:type="dxa"/>
            <w:vAlign w:val="bottom"/>
          </w:tcPr>
          <w:p w14:paraId="3AC7E6FC" w14:textId="77777777" w:rsidR="000765D4" w:rsidRPr="00452249" w:rsidRDefault="000765D4" w:rsidP="00452249">
            <w:pPr>
              <w:pStyle w:val="VDWCtabletext"/>
              <w:jc w:val="right"/>
              <w:rPr>
                <w:sz w:val="18"/>
                <w:szCs w:val="18"/>
              </w:rPr>
            </w:pPr>
            <w:r w:rsidRPr="00452249">
              <w:rPr>
                <w:sz w:val="18"/>
                <w:szCs w:val="18"/>
              </w:rPr>
              <w:t xml:space="preserve">4 </w:t>
            </w:r>
          </w:p>
        </w:tc>
        <w:tc>
          <w:tcPr>
            <w:tcW w:w="1077" w:type="dxa"/>
            <w:vAlign w:val="bottom"/>
          </w:tcPr>
          <w:p w14:paraId="21F52E3C" w14:textId="77777777" w:rsidR="000765D4" w:rsidRPr="00452249" w:rsidRDefault="000765D4" w:rsidP="00452249">
            <w:pPr>
              <w:pStyle w:val="VDWCtabletext"/>
              <w:jc w:val="right"/>
              <w:rPr>
                <w:sz w:val="18"/>
                <w:szCs w:val="18"/>
              </w:rPr>
            </w:pPr>
            <w:r w:rsidRPr="00452249">
              <w:rPr>
                <w:sz w:val="18"/>
                <w:szCs w:val="18"/>
              </w:rPr>
              <w:t xml:space="preserve">12.9 </w:t>
            </w:r>
          </w:p>
        </w:tc>
        <w:tc>
          <w:tcPr>
            <w:tcW w:w="1247" w:type="dxa"/>
            <w:vAlign w:val="bottom"/>
          </w:tcPr>
          <w:p w14:paraId="55FB81B9" w14:textId="77777777" w:rsidR="000765D4" w:rsidRPr="00452249" w:rsidRDefault="000765D4" w:rsidP="00452249">
            <w:pPr>
              <w:pStyle w:val="VDWCtabletext"/>
              <w:jc w:val="right"/>
              <w:rPr>
                <w:sz w:val="18"/>
                <w:szCs w:val="18"/>
              </w:rPr>
            </w:pPr>
            <w:r w:rsidRPr="00452249">
              <w:rPr>
                <w:sz w:val="18"/>
                <w:szCs w:val="18"/>
              </w:rPr>
              <w:t xml:space="preserve">4 </w:t>
            </w:r>
          </w:p>
        </w:tc>
        <w:tc>
          <w:tcPr>
            <w:tcW w:w="1077" w:type="dxa"/>
            <w:vAlign w:val="bottom"/>
          </w:tcPr>
          <w:p w14:paraId="2CAC6C73" w14:textId="77777777" w:rsidR="000765D4" w:rsidRPr="00452249" w:rsidRDefault="000765D4" w:rsidP="00452249">
            <w:pPr>
              <w:pStyle w:val="VDWCtabletext"/>
              <w:jc w:val="right"/>
              <w:rPr>
                <w:sz w:val="18"/>
                <w:szCs w:val="18"/>
              </w:rPr>
            </w:pPr>
            <w:r w:rsidRPr="00452249">
              <w:rPr>
                <w:sz w:val="18"/>
                <w:szCs w:val="18"/>
              </w:rPr>
              <w:t xml:space="preserve">2.8 </w:t>
            </w:r>
          </w:p>
        </w:tc>
      </w:tr>
      <w:tr w:rsidR="000765D4" w:rsidRPr="00621BB4" w14:paraId="6A47A062" w14:textId="77777777" w:rsidTr="000F7DC5">
        <w:trPr>
          <w:tblHeader/>
        </w:trPr>
        <w:tc>
          <w:tcPr>
            <w:tcW w:w="1701" w:type="dxa"/>
            <w:vAlign w:val="bottom"/>
          </w:tcPr>
          <w:p w14:paraId="5FB1878B" w14:textId="77777777" w:rsidR="000765D4" w:rsidRPr="00452249" w:rsidRDefault="000765D4" w:rsidP="00AB035C">
            <w:pPr>
              <w:pStyle w:val="VDWCtabletext"/>
              <w:rPr>
                <w:sz w:val="18"/>
                <w:szCs w:val="18"/>
              </w:rPr>
            </w:pPr>
            <w:r w:rsidRPr="00452249">
              <w:rPr>
                <w:rStyle w:val="Medium"/>
                <w:sz w:val="18"/>
                <w:szCs w:val="18"/>
              </w:rPr>
              <w:t>45–54</w:t>
            </w:r>
          </w:p>
        </w:tc>
        <w:tc>
          <w:tcPr>
            <w:tcW w:w="1247" w:type="dxa"/>
            <w:vAlign w:val="bottom"/>
          </w:tcPr>
          <w:p w14:paraId="38A9C22D" w14:textId="77777777" w:rsidR="000765D4" w:rsidRPr="00452249" w:rsidRDefault="000765D4" w:rsidP="00452249">
            <w:pPr>
              <w:pStyle w:val="VDWCtabletext"/>
              <w:jc w:val="right"/>
              <w:rPr>
                <w:sz w:val="18"/>
                <w:szCs w:val="18"/>
              </w:rPr>
            </w:pPr>
            <w:r w:rsidRPr="00452249">
              <w:rPr>
                <w:sz w:val="18"/>
                <w:szCs w:val="18"/>
              </w:rPr>
              <w:t xml:space="preserve">12 </w:t>
            </w:r>
          </w:p>
        </w:tc>
        <w:tc>
          <w:tcPr>
            <w:tcW w:w="1077" w:type="dxa"/>
            <w:vAlign w:val="bottom"/>
          </w:tcPr>
          <w:p w14:paraId="638B1AA7" w14:textId="77777777" w:rsidR="000765D4" w:rsidRPr="00452249" w:rsidRDefault="000765D4" w:rsidP="00452249">
            <w:pPr>
              <w:pStyle w:val="VDWCtabletext"/>
              <w:jc w:val="right"/>
              <w:rPr>
                <w:sz w:val="18"/>
                <w:szCs w:val="18"/>
              </w:rPr>
            </w:pPr>
            <w:r w:rsidRPr="00452249">
              <w:rPr>
                <w:sz w:val="18"/>
                <w:szCs w:val="18"/>
              </w:rPr>
              <w:t xml:space="preserve">11.2 </w:t>
            </w:r>
          </w:p>
        </w:tc>
        <w:tc>
          <w:tcPr>
            <w:tcW w:w="1247" w:type="dxa"/>
            <w:vAlign w:val="bottom"/>
          </w:tcPr>
          <w:p w14:paraId="6A8A5E7E" w14:textId="77777777" w:rsidR="000765D4" w:rsidRPr="00452249" w:rsidRDefault="000765D4" w:rsidP="00452249">
            <w:pPr>
              <w:pStyle w:val="VDWCtabletext"/>
              <w:jc w:val="right"/>
              <w:rPr>
                <w:sz w:val="18"/>
                <w:szCs w:val="18"/>
              </w:rPr>
            </w:pPr>
            <w:r w:rsidRPr="00452249">
              <w:rPr>
                <w:sz w:val="18"/>
                <w:szCs w:val="18"/>
              </w:rPr>
              <w:t xml:space="preserve">6 </w:t>
            </w:r>
          </w:p>
        </w:tc>
        <w:tc>
          <w:tcPr>
            <w:tcW w:w="1248" w:type="dxa"/>
            <w:vAlign w:val="bottom"/>
          </w:tcPr>
          <w:p w14:paraId="59580234" w14:textId="77777777" w:rsidR="000765D4" w:rsidRPr="00452249" w:rsidRDefault="000765D4" w:rsidP="00452249">
            <w:pPr>
              <w:pStyle w:val="VDWCtabletext"/>
              <w:jc w:val="right"/>
              <w:rPr>
                <w:sz w:val="18"/>
                <w:szCs w:val="18"/>
              </w:rPr>
            </w:pPr>
            <w:r w:rsidRPr="00452249">
              <w:rPr>
                <w:sz w:val="18"/>
                <w:szCs w:val="18"/>
              </w:rPr>
              <w:t xml:space="preserve">3 </w:t>
            </w:r>
          </w:p>
        </w:tc>
        <w:tc>
          <w:tcPr>
            <w:tcW w:w="1077" w:type="dxa"/>
            <w:vAlign w:val="bottom"/>
          </w:tcPr>
          <w:p w14:paraId="20597D74" w14:textId="77777777" w:rsidR="000765D4" w:rsidRPr="00452249" w:rsidRDefault="000765D4" w:rsidP="00452249">
            <w:pPr>
              <w:pStyle w:val="VDWCtabletext"/>
              <w:jc w:val="right"/>
              <w:rPr>
                <w:sz w:val="18"/>
                <w:szCs w:val="18"/>
              </w:rPr>
            </w:pPr>
            <w:r w:rsidRPr="00452249">
              <w:rPr>
                <w:sz w:val="18"/>
                <w:szCs w:val="18"/>
              </w:rPr>
              <w:t xml:space="preserve">8.2 </w:t>
            </w:r>
          </w:p>
        </w:tc>
        <w:tc>
          <w:tcPr>
            <w:tcW w:w="1247" w:type="dxa"/>
            <w:vAlign w:val="bottom"/>
          </w:tcPr>
          <w:p w14:paraId="242E8895" w14:textId="77777777" w:rsidR="000765D4" w:rsidRPr="00452249" w:rsidRDefault="000765D4" w:rsidP="00452249">
            <w:pPr>
              <w:pStyle w:val="VDWCtabletext"/>
              <w:jc w:val="right"/>
              <w:rPr>
                <w:sz w:val="18"/>
                <w:szCs w:val="18"/>
              </w:rPr>
            </w:pPr>
            <w:r w:rsidRPr="00452249">
              <w:rPr>
                <w:sz w:val="18"/>
                <w:szCs w:val="18"/>
              </w:rPr>
              <w:t xml:space="preserve">3 </w:t>
            </w:r>
          </w:p>
        </w:tc>
        <w:tc>
          <w:tcPr>
            <w:tcW w:w="1077" w:type="dxa"/>
            <w:vAlign w:val="bottom"/>
          </w:tcPr>
          <w:p w14:paraId="283A93DF" w14:textId="77777777" w:rsidR="000765D4" w:rsidRPr="00452249" w:rsidRDefault="000765D4" w:rsidP="00452249">
            <w:pPr>
              <w:pStyle w:val="VDWCtabletext"/>
              <w:jc w:val="right"/>
              <w:rPr>
                <w:sz w:val="18"/>
                <w:szCs w:val="18"/>
              </w:rPr>
            </w:pPr>
            <w:r w:rsidRPr="00452249">
              <w:rPr>
                <w:sz w:val="18"/>
                <w:szCs w:val="18"/>
              </w:rPr>
              <w:t xml:space="preserve">3.0 </w:t>
            </w:r>
          </w:p>
        </w:tc>
      </w:tr>
      <w:tr w:rsidR="000765D4" w:rsidRPr="00621BB4" w14:paraId="02A77963" w14:textId="77777777" w:rsidTr="000F7DC5">
        <w:trPr>
          <w:tblHeader/>
        </w:trPr>
        <w:tc>
          <w:tcPr>
            <w:tcW w:w="1701" w:type="dxa"/>
            <w:vAlign w:val="bottom"/>
          </w:tcPr>
          <w:p w14:paraId="58E0CFA7" w14:textId="77777777" w:rsidR="000765D4" w:rsidRPr="00452249" w:rsidRDefault="000765D4" w:rsidP="00AB035C">
            <w:pPr>
              <w:pStyle w:val="VDWCtabletext"/>
              <w:rPr>
                <w:sz w:val="18"/>
                <w:szCs w:val="18"/>
              </w:rPr>
            </w:pPr>
            <w:r w:rsidRPr="00452249">
              <w:rPr>
                <w:rStyle w:val="Medium"/>
                <w:sz w:val="18"/>
                <w:szCs w:val="18"/>
              </w:rPr>
              <w:t>55–64</w:t>
            </w:r>
          </w:p>
        </w:tc>
        <w:tc>
          <w:tcPr>
            <w:tcW w:w="1247" w:type="dxa"/>
            <w:vAlign w:val="bottom"/>
          </w:tcPr>
          <w:p w14:paraId="438B23C4" w14:textId="77777777" w:rsidR="000765D4" w:rsidRPr="00452249" w:rsidRDefault="000765D4" w:rsidP="00452249">
            <w:pPr>
              <w:pStyle w:val="VDWCtabletext"/>
              <w:jc w:val="right"/>
              <w:rPr>
                <w:sz w:val="18"/>
                <w:szCs w:val="18"/>
              </w:rPr>
            </w:pPr>
            <w:r w:rsidRPr="00452249">
              <w:rPr>
                <w:sz w:val="18"/>
                <w:szCs w:val="18"/>
              </w:rPr>
              <w:t xml:space="preserve">4 </w:t>
            </w:r>
          </w:p>
        </w:tc>
        <w:tc>
          <w:tcPr>
            <w:tcW w:w="1077" w:type="dxa"/>
            <w:vAlign w:val="bottom"/>
          </w:tcPr>
          <w:p w14:paraId="4BE7F7D6" w14:textId="77777777" w:rsidR="000765D4" w:rsidRPr="00452249" w:rsidRDefault="000765D4" w:rsidP="00452249">
            <w:pPr>
              <w:pStyle w:val="VDWCtabletext"/>
              <w:jc w:val="right"/>
              <w:rPr>
                <w:sz w:val="18"/>
                <w:szCs w:val="18"/>
              </w:rPr>
            </w:pPr>
            <w:r w:rsidRPr="00452249">
              <w:rPr>
                <w:sz w:val="18"/>
                <w:szCs w:val="18"/>
              </w:rPr>
              <w:t xml:space="preserve">4.0 </w:t>
            </w:r>
          </w:p>
        </w:tc>
        <w:tc>
          <w:tcPr>
            <w:tcW w:w="1247" w:type="dxa"/>
            <w:vAlign w:val="bottom"/>
          </w:tcPr>
          <w:p w14:paraId="1D1B9A38" w14:textId="77777777" w:rsidR="000765D4" w:rsidRPr="00452249" w:rsidRDefault="000765D4" w:rsidP="00452249">
            <w:pPr>
              <w:pStyle w:val="VDWCtabletext"/>
              <w:jc w:val="right"/>
              <w:rPr>
                <w:sz w:val="18"/>
                <w:szCs w:val="18"/>
              </w:rPr>
            </w:pPr>
            <w:r w:rsidRPr="00452249">
              <w:rPr>
                <w:sz w:val="18"/>
                <w:szCs w:val="18"/>
              </w:rPr>
              <w:t xml:space="preserve">4 </w:t>
            </w:r>
          </w:p>
        </w:tc>
        <w:tc>
          <w:tcPr>
            <w:tcW w:w="1248" w:type="dxa"/>
            <w:vAlign w:val="bottom"/>
          </w:tcPr>
          <w:p w14:paraId="46F82924"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394F18E7" w14:textId="77777777" w:rsidR="000765D4" w:rsidRPr="00452249" w:rsidRDefault="000765D4" w:rsidP="00452249">
            <w:pPr>
              <w:pStyle w:val="VDWCtabletext"/>
              <w:jc w:val="right"/>
              <w:rPr>
                <w:sz w:val="18"/>
                <w:szCs w:val="18"/>
              </w:rPr>
            </w:pPr>
            <w:r w:rsidRPr="00452249">
              <w:rPr>
                <w:sz w:val="18"/>
                <w:szCs w:val="18"/>
              </w:rPr>
              <w:t xml:space="preserve">4.0 </w:t>
            </w:r>
          </w:p>
        </w:tc>
        <w:tc>
          <w:tcPr>
            <w:tcW w:w="1247" w:type="dxa"/>
            <w:vAlign w:val="bottom"/>
          </w:tcPr>
          <w:p w14:paraId="2A7B330E"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53627175" w14:textId="77777777" w:rsidR="000765D4" w:rsidRPr="00452249" w:rsidRDefault="000765D4" w:rsidP="00452249">
            <w:pPr>
              <w:pStyle w:val="VDWCtabletext"/>
              <w:jc w:val="right"/>
              <w:rPr>
                <w:sz w:val="18"/>
                <w:szCs w:val="18"/>
              </w:rPr>
            </w:pPr>
            <w:r w:rsidRPr="00452249">
              <w:rPr>
                <w:sz w:val="18"/>
                <w:szCs w:val="18"/>
              </w:rPr>
              <w:t xml:space="preserve">0.0 </w:t>
            </w:r>
          </w:p>
        </w:tc>
      </w:tr>
      <w:tr w:rsidR="000765D4" w:rsidRPr="00621BB4" w14:paraId="174623DD" w14:textId="77777777" w:rsidTr="000F7DC5">
        <w:trPr>
          <w:tblHeader/>
        </w:trPr>
        <w:tc>
          <w:tcPr>
            <w:tcW w:w="1701" w:type="dxa"/>
            <w:vAlign w:val="bottom"/>
          </w:tcPr>
          <w:p w14:paraId="6DE8834F" w14:textId="77777777" w:rsidR="000765D4" w:rsidRPr="00452249" w:rsidRDefault="000765D4" w:rsidP="00AB035C">
            <w:pPr>
              <w:pStyle w:val="VDWCtabletext"/>
              <w:rPr>
                <w:sz w:val="18"/>
                <w:szCs w:val="18"/>
              </w:rPr>
            </w:pPr>
            <w:r w:rsidRPr="00452249">
              <w:rPr>
                <w:rStyle w:val="Medium"/>
                <w:sz w:val="18"/>
                <w:szCs w:val="18"/>
              </w:rPr>
              <w:t>65+</w:t>
            </w:r>
          </w:p>
        </w:tc>
        <w:tc>
          <w:tcPr>
            <w:tcW w:w="1247" w:type="dxa"/>
            <w:vAlign w:val="bottom"/>
          </w:tcPr>
          <w:p w14:paraId="0C025E53" w14:textId="77777777" w:rsidR="000765D4" w:rsidRPr="00452249" w:rsidRDefault="000765D4" w:rsidP="00452249">
            <w:pPr>
              <w:pStyle w:val="VDWCtabletext"/>
              <w:jc w:val="right"/>
              <w:rPr>
                <w:sz w:val="18"/>
                <w:szCs w:val="18"/>
              </w:rPr>
            </w:pPr>
            <w:r w:rsidRPr="00452249">
              <w:rPr>
                <w:sz w:val="18"/>
                <w:szCs w:val="18"/>
              </w:rPr>
              <w:t xml:space="preserve">1 </w:t>
            </w:r>
          </w:p>
        </w:tc>
        <w:tc>
          <w:tcPr>
            <w:tcW w:w="1077" w:type="dxa"/>
            <w:vAlign w:val="bottom"/>
          </w:tcPr>
          <w:p w14:paraId="51E93A7E" w14:textId="77777777" w:rsidR="000765D4" w:rsidRPr="00452249" w:rsidRDefault="000765D4" w:rsidP="00452249">
            <w:pPr>
              <w:pStyle w:val="VDWCtabletext"/>
              <w:jc w:val="right"/>
              <w:rPr>
                <w:sz w:val="18"/>
                <w:szCs w:val="18"/>
              </w:rPr>
            </w:pPr>
            <w:r w:rsidRPr="00452249">
              <w:rPr>
                <w:sz w:val="18"/>
                <w:szCs w:val="18"/>
              </w:rPr>
              <w:t xml:space="preserve">0.6 </w:t>
            </w:r>
          </w:p>
        </w:tc>
        <w:tc>
          <w:tcPr>
            <w:tcW w:w="1247" w:type="dxa"/>
            <w:vAlign w:val="bottom"/>
          </w:tcPr>
          <w:p w14:paraId="7B75D148" w14:textId="77777777" w:rsidR="000765D4" w:rsidRPr="00452249" w:rsidRDefault="000765D4" w:rsidP="00452249">
            <w:pPr>
              <w:pStyle w:val="VDWCtabletext"/>
              <w:jc w:val="right"/>
              <w:rPr>
                <w:sz w:val="18"/>
                <w:szCs w:val="18"/>
              </w:rPr>
            </w:pPr>
            <w:r w:rsidRPr="00452249">
              <w:rPr>
                <w:sz w:val="18"/>
                <w:szCs w:val="18"/>
              </w:rPr>
              <w:t xml:space="preserve">0 </w:t>
            </w:r>
          </w:p>
        </w:tc>
        <w:tc>
          <w:tcPr>
            <w:tcW w:w="1248" w:type="dxa"/>
            <w:vAlign w:val="bottom"/>
          </w:tcPr>
          <w:p w14:paraId="71EAAB5E"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52BD2ADC" w14:textId="77777777" w:rsidR="000765D4" w:rsidRPr="00452249" w:rsidRDefault="000765D4" w:rsidP="00452249">
            <w:pPr>
              <w:pStyle w:val="VDWCtabletext"/>
              <w:jc w:val="right"/>
              <w:rPr>
                <w:sz w:val="18"/>
                <w:szCs w:val="18"/>
              </w:rPr>
            </w:pPr>
            <w:r w:rsidRPr="00452249">
              <w:rPr>
                <w:sz w:val="18"/>
                <w:szCs w:val="18"/>
              </w:rPr>
              <w:t xml:space="preserve">0.0 </w:t>
            </w:r>
          </w:p>
        </w:tc>
        <w:tc>
          <w:tcPr>
            <w:tcW w:w="1247" w:type="dxa"/>
            <w:vAlign w:val="bottom"/>
          </w:tcPr>
          <w:p w14:paraId="3E22218C" w14:textId="77777777" w:rsidR="000765D4" w:rsidRPr="00452249" w:rsidRDefault="000765D4" w:rsidP="00452249">
            <w:pPr>
              <w:pStyle w:val="VDWCtabletext"/>
              <w:jc w:val="right"/>
              <w:rPr>
                <w:sz w:val="18"/>
                <w:szCs w:val="18"/>
              </w:rPr>
            </w:pPr>
            <w:r w:rsidRPr="00452249">
              <w:rPr>
                <w:sz w:val="18"/>
                <w:szCs w:val="18"/>
              </w:rPr>
              <w:t xml:space="preserve">1 </w:t>
            </w:r>
          </w:p>
        </w:tc>
        <w:tc>
          <w:tcPr>
            <w:tcW w:w="1077" w:type="dxa"/>
            <w:vAlign w:val="bottom"/>
          </w:tcPr>
          <w:p w14:paraId="3E6DD9B7" w14:textId="77777777" w:rsidR="000765D4" w:rsidRPr="00452249" w:rsidRDefault="000765D4" w:rsidP="00452249">
            <w:pPr>
              <w:pStyle w:val="VDWCtabletext"/>
              <w:jc w:val="right"/>
              <w:rPr>
                <w:sz w:val="18"/>
                <w:szCs w:val="18"/>
              </w:rPr>
            </w:pPr>
            <w:r w:rsidRPr="00452249">
              <w:rPr>
                <w:sz w:val="18"/>
                <w:szCs w:val="18"/>
              </w:rPr>
              <w:t xml:space="preserve">0.6 </w:t>
            </w:r>
          </w:p>
        </w:tc>
      </w:tr>
      <w:tr w:rsidR="000765D4" w:rsidRPr="00621BB4" w14:paraId="7594B1CA" w14:textId="77777777" w:rsidTr="000F7DC5">
        <w:trPr>
          <w:tblHeader/>
        </w:trPr>
        <w:tc>
          <w:tcPr>
            <w:tcW w:w="9921" w:type="dxa"/>
            <w:gridSpan w:val="8"/>
            <w:vAlign w:val="bottom"/>
          </w:tcPr>
          <w:p w14:paraId="78DA9BB7" w14:textId="77777777" w:rsidR="000765D4" w:rsidRPr="00452249" w:rsidRDefault="000765D4" w:rsidP="00621BB4">
            <w:pPr>
              <w:pStyle w:val="VDWCtablecolhead"/>
              <w:rPr>
                <w:sz w:val="18"/>
                <w:szCs w:val="18"/>
              </w:rPr>
            </w:pPr>
            <w:r w:rsidRPr="00452249">
              <w:rPr>
                <w:sz w:val="18"/>
                <w:szCs w:val="18"/>
              </w:rPr>
              <w:t>Classification</w:t>
            </w:r>
          </w:p>
        </w:tc>
      </w:tr>
      <w:tr w:rsidR="000765D4" w:rsidRPr="00621BB4" w14:paraId="1EAADC77" w14:textId="77777777" w:rsidTr="000F7DC5">
        <w:trPr>
          <w:tblHeader/>
        </w:trPr>
        <w:tc>
          <w:tcPr>
            <w:tcW w:w="1701" w:type="dxa"/>
            <w:vAlign w:val="bottom"/>
          </w:tcPr>
          <w:p w14:paraId="64758B64" w14:textId="77777777" w:rsidR="000765D4" w:rsidRPr="00452249" w:rsidRDefault="000765D4" w:rsidP="00AB035C">
            <w:pPr>
              <w:pStyle w:val="VDWCtabletext"/>
              <w:rPr>
                <w:sz w:val="18"/>
                <w:szCs w:val="18"/>
              </w:rPr>
            </w:pPr>
            <w:r w:rsidRPr="00452249">
              <w:rPr>
                <w:rStyle w:val="Medium"/>
                <w:sz w:val="18"/>
                <w:szCs w:val="18"/>
              </w:rPr>
              <w:t>VPS 1–6 grades</w:t>
            </w:r>
          </w:p>
        </w:tc>
        <w:tc>
          <w:tcPr>
            <w:tcW w:w="1247" w:type="dxa"/>
            <w:vAlign w:val="bottom"/>
          </w:tcPr>
          <w:p w14:paraId="0C7162A8" w14:textId="77777777" w:rsidR="000765D4" w:rsidRPr="00452249" w:rsidRDefault="000765D4" w:rsidP="00452249">
            <w:pPr>
              <w:pStyle w:val="VDWCtabletext"/>
              <w:jc w:val="right"/>
              <w:rPr>
                <w:sz w:val="18"/>
                <w:szCs w:val="18"/>
              </w:rPr>
            </w:pPr>
            <w:r w:rsidRPr="00452249">
              <w:rPr>
                <w:rStyle w:val="Medium"/>
                <w:sz w:val="18"/>
                <w:szCs w:val="18"/>
              </w:rPr>
              <w:t xml:space="preserve">37 </w:t>
            </w:r>
          </w:p>
        </w:tc>
        <w:tc>
          <w:tcPr>
            <w:tcW w:w="1077" w:type="dxa"/>
            <w:vAlign w:val="bottom"/>
          </w:tcPr>
          <w:p w14:paraId="74E28D03" w14:textId="77777777" w:rsidR="000765D4" w:rsidRPr="00452249" w:rsidRDefault="000765D4" w:rsidP="00452249">
            <w:pPr>
              <w:pStyle w:val="VDWCtabletext"/>
              <w:jc w:val="right"/>
              <w:rPr>
                <w:sz w:val="18"/>
                <w:szCs w:val="18"/>
              </w:rPr>
            </w:pPr>
            <w:r w:rsidRPr="00452249">
              <w:rPr>
                <w:rStyle w:val="Medium"/>
                <w:sz w:val="18"/>
                <w:szCs w:val="18"/>
              </w:rPr>
              <w:t>34.5</w:t>
            </w:r>
          </w:p>
        </w:tc>
        <w:tc>
          <w:tcPr>
            <w:tcW w:w="1247" w:type="dxa"/>
            <w:vAlign w:val="bottom"/>
          </w:tcPr>
          <w:p w14:paraId="32489EF5" w14:textId="77777777" w:rsidR="000765D4" w:rsidRPr="00452249" w:rsidRDefault="000765D4" w:rsidP="00452249">
            <w:pPr>
              <w:pStyle w:val="VDWCtabletext"/>
              <w:jc w:val="right"/>
              <w:rPr>
                <w:sz w:val="18"/>
                <w:szCs w:val="18"/>
              </w:rPr>
            </w:pPr>
            <w:r w:rsidRPr="00452249">
              <w:rPr>
                <w:rStyle w:val="Medium"/>
                <w:sz w:val="18"/>
                <w:szCs w:val="18"/>
              </w:rPr>
              <w:t xml:space="preserve">22 </w:t>
            </w:r>
          </w:p>
        </w:tc>
        <w:tc>
          <w:tcPr>
            <w:tcW w:w="1248" w:type="dxa"/>
            <w:vAlign w:val="bottom"/>
          </w:tcPr>
          <w:p w14:paraId="2706E204" w14:textId="77777777" w:rsidR="000765D4" w:rsidRPr="00452249" w:rsidRDefault="000765D4" w:rsidP="00452249">
            <w:pPr>
              <w:pStyle w:val="VDWCtabletext"/>
              <w:jc w:val="right"/>
              <w:rPr>
                <w:sz w:val="18"/>
                <w:szCs w:val="18"/>
              </w:rPr>
            </w:pPr>
            <w:r w:rsidRPr="00452249">
              <w:rPr>
                <w:rStyle w:val="Medium"/>
                <w:sz w:val="18"/>
                <w:szCs w:val="18"/>
              </w:rPr>
              <w:t xml:space="preserve">7 </w:t>
            </w:r>
          </w:p>
        </w:tc>
        <w:tc>
          <w:tcPr>
            <w:tcW w:w="1077" w:type="dxa"/>
            <w:vAlign w:val="bottom"/>
          </w:tcPr>
          <w:p w14:paraId="4E197218" w14:textId="77777777" w:rsidR="000765D4" w:rsidRPr="00452249" w:rsidRDefault="000765D4" w:rsidP="00452249">
            <w:pPr>
              <w:pStyle w:val="VDWCtabletext"/>
              <w:jc w:val="right"/>
              <w:rPr>
                <w:sz w:val="18"/>
                <w:szCs w:val="18"/>
              </w:rPr>
            </w:pPr>
            <w:r w:rsidRPr="00452249">
              <w:rPr>
                <w:rStyle w:val="Medium"/>
                <w:sz w:val="18"/>
                <w:szCs w:val="18"/>
              </w:rPr>
              <w:t xml:space="preserve">27.1 </w:t>
            </w:r>
          </w:p>
        </w:tc>
        <w:tc>
          <w:tcPr>
            <w:tcW w:w="1247" w:type="dxa"/>
            <w:vAlign w:val="bottom"/>
          </w:tcPr>
          <w:p w14:paraId="413AD6DD" w14:textId="77777777" w:rsidR="000765D4" w:rsidRPr="00452249" w:rsidRDefault="000765D4" w:rsidP="00452249">
            <w:pPr>
              <w:pStyle w:val="VDWCtabletext"/>
              <w:jc w:val="right"/>
              <w:rPr>
                <w:sz w:val="18"/>
                <w:szCs w:val="18"/>
              </w:rPr>
            </w:pPr>
            <w:r w:rsidRPr="00452249">
              <w:rPr>
                <w:rStyle w:val="Medium"/>
                <w:sz w:val="18"/>
                <w:szCs w:val="18"/>
              </w:rPr>
              <w:t xml:space="preserve">8 </w:t>
            </w:r>
          </w:p>
        </w:tc>
        <w:tc>
          <w:tcPr>
            <w:tcW w:w="1077" w:type="dxa"/>
            <w:vAlign w:val="bottom"/>
          </w:tcPr>
          <w:p w14:paraId="0951B574" w14:textId="77777777" w:rsidR="000765D4" w:rsidRPr="00452249" w:rsidRDefault="000765D4" w:rsidP="00452249">
            <w:pPr>
              <w:pStyle w:val="VDWCtabletext"/>
              <w:jc w:val="right"/>
              <w:rPr>
                <w:sz w:val="18"/>
                <w:szCs w:val="18"/>
              </w:rPr>
            </w:pPr>
            <w:r w:rsidRPr="00452249">
              <w:rPr>
                <w:rStyle w:val="Medium"/>
                <w:sz w:val="18"/>
                <w:szCs w:val="18"/>
              </w:rPr>
              <w:t xml:space="preserve">7.4 </w:t>
            </w:r>
          </w:p>
        </w:tc>
      </w:tr>
      <w:tr w:rsidR="000765D4" w:rsidRPr="00621BB4" w14:paraId="61393CE8" w14:textId="77777777" w:rsidTr="000F7DC5">
        <w:trPr>
          <w:tblHeader/>
        </w:trPr>
        <w:tc>
          <w:tcPr>
            <w:tcW w:w="1701" w:type="dxa"/>
            <w:vAlign w:val="bottom"/>
          </w:tcPr>
          <w:p w14:paraId="1BD872FC" w14:textId="77777777" w:rsidR="000765D4" w:rsidRPr="00452249" w:rsidRDefault="000765D4" w:rsidP="00AB035C">
            <w:pPr>
              <w:pStyle w:val="VDWCtabletext"/>
              <w:rPr>
                <w:sz w:val="18"/>
                <w:szCs w:val="18"/>
              </w:rPr>
            </w:pPr>
            <w:r w:rsidRPr="00452249">
              <w:rPr>
                <w:rStyle w:val="Medium"/>
                <w:sz w:val="18"/>
                <w:szCs w:val="18"/>
              </w:rPr>
              <w:t>VPS 2</w:t>
            </w:r>
          </w:p>
        </w:tc>
        <w:tc>
          <w:tcPr>
            <w:tcW w:w="1247" w:type="dxa"/>
            <w:vAlign w:val="bottom"/>
          </w:tcPr>
          <w:p w14:paraId="59BFF866"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34A94C81" w14:textId="77777777" w:rsidR="000765D4" w:rsidRPr="00452249" w:rsidRDefault="000765D4" w:rsidP="00452249">
            <w:pPr>
              <w:pStyle w:val="VDWCtabletext"/>
              <w:jc w:val="right"/>
              <w:rPr>
                <w:sz w:val="18"/>
                <w:szCs w:val="18"/>
              </w:rPr>
            </w:pPr>
            <w:r w:rsidRPr="00452249">
              <w:rPr>
                <w:sz w:val="18"/>
                <w:szCs w:val="18"/>
              </w:rPr>
              <w:t xml:space="preserve">0 </w:t>
            </w:r>
          </w:p>
        </w:tc>
        <w:tc>
          <w:tcPr>
            <w:tcW w:w="1247" w:type="dxa"/>
            <w:vAlign w:val="bottom"/>
          </w:tcPr>
          <w:p w14:paraId="5DE8B678" w14:textId="77777777" w:rsidR="000765D4" w:rsidRPr="00452249" w:rsidRDefault="000765D4" w:rsidP="00452249">
            <w:pPr>
              <w:pStyle w:val="VDWCtabletext"/>
              <w:jc w:val="right"/>
              <w:rPr>
                <w:sz w:val="18"/>
                <w:szCs w:val="18"/>
              </w:rPr>
            </w:pPr>
            <w:r w:rsidRPr="00452249">
              <w:rPr>
                <w:sz w:val="18"/>
                <w:szCs w:val="18"/>
              </w:rPr>
              <w:t xml:space="preserve">0 </w:t>
            </w:r>
          </w:p>
        </w:tc>
        <w:tc>
          <w:tcPr>
            <w:tcW w:w="1248" w:type="dxa"/>
            <w:vAlign w:val="bottom"/>
          </w:tcPr>
          <w:p w14:paraId="43AD0FFB"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614AE9B9" w14:textId="77777777" w:rsidR="000765D4" w:rsidRPr="00452249" w:rsidRDefault="000765D4" w:rsidP="00452249">
            <w:pPr>
              <w:pStyle w:val="VDWCtabletext"/>
              <w:jc w:val="right"/>
              <w:rPr>
                <w:sz w:val="18"/>
                <w:szCs w:val="18"/>
              </w:rPr>
            </w:pPr>
            <w:r w:rsidRPr="00452249">
              <w:rPr>
                <w:sz w:val="18"/>
                <w:szCs w:val="18"/>
              </w:rPr>
              <w:t xml:space="preserve">0 </w:t>
            </w:r>
          </w:p>
        </w:tc>
        <w:tc>
          <w:tcPr>
            <w:tcW w:w="1247" w:type="dxa"/>
            <w:vAlign w:val="bottom"/>
          </w:tcPr>
          <w:p w14:paraId="11F53A5F"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07CD1207" w14:textId="77777777" w:rsidR="000765D4" w:rsidRPr="00452249" w:rsidRDefault="000765D4" w:rsidP="00452249">
            <w:pPr>
              <w:pStyle w:val="VDWCtabletext"/>
              <w:jc w:val="right"/>
              <w:rPr>
                <w:sz w:val="18"/>
                <w:szCs w:val="18"/>
              </w:rPr>
            </w:pPr>
            <w:r w:rsidRPr="00452249">
              <w:rPr>
                <w:sz w:val="18"/>
                <w:szCs w:val="18"/>
              </w:rPr>
              <w:t xml:space="preserve">0 </w:t>
            </w:r>
          </w:p>
        </w:tc>
      </w:tr>
      <w:tr w:rsidR="000765D4" w:rsidRPr="00621BB4" w14:paraId="7A2BD8F7" w14:textId="77777777" w:rsidTr="000F7DC5">
        <w:trPr>
          <w:tblHeader/>
        </w:trPr>
        <w:tc>
          <w:tcPr>
            <w:tcW w:w="1701" w:type="dxa"/>
            <w:vAlign w:val="bottom"/>
          </w:tcPr>
          <w:p w14:paraId="6BE26A1E" w14:textId="77777777" w:rsidR="000765D4" w:rsidRPr="00452249" w:rsidRDefault="000765D4" w:rsidP="00AB035C">
            <w:pPr>
              <w:pStyle w:val="VDWCtabletext"/>
              <w:rPr>
                <w:sz w:val="18"/>
                <w:szCs w:val="18"/>
              </w:rPr>
            </w:pPr>
            <w:r w:rsidRPr="00452249">
              <w:rPr>
                <w:rStyle w:val="Medium"/>
                <w:sz w:val="18"/>
                <w:szCs w:val="18"/>
              </w:rPr>
              <w:t>VPS 3</w:t>
            </w:r>
          </w:p>
        </w:tc>
        <w:tc>
          <w:tcPr>
            <w:tcW w:w="1247" w:type="dxa"/>
            <w:vAlign w:val="bottom"/>
          </w:tcPr>
          <w:p w14:paraId="680DF8EE" w14:textId="77777777" w:rsidR="000765D4" w:rsidRPr="00452249" w:rsidRDefault="000765D4" w:rsidP="00452249">
            <w:pPr>
              <w:pStyle w:val="VDWCtabletext"/>
              <w:jc w:val="right"/>
              <w:rPr>
                <w:sz w:val="18"/>
                <w:szCs w:val="18"/>
              </w:rPr>
            </w:pPr>
            <w:r w:rsidRPr="00452249">
              <w:rPr>
                <w:sz w:val="18"/>
                <w:szCs w:val="18"/>
              </w:rPr>
              <w:t xml:space="preserve">3 </w:t>
            </w:r>
          </w:p>
        </w:tc>
        <w:tc>
          <w:tcPr>
            <w:tcW w:w="1077" w:type="dxa"/>
            <w:vAlign w:val="bottom"/>
          </w:tcPr>
          <w:p w14:paraId="7B13C25C" w14:textId="77777777" w:rsidR="000765D4" w:rsidRPr="00452249" w:rsidRDefault="000765D4" w:rsidP="00452249">
            <w:pPr>
              <w:pStyle w:val="VDWCtabletext"/>
              <w:jc w:val="right"/>
              <w:rPr>
                <w:sz w:val="18"/>
                <w:szCs w:val="18"/>
              </w:rPr>
            </w:pPr>
            <w:r w:rsidRPr="00452249">
              <w:rPr>
                <w:sz w:val="18"/>
                <w:szCs w:val="18"/>
              </w:rPr>
              <w:t xml:space="preserve">3.0 </w:t>
            </w:r>
          </w:p>
        </w:tc>
        <w:tc>
          <w:tcPr>
            <w:tcW w:w="1247" w:type="dxa"/>
            <w:vAlign w:val="bottom"/>
          </w:tcPr>
          <w:p w14:paraId="401445F3" w14:textId="77777777" w:rsidR="000765D4" w:rsidRPr="00452249" w:rsidRDefault="000765D4" w:rsidP="00452249">
            <w:pPr>
              <w:pStyle w:val="VDWCtabletext"/>
              <w:jc w:val="right"/>
              <w:rPr>
                <w:sz w:val="18"/>
                <w:szCs w:val="18"/>
              </w:rPr>
            </w:pPr>
            <w:r w:rsidRPr="00452249">
              <w:rPr>
                <w:sz w:val="18"/>
                <w:szCs w:val="18"/>
              </w:rPr>
              <w:t xml:space="preserve">2 </w:t>
            </w:r>
          </w:p>
        </w:tc>
        <w:tc>
          <w:tcPr>
            <w:tcW w:w="1248" w:type="dxa"/>
            <w:vAlign w:val="bottom"/>
          </w:tcPr>
          <w:p w14:paraId="64CC3EF0"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0A9757DB" w14:textId="77777777" w:rsidR="000765D4" w:rsidRPr="00452249" w:rsidRDefault="000765D4" w:rsidP="00452249">
            <w:pPr>
              <w:pStyle w:val="VDWCtabletext"/>
              <w:jc w:val="right"/>
              <w:rPr>
                <w:sz w:val="18"/>
                <w:szCs w:val="18"/>
              </w:rPr>
            </w:pPr>
            <w:r w:rsidRPr="00452249">
              <w:rPr>
                <w:sz w:val="18"/>
                <w:szCs w:val="18"/>
              </w:rPr>
              <w:t xml:space="preserve">2.0 </w:t>
            </w:r>
          </w:p>
        </w:tc>
        <w:tc>
          <w:tcPr>
            <w:tcW w:w="1247" w:type="dxa"/>
            <w:vAlign w:val="bottom"/>
          </w:tcPr>
          <w:p w14:paraId="6B1217CA" w14:textId="77777777" w:rsidR="000765D4" w:rsidRPr="00452249" w:rsidRDefault="000765D4" w:rsidP="00452249">
            <w:pPr>
              <w:pStyle w:val="VDWCtabletext"/>
              <w:jc w:val="right"/>
              <w:rPr>
                <w:sz w:val="18"/>
                <w:szCs w:val="18"/>
              </w:rPr>
            </w:pPr>
            <w:r w:rsidRPr="00452249">
              <w:rPr>
                <w:sz w:val="18"/>
                <w:szCs w:val="18"/>
              </w:rPr>
              <w:t xml:space="preserve">1 </w:t>
            </w:r>
          </w:p>
        </w:tc>
        <w:tc>
          <w:tcPr>
            <w:tcW w:w="1077" w:type="dxa"/>
            <w:vAlign w:val="bottom"/>
          </w:tcPr>
          <w:p w14:paraId="3027992B" w14:textId="77777777" w:rsidR="000765D4" w:rsidRPr="00452249" w:rsidRDefault="000765D4" w:rsidP="00452249">
            <w:pPr>
              <w:pStyle w:val="VDWCtabletext"/>
              <w:jc w:val="right"/>
              <w:rPr>
                <w:sz w:val="18"/>
                <w:szCs w:val="18"/>
              </w:rPr>
            </w:pPr>
            <w:r w:rsidRPr="00452249">
              <w:rPr>
                <w:sz w:val="18"/>
                <w:szCs w:val="18"/>
              </w:rPr>
              <w:t xml:space="preserve">1.0 </w:t>
            </w:r>
          </w:p>
        </w:tc>
      </w:tr>
      <w:tr w:rsidR="000765D4" w:rsidRPr="00621BB4" w14:paraId="35BB38C1" w14:textId="77777777" w:rsidTr="000F7DC5">
        <w:trPr>
          <w:tblHeader/>
        </w:trPr>
        <w:tc>
          <w:tcPr>
            <w:tcW w:w="1701" w:type="dxa"/>
            <w:vAlign w:val="bottom"/>
          </w:tcPr>
          <w:p w14:paraId="7F2F6D78" w14:textId="77777777" w:rsidR="000765D4" w:rsidRPr="00452249" w:rsidRDefault="000765D4" w:rsidP="00AB035C">
            <w:pPr>
              <w:pStyle w:val="VDWCtabletext"/>
              <w:rPr>
                <w:sz w:val="18"/>
                <w:szCs w:val="18"/>
              </w:rPr>
            </w:pPr>
            <w:r w:rsidRPr="00452249">
              <w:rPr>
                <w:rStyle w:val="Medium"/>
                <w:sz w:val="18"/>
                <w:szCs w:val="18"/>
              </w:rPr>
              <w:t>VPS 4</w:t>
            </w:r>
          </w:p>
        </w:tc>
        <w:tc>
          <w:tcPr>
            <w:tcW w:w="1247" w:type="dxa"/>
            <w:vAlign w:val="bottom"/>
          </w:tcPr>
          <w:p w14:paraId="59878A9B" w14:textId="77777777" w:rsidR="000765D4" w:rsidRPr="00452249" w:rsidRDefault="000765D4" w:rsidP="00452249">
            <w:pPr>
              <w:pStyle w:val="VDWCtabletext"/>
              <w:jc w:val="right"/>
              <w:rPr>
                <w:sz w:val="18"/>
                <w:szCs w:val="18"/>
              </w:rPr>
            </w:pPr>
            <w:r w:rsidRPr="00452249">
              <w:rPr>
                <w:sz w:val="18"/>
                <w:szCs w:val="18"/>
              </w:rPr>
              <w:t xml:space="preserve">11 </w:t>
            </w:r>
          </w:p>
        </w:tc>
        <w:tc>
          <w:tcPr>
            <w:tcW w:w="1077" w:type="dxa"/>
            <w:vAlign w:val="bottom"/>
          </w:tcPr>
          <w:p w14:paraId="3FDD3972" w14:textId="77777777" w:rsidR="000765D4" w:rsidRPr="00452249" w:rsidRDefault="000765D4" w:rsidP="00452249">
            <w:pPr>
              <w:pStyle w:val="VDWCtabletext"/>
              <w:jc w:val="right"/>
              <w:rPr>
                <w:sz w:val="18"/>
                <w:szCs w:val="18"/>
              </w:rPr>
            </w:pPr>
            <w:r w:rsidRPr="00452249">
              <w:rPr>
                <w:sz w:val="18"/>
                <w:szCs w:val="18"/>
              </w:rPr>
              <w:t xml:space="preserve">11.0 </w:t>
            </w:r>
          </w:p>
        </w:tc>
        <w:tc>
          <w:tcPr>
            <w:tcW w:w="1247" w:type="dxa"/>
            <w:vAlign w:val="bottom"/>
          </w:tcPr>
          <w:p w14:paraId="24F19BCA" w14:textId="77777777" w:rsidR="000765D4" w:rsidRPr="00452249" w:rsidRDefault="000765D4" w:rsidP="00452249">
            <w:pPr>
              <w:pStyle w:val="VDWCtabletext"/>
              <w:jc w:val="right"/>
              <w:rPr>
                <w:sz w:val="18"/>
                <w:szCs w:val="18"/>
              </w:rPr>
            </w:pPr>
            <w:r w:rsidRPr="00452249">
              <w:rPr>
                <w:sz w:val="18"/>
                <w:szCs w:val="18"/>
              </w:rPr>
              <w:t xml:space="preserve">10 </w:t>
            </w:r>
          </w:p>
        </w:tc>
        <w:tc>
          <w:tcPr>
            <w:tcW w:w="1248" w:type="dxa"/>
            <w:vAlign w:val="bottom"/>
          </w:tcPr>
          <w:p w14:paraId="63F251E6"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623CC343" w14:textId="77777777" w:rsidR="000765D4" w:rsidRPr="00452249" w:rsidRDefault="000765D4" w:rsidP="00452249">
            <w:pPr>
              <w:pStyle w:val="VDWCtabletext"/>
              <w:jc w:val="right"/>
              <w:rPr>
                <w:sz w:val="18"/>
                <w:szCs w:val="18"/>
              </w:rPr>
            </w:pPr>
            <w:r w:rsidRPr="00452249">
              <w:rPr>
                <w:sz w:val="18"/>
                <w:szCs w:val="18"/>
              </w:rPr>
              <w:t xml:space="preserve">10.0 </w:t>
            </w:r>
          </w:p>
        </w:tc>
        <w:tc>
          <w:tcPr>
            <w:tcW w:w="1247" w:type="dxa"/>
            <w:vAlign w:val="bottom"/>
          </w:tcPr>
          <w:p w14:paraId="501BD1F5" w14:textId="77777777" w:rsidR="000765D4" w:rsidRPr="00452249" w:rsidRDefault="000765D4" w:rsidP="00452249">
            <w:pPr>
              <w:pStyle w:val="VDWCtabletext"/>
              <w:jc w:val="right"/>
              <w:rPr>
                <w:sz w:val="18"/>
                <w:szCs w:val="18"/>
              </w:rPr>
            </w:pPr>
            <w:r w:rsidRPr="00452249">
              <w:rPr>
                <w:sz w:val="18"/>
                <w:szCs w:val="18"/>
              </w:rPr>
              <w:t xml:space="preserve">1 </w:t>
            </w:r>
          </w:p>
        </w:tc>
        <w:tc>
          <w:tcPr>
            <w:tcW w:w="1077" w:type="dxa"/>
            <w:vAlign w:val="bottom"/>
          </w:tcPr>
          <w:p w14:paraId="56527E11" w14:textId="77777777" w:rsidR="000765D4" w:rsidRPr="00452249" w:rsidRDefault="000765D4" w:rsidP="00452249">
            <w:pPr>
              <w:pStyle w:val="VDWCtabletext"/>
              <w:jc w:val="right"/>
              <w:rPr>
                <w:sz w:val="18"/>
                <w:szCs w:val="18"/>
              </w:rPr>
            </w:pPr>
            <w:r w:rsidRPr="00452249">
              <w:rPr>
                <w:sz w:val="18"/>
                <w:szCs w:val="18"/>
              </w:rPr>
              <w:t xml:space="preserve">1.0 </w:t>
            </w:r>
          </w:p>
        </w:tc>
      </w:tr>
      <w:tr w:rsidR="000765D4" w:rsidRPr="00621BB4" w14:paraId="27C6FB74" w14:textId="77777777" w:rsidTr="000F7DC5">
        <w:trPr>
          <w:tblHeader/>
        </w:trPr>
        <w:tc>
          <w:tcPr>
            <w:tcW w:w="1701" w:type="dxa"/>
            <w:vAlign w:val="bottom"/>
          </w:tcPr>
          <w:p w14:paraId="6A7D1123" w14:textId="77777777" w:rsidR="000765D4" w:rsidRPr="00452249" w:rsidRDefault="000765D4" w:rsidP="00AB035C">
            <w:pPr>
              <w:pStyle w:val="VDWCtabletext"/>
              <w:rPr>
                <w:sz w:val="18"/>
                <w:szCs w:val="18"/>
              </w:rPr>
            </w:pPr>
            <w:r w:rsidRPr="00452249">
              <w:rPr>
                <w:rStyle w:val="Medium"/>
                <w:sz w:val="18"/>
                <w:szCs w:val="18"/>
              </w:rPr>
              <w:t>VPS 5</w:t>
            </w:r>
          </w:p>
        </w:tc>
        <w:tc>
          <w:tcPr>
            <w:tcW w:w="1247" w:type="dxa"/>
            <w:vAlign w:val="bottom"/>
          </w:tcPr>
          <w:p w14:paraId="5B07616D" w14:textId="77777777" w:rsidR="000765D4" w:rsidRPr="00452249" w:rsidRDefault="000765D4" w:rsidP="00452249">
            <w:pPr>
              <w:pStyle w:val="VDWCtabletext"/>
              <w:jc w:val="right"/>
              <w:rPr>
                <w:sz w:val="18"/>
                <w:szCs w:val="18"/>
              </w:rPr>
            </w:pPr>
            <w:r w:rsidRPr="00452249">
              <w:rPr>
                <w:sz w:val="18"/>
                <w:szCs w:val="18"/>
              </w:rPr>
              <w:t xml:space="preserve">12 </w:t>
            </w:r>
          </w:p>
        </w:tc>
        <w:tc>
          <w:tcPr>
            <w:tcW w:w="1077" w:type="dxa"/>
            <w:vAlign w:val="bottom"/>
          </w:tcPr>
          <w:p w14:paraId="45317A26" w14:textId="77777777" w:rsidR="000765D4" w:rsidRPr="00452249" w:rsidRDefault="000765D4" w:rsidP="00452249">
            <w:pPr>
              <w:pStyle w:val="VDWCtabletext"/>
              <w:jc w:val="right"/>
              <w:rPr>
                <w:sz w:val="18"/>
                <w:szCs w:val="18"/>
              </w:rPr>
            </w:pPr>
            <w:r w:rsidRPr="00452249">
              <w:rPr>
                <w:sz w:val="18"/>
                <w:szCs w:val="18"/>
              </w:rPr>
              <w:t xml:space="preserve">10.8 </w:t>
            </w:r>
          </w:p>
        </w:tc>
        <w:tc>
          <w:tcPr>
            <w:tcW w:w="1247" w:type="dxa"/>
            <w:vAlign w:val="bottom"/>
          </w:tcPr>
          <w:p w14:paraId="1627DEB2" w14:textId="77777777" w:rsidR="000765D4" w:rsidRPr="00452249" w:rsidRDefault="000765D4" w:rsidP="00452249">
            <w:pPr>
              <w:pStyle w:val="VDWCtabletext"/>
              <w:jc w:val="right"/>
              <w:rPr>
                <w:sz w:val="18"/>
                <w:szCs w:val="18"/>
              </w:rPr>
            </w:pPr>
            <w:r w:rsidRPr="00452249">
              <w:rPr>
                <w:sz w:val="18"/>
                <w:szCs w:val="18"/>
              </w:rPr>
              <w:t xml:space="preserve">6 </w:t>
            </w:r>
          </w:p>
        </w:tc>
        <w:tc>
          <w:tcPr>
            <w:tcW w:w="1248" w:type="dxa"/>
            <w:vAlign w:val="bottom"/>
          </w:tcPr>
          <w:p w14:paraId="129712CE" w14:textId="77777777" w:rsidR="000765D4" w:rsidRPr="00452249" w:rsidRDefault="000765D4" w:rsidP="00452249">
            <w:pPr>
              <w:pStyle w:val="VDWCtabletext"/>
              <w:jc w:val="right"/>
              <w:rPr>
                <w:sz w:val="18"/>
                <w:szCs w:val="18"/>
              </w:rPr>
            </w:pPr>
            <w:r w:rsidRPr="00452249">
              <w:rPr>
                <w:sz w:val="18"/>
                <w:szCs w:val="18"/>
              </w:rPr>
              <w:t xml:space="preserve">4 </w:t>
            </w:r>
          </w:p>
        </w:tc>
        <w:tc>
          <w:tcPr>
            <w:tcW w:w="1077" w:type="dxa"/>
            <w:vAlign w:val="bottom"/>
          </w:tcPr>
          <w:p w14:paraId="48B92EE5" w14:textId="77777777" w:rsidR="000765D4" w:rsidRPr="00452249" w:rsidRDefault="000765D4" w:rsidP="00452249">
            <w:pPr>
              <w:pStyle w:val="VDWCtabletext"/>
              <w:jc w:val="right"/>
              <w:rPr>
                <w:sz w:val="18"/>
                <w:szCs w:val="18"/>
              </w:rPr>
            </w:pPr>
            <w:r w:rsidRPr="00452249">
              <w:rPr>
                <w:sz w:val="18"/>
                <w:szCs w:val="18"/>
              </w:rPr>
              <w:t xml:space="preserve">8.8 </w:t>
            </w:r>
          </w:p>
        </w:tc>
        <w:tc>
          <w:tcPr>
            <w:tcW w:w="1247" w:type="dxa"/>
            <w:vAlign w:val="bottom"/>
          </w:tcPr>
          <w:p w14:paraId="0348DAAA" w14:textId="77777777" w:rsidR="000765D4" w:rsidRPr="00452249" w:rsidRDefault="000765D4" w:rsidP="00452249">
            <w:pPr>
              <w:pStyle w:val="VDWCtabletext"/>
              <w:jc w:val="right"/>
              <w:rPr>
                <w:sz w:val="18"/>
                <w:szCs w:val="18"/>
              </w:rPr>
            </w:pPr>
            <w:r w:rsidRPr="00452249">
              <w:rPr>
                <w:sz w:val="18"/>
                <w:szCs w:val="18"/>
              </w:rPr>
              <w:t xml:space="preserve">2 </w:t>
            </w:r>
          </w:p>
        </w:tc>
        <w:tc>
          <w:tcPr>
            <w:tcW w:w="1077" w:type="dxa"/>
            <w:vAlign w:val="bottom"/>
          </w:tcPr>
          <w:p w14:paraId="1CF96C93" w14:textId="77777777" w:rsidR="000765D4" w:rsidRPr="00452249" w:rsidRDefault="000765D4" w:rsidP="00452249">
            <w:pPr>
              <w:pStyle w:val="VDWCtabletext"/>
              <w:jc w:val="right"/>
              <w:rPr>
                <w:sz w:val="18"/>
                <w:szCs w:val="18"/>
              </w:rPr>
            </w:pPr>
            <w:r w:rsidRPr="00452249">
              <w:rPr>
                <w:sz w:val="18"/>
                <w:szCs w:val="18"/>
              </w:rPr>
              <w:t xml:space="preserve">2.0 </w:t>
            </w:r>
          </w:p>
        </w:tc>
      </w:tr>
      <w:tr w:rsidR="000765D4" w:rsidRPr="00621BB4" w14:paraId="4B560F4F" w14:textId="77777777" w:rsidTr="000F7DC5">
        <w:trPr>
          <w:tblHeader/>
        </w:trPr>
        <w:tc>
          <w:tcPr>
            <w:tcW w:w="1701" w:type="dxa"/>
            <w:vAlign w:val="bottom"/>
          </w:tcPr>
          <w:p w14:paraId="17A95687" w14:textId="77777777" w:rsidR="000765D4" w:rsidRPr="00452249" w:rsidRDefault="000765D4" w:rsidP="00AB035C">
            <w:pPr>
              <w:pStyle w:val="VDWCtabletext"/>
              <w:rPr>
                <w:sz w:val="18"/>
                <w:szCs w:val="18"/>
              </w:rPr>
            </w:pPr>
            <w:r w:rsidRPr="00452249">
              <w:rPr>
                <w:rStyle w:val="Medium"/>
                <w:sz w:val="18"/>
                <w:szCs w:val="18"/>
              </w:rPr>
              <w:t>VPS 6</w:t>
            </w:r>
          </w:p>
        </w:tc>
        <w:tc>
          <w:tcPr>
            <w:tcW w:w="1247" w:type="dxa"/>
            <w:vAlign w:val="bottom"/>
          </w:tcPr>
          <w:p w14:paraId="56693429" w14:textId="77777777" w:rsidR="000765D4" w:rsidRPr="00452249" w:rsidRDefault="000765D4" w:rsidP="00452249">
            <w:pPr>
              <w:pStyle w:val="VDWCtabletext"/>
              <w:jc w:val="right"/>
              <w:rPr>
                <w:sz w:val="18"/>
                <w:szCs w:val="18"/>
              </w:rPr>
            </w:pPr>
            <w:r w:rsidRPr="00452249">
              <w:rPr>
                <w:sz w:val="18"/>
                <w:szCs w:val="18"/>
              </w:rPr>
              <w:t xml:space="preserve">11 </w:t>
            </w:r>
          </w:p>
        </w:tc>
        <w:tc>
          <w:tcPr>
            <w:tcW w:w="1077" w:type="dxa"/>
            <w:vAlign w:val="bottom"/>
          </w:tcPr>
          <w:p w14:paraId="1D02EECD" w14:textId="77777777" w:rsidR="000765D4" w:rsidRPr="00452249" w:rsidRDefault="000765D4" w:rsidP="00452249">
            <w:pPr>
              <w:pStyle w:val="VDWCtabletext"/>
              <w:jc w:val="right"/>
              <w:rPr>
                <w:sz w:val="18"/>
                <w:szCs w:val="18"/>
              </w:rPr>
            </w:pPr>
            <w:r w:rsidRPr="00452249">
              <w:rPr>
                <w:sz w:val="18"/>
                <w:szCs w:val="18"/>
              </w:rPr>
              <w:t xml:space="preserve">9.7 </w:t>
            </w:r>
          </w:p>
        </w:tc>
        <w:tc>
          <w:tcPr>
            <w:tcW w:w="1247" w:type="dxa"/>
            <w:vAlign w:val="bottom"/>
          </w:tcPr>
          <w:p w14:paraId="148FE326" w14:textId="77777777" w:rsidR="000765D4" w:rsidRPr="00452249" w:rsidRDefault="000765D4" w:rsidP="00452249">
            <w:pPr>
              <w:pStyle w:val="VDWCtabletext"/>
              <w:jc w:val="right"/>
              <w:rPr>
                <w:sz w:val="18"/>
                <w:szCs w:val="18"/>
              </w:rPr>
            </w:pPr>
            <w:r w:rsidRPr="00452249">
              <w:rPr>
                <w:sz w:val="18"/>
                <w:szCs w:val="18"/>
              </w:rPr>
              <w:t xml:space="preserve">4 </w:t>
            </w:r>
          </w:p>
        </w:tc>
        <w:tc>
          <w:tcPr>
            <w:tcW w:w="1248" w:type="dxa"/>
            <w:vAlign w:val="bottom"/>
          </w:tcPr>
          <w:p w14:paraId="6F09F6E1" w14:textId="77777777" w:rsidR="000765D4" w:rsidRPr="00452249" w:rsidRDefault="000765D4" w:rsidP="00452249">
            <w:pPr>
              <w:pStyle w:val="VDWCtabletext"/>
              <w:jc w:val="right"/>
              <w:rPr>
                <w:sz w:val="18"/>
                <w:szCs w:val="18"/>
              </w:rPr>
            </w:pPr>
            <w:r w:rsidRPr="00452249">
              <w:rPr>
                <w:sz w:val="18"/>
                <w:szCs w:val="18"/>
              </w:rPr>
              <w:t xml:space="preserve">3 </w:t>
            </w:r>
          </w:p>
        </w:tc>
        <w:tc>
          <w:tcPr>
            <w:tcW w:w="1077" w:type="dxa"/>
            <w:vAlign w:val="bottom"/>
          </w:tcPr>
          <w:p w14:paraId="6C50F9EA" w14:textId="77777777" w:rsidR="000765D4" w:rsidRPr="00452249" w:rsidRDefault="000765D4" w:rsidP="00452249">
            <w:pPr>
              <w:pStyle w:val="VDWCtabletext"/>
              <w:jc w:val="right"/>
              <w:rPr>
                <w:sz w:val="18"/>
                <w:szCs w:val="18"/>
              </w:rPr>
            </w:pPr>
            <w:r w:rsidRPr="00452249">
              <w:rPr>
                <w:sz w:val="18"/>
                <w:szCs w:val="18"/>
              </w:rPr>
              <w:t xml:space="preserve">6.3 </w:t>
            </w:r>
          </w:p>
        </w:tc>
        <w:tc>
          <w:tcPr>
            <w:tcW w:w="1247" w:type="dxa"/>
            <w:vAlign w:val="bottom"/>
          </w:tcPr>
          <w:p w14:paraId="799080AA" w14:textId="77777777" w:rsidR="000765D4" w:rsidRPr="00452249" w:rsidRDefault="000765D4" w:rsidP="00452249">
            <w:pPr>
              <w:pStyle w:val="VDWCtabletext"/>
              <w:jc w:val="right"/>
              <w:rPr>
                <w:sz w:val="18"/>
                <w:szCs w:val="18"/>
              </w:rPr>
            </w:pPr>
            <w:r w:rsidRPr="00452249">
              <w:rPr>
                <w:sz w:val="18"/>
                <w:szCs w:val="18"/>
              </w:rPr>
              <w:t xml:space="preserve">4 </w:t>
            </w:r>
          </w:p>
        </w:tc>
        <w:tc>
          <w:tcPr>
            <w:tcW w:w="1077" w:type="dxa"/>
            <w:vAlign w:val="bottom"/>
          </w:tcPr>
          <w:p w14:paraId="37A4E0EF" w14:textId="77777777" w:rsidR="000765D4" w:rsidRPr="00452249" w:rsidRDefault="000765D4" w:rsidP="00452249">
            <w:pPr>
              <w:pStyle w:val="VDWCtabletext"/>
              <w:jc w:val="right"/>
              <w:rPr>
                <w:sz w:val="18"/>
                <w:szCs w:val="18"/>
              </w:rPr>
            </w:pPr>
            <w:r w:rsidRPr="00452249">
              <w:rPr>
                <w:sz w:val="18"/>
                <w:szCs w:val="18"/>
              </w:rPr>
              <w:t xml:space="preserve">3.4 </w:t>
            </w:r>
          </w:p>
        </w:tc>
      </w:tr>
      <w:tr w:rsidR="000765D4" w:rsidRPr="00621BB4" w14:paraId="22E52561" w14:textId="77777777" w:rsidTr="000F7DC5">
        <w:trPr>
          <w:tblHeader/>
        </w:trPr>
        <w:tc>
          <w:tcPr>
            <w:tcW w:w="1701" w:type="dxa"/>
            <w:vAlign w:val="bottom"/>
          </w:tcPr>
          <w:p w14:paraId="3F962569" w14:textId="77777777" w:rsidR="000765D4" w:rsidRPr="00452249" w:rsidRDefault="000765D4" w:rsidP="00AB035C">
            <w:pPr>
              <w:pStyle w:val="VDWCtabletext"/>
              <w:rPr>
                <w:sz w:val="18"/>
                <w:szCs w:val="18"/>
              </w:rPr>
            </w:pPr>
            <w:r w:rsidRPr="00452249">
              <w:rPr>
                <w:rStyle w:val="Medium"/>
                <w:sz w:val="18"/>
                <w:szCs w:val="18"/>
              </w:rPr>
              <w:t>Executives</w:t>
            </w:r>
          </w:p>
        </w:tc>
        <w:tc>
          <w:tcPr>
            <w:tcW w:w="1247" w:type="dxa"/>
            <w:vAlign w:val="bottom"/>
          </w:tcPr>
          <w:p w14:paraId="7E261391" w14:textId="77777777" w:rsidR="000765D4" w:rsidRPr="00452249" w:rsidRDefault="000765D4" w:rsidP="00452249">
            <w:pPr>
              <w:pStyle w:val="VDWCtabletext"/>
              <w:jc w:val="right"/>
              <w:rPr>
                <w:sz w:val="18"/>
                <w:szCs w:val="18"/>
              </w:rPr>
            </w:pPr>
            <w:r w:rsidRPr="00452249">
              <w:rPr>
                <w:sz w:val="18"/>
                <w:szCs w:val="18"/>
              </w:rPr>
              <w:t xml:space="preserve">1 </w:t>
            </w:r>
          </w:p>
        </w:tc>
        <w:tc>
          <w:tcPr>
            <w:tcW w:w="1077" w:type="dxa"/>
            <w:vAlign w:val="bottom"/>
          </w:tcPr>
          <w:p w14:paraId="15C9AD7F" w14:textId="77777777" w:rsidR="000765D4" w:rsidRPr="00452249" w:rsidRDefault="000765D4" w:rsidP="00452249">
            <w:pPr>
              <w:pStyle w:val="VDWCtabletext"/>
              <w:jc w:val="right"/>
              <w:rPr>
                <w:sz w:val="18"/>
                <w:szCs w:val="18"/>
              </w:rPr>
            </w:pPr>
            <w:r w:rsidRPr="00452249">
              <w:rPr>
                <w:sz w:val="18"/>
                <w:szCs w:val="18"/>
              </w:rPr>
              <w:t xml:space="preserve">1.0 </w:t>
            </w:r>
          </w:p>
        </w:tc>
        <w:tc>
          <w:tcPr>
            <w:tcW w:w="1247" w:type="dxa"/>
            <w:vAlign w:val="bottom"/>
          </w:tcPr>
          <w:p w14:paraId="75119283" w14:textId="77777777" w:rsidR="000765D4" w:rsidRPr="00452249" w:rsidRDefault="000765D4" w:rsidP="00452249">
            <w:pPr>
              <w:pStyle w:val="VDWCtabletext"/>
              <w:jc w:val="right"/>
              <w:rPr>
                <w:sz w:val="18"/>
                <w:szCs w:val="18"/>
              </w:rPr>
            </w:pPr>
            <w:r w:rsidRPr="00452249">
              <w:rPr>
                <w:sz w:val="18"/>
                <w:szCs w:val="18"/>
              </w:rPr>
              <w:t xml:space="preserve">0 </w:t>
            </w:r>
          </w:p>
        </w:tc>
        <w:tc>
          <w:tcPr>
            <w:tcW w:w="1248" w:type="dxa"/>
            <w:vAlign w:val="bottom"/>
          </w:tcPr>
          <w:p w14:paraId="3E2EA054" w14:textId="77777777" w:rsidR="000765D4" w:rsidRPr="00452249" w:rsidRDefault="000765D4" w:rsidP="00452249">
            <w:pPr>
              <w:pStyle w:val="VDWCtabletext"/>
              <w:jc w:val="right"/>
              <w:rPr>
                <w:sz w:val="18"/>
                <w:szCs w:val="18"/>
              </w:rPr>
            </w:pPr>
            <w:r w:rsidRPr="00452249">
              <w:rPr>
                <w:sz w:val="18"/>
                <w:szCs w:val="18"/>
              </w:rPr>
              <w:t xml:space="preserve">0 </w:t>
            </w:r>
          </w:p>
        </w:tc>
        <w:tc>
          <w:tcPr>
            <w:tcW w:w="1077" w:type="dxa"/>
            <w:vAlign w:val="bottom"/>
          </w:tcPr>
          <w:p w14:paraId="1DC9905B" w14:textId="77777777" w:rsidR="000765D4" w:rsidRPr="00452249" w:rsidRDefault="000765D4" w:rsidP="00452249">
            <w:pPr>
              <w:pStyle w:val="VDWCtabletext"/>
              <w:jc w:val="right"/>
              <w:rPr>
                <w:sz w:val="18"/>
                <w:szCs w:val="18"/>
              </w:rPr>
            </w:pPr>
            <w:r w:rsidRPr="00452249">
              <w:rPr>
                <w:sz w:val="18"/>
                <w:szCs w:val="18"/>
              </w:rPr>
              <w:t xml:space="preserve">0.0 </w:t>
            </w:r>
          </w:p>
        </w:tc>
        <w:tc>
          <w:tcPr>
            <w:tcW w:w="1247" w:type="dxa"/>
            <w:vAlign w:val="bottom"/>
          </w:tcPr>
          <w:p w14:paraId="58B3C4BB" w14:textId="77777777" w:rsidR="000765D4" w:rsidRPr="00452249" w:rsidRDefault="000765D4" w:rsidP="00452249">
            <w:pPr>
              <w:pStyle w:val="VDWCtabletext"/>
              <w:jc w:val="right"/>
              <w:rPr>
                <w:sz w:val="18"/>
                <w:szCs w:val="18"/>
              </w:rPr>
            </w:pPr>
            <w:r w:rsidRPr="00452249">
              <w:rPr>
                <w:sz w:val="18"/>
                <w:szCs w:val="18"/>
              </w:rPr>
              <w:t xml:space="preserve">1 </w:t>
            </w:r>
          </w:p>
        </w:tc>
        <w:tc>
          <w:tcPr>
            <w:tcW w:w="1077" w:type="dxa"/>
            <w:vAlign w:val="bottom"/>
          </w:tcPr>
          <w:p w14:paraId="038F1354" w14:textId="77777777" w:rsidR="000765D4" w:rsidRPr="00452249" w:rsidRDefault="000765D4" w:rsidP="00452249">
            <w:pPr>
              <w:pStyle w:val="VDWCtabletext"/>
              <w:jc w:val="right"/>
              <w:rPr>
                <w:sz w:val="18"/>
                <w:szCs w:val="18"/>
              </w:rPr>
            </w:pPr>
            <w:r w:rsidRPr="00452249">
              <w:rPr>
                <w:sz w:val="18"/>
                <w:szCs w:val="18"/>
              </w:rPr>
              <w:t xml:space="preserve">1.0 </w:t>
            </w:r>
          </w:p>
        </w:tc>
      </w:tr>
      <w:tr w:rsidR="000765D4" w:rsidRPr="00621BB4" w14:paraId="5B0016CA" w14:textId="77777777" w:rsidTr="000F7DC5">
        <w:trPr>
          <w:tblHeader/>
        </w:trPr>
        <w:tc>
          <w:tcPr>
            <w:tcW w:w="1701" w:type="dxa"/>
            <w:vAlign w:val="bottom"/>
          </w:tcPr>
          <w:p w14:paraId="4BD7C5FE" w14:textId="77777777" w:rsidR="000765D4" w:rsidRPr="00452249" w:rsidRDefault="000765D4" w:rsidP="00AB035C">
            <w:pPr>
              <w:pStyle w:val="VDWCtabletext"/>
              <w:rPr>
                <w:b/>
                <w:bCs/>
                <w:sz w:val="18"/>
                <w:szCs w:val="18"/>
              </w:rPr>
            </w:pPr>
            <w:r w:rsidRPr="00452249">
              <w:rPr>
                <w:b/>
                <w:bCs/>
                <w:sz w:val="18"/>
                <w:szCs w:val="18"/>
              </w:rPr>
              <w:t>Total employees</w:t>
            </w:r>
          </w:p>
        </w:tc>
        <w:tc>
          <w:tcPr>
            <w:tcW w:w="1247" w:type="dxa"/>
            <w:vAlign w:val="bottom"/>
          </w:tcPr>
          <w:p w14:paraId="2FD36D41" w14:textId="77777777" w:rsidR="000765D4" w:rsidRPr="00452249" w:rsidRDefault="000765D4" w:rsidP="00452249">
            <w:pPr>
              <w:pStyle w:val="VDWCtabletext"/>
              <w:jc w:val="right"/>
              <w:rPr>
                <w:b/>
                <w:bCs/>
                <w:sz w:val="18"/>
                <w:szCs w:val="18"/>
              </w:rPr>
            </w:pPr>
            <w:r w:rsidRPr="00452249">
              <w:rPr>
                <w:b/>
                <w:bCs/>
                <w:sz w:val="18"/>
                <w:szCs w:val="18"/>
              </w:rPr>
              <w:t xml:space="preserve">38 </w:t>
            </w:r>
          </w:p>
        </w:tc>
        <w:tc>
          <w:tcPr>
            <w:tcW w:w="1077" w:type="dxa"/>
            <w:vAlign w:val="bottom"/>
          </w:tcPr>
          <w:p w14:paraId="5D131121" w14:textId="77777777" w:rsidR="000765D4" w:rsidRPr="00452249" w:rsidRDefault="000765D4" w:rsidP="00452249">
            <w:pPr>
              <w:pStyle w:val="VDWCtabletext"/>
              <w:jc w:val="right"/>
              <w:rPr>
                <w:b/>
                <w:bCs/>
                <w:sz w:val="18"/>
                <w:szCs w:val="18"/>
              </w:rPr>
            </w:pPr>
            <w:r w:rsidRPr="00452249">
              <w:rPr>
                <w:b/>
                <w:bCs/>
                <w:sz w:val="18"/>
                <w:szCs w:val="18"/>
              </w:rPr>
              <w:t xml:space="preserve">35.5 </w:t>
            </w:r>
          </w:p>
        </w:tc>
        <w:tc>
          <w:tcPr>
            <w:tcW w:w="1247" w:type="dxa"/>
            <w:vAlign w:val="bottom"/>
          </w:tcPr>
          <w:p w14:paraId="3F8519DF" w14:textId="77777777" w:rsidR="000765D4" w:rsidRPr="00452249" w:rsidRDefault="000765D4" w:rsidP="00452249">
            <w:pPr>
              <w:pStyle w:val="VDWCtabletext"/>
              <w:jc w:val="right"/>
              <w:rPr>
                <w:b/>
                <w:bCs/>
                <w:sz w:val="18"/>
                <w:szCs w:val="18"/>
              </w:rPr>
            </w:pPr>
            <w:r w:rsidRPr="00452249">
              <w:rPr>
                <w:b/>
                <w:bCs/>
                <w:sz w:val="18"/>
                <w:szCs w:val="18"/>
              </w:rPr>
              <w:t xml:space="preserve">22 </w:t>
            </w:r>
          </w:p>
        </w:tc>
        <w:tc>
          <w:tcPr>
            <w:tcW w:w="1248" w:type="dxa"/>
            <w:vAlign w:val="bottom"/>
          </w:tcPr>
          <w:p w14:paraId="703E55A7" w14:textId="77777777" w:rsidR="000765D4" w:rsidRPr="00452249" w:rsidRDefault="000765D4" w:rsidP="00452249">
            <w:pPr>
              <w:pStyle w:val="VDWCtabletext"/>
              <w:jc w:val="right"/>
              <w:rPr>
                <w:b/>
                <w:bCs/>
                <w:sz w:val="18"/>
                <w:szCs w:val="18"/>
              </w:rPr>
            </w:pPr>
            <w:r w:rsidRPr="00452249">
              <w:rPr>
                <w:b/>
                <w:bCs/>
                <w:sz w:val="18"/>
                <w:szCs w:val="18"/>
              </w:rPr>
              <w:t xml:space="preserve">7 </w:t>
            </w:r>
          </w:p>
        </w:tc>
        <w:tc>
          <w:tcPr>
            <w:tcW w:w="1077" w:type="dxa"/>
            <w:vAlign w:val="bottom"/>
          </w:tcPr>
          <w:p w14:paraId="2268D91D" w14:textId="77777777" w:rsidR="000765D4" w:rsidRPr="00452249" w:rsidRDefault="000765D4" w:rsidP="00452249">
            <w:pPr>
              <w:pStyle w:val="VDWCtabletext"/>
              <w:jc w:val="right"/>
              <w:rPr>
                <w:b/>
                <w:bCs/>
                <w:sz w:val="18"/>
                <w:szCs w:val="18"/>
              </w:rPr>
            </w:pPr>
            <w:r w:rsidRPr="00452249">
              <w:rPr>
                <w:b/>
                <w:bCs/>
                <w:sz w:val="18"/>
                <w:szCs w:val="18"/>
              </w:rPr>
              <w:t xml:space="preserve">27.1 </w:t>
            </w:r>
          </w:p>
        </w:tc>
        <w:tc>
          <w:tcPr>
            <w:tcW w:w="1247" w:type="dxa"/>
            <w:vAlign w:val="bottom"/>
          </w:tcPr>
          <w:p w14:paraId="2B5DE150" w14:textId="77777777" w:rsidR="000765D4" w:rsidRPr="00452249" w:rsidRDefault="000765D4" w:rsidP="00452249">
            <w:pPr>
              <w:pStyle w:val="VDWCtabletext"/>
              <w:jc w:val="right"/>
              <w:rPr>
                <w:b/>
                <w:bCs/>
                <w:sz w:val="18"/>
                <w:szCs w:val="18"/>
              </w:rPr>
            </w:pPr>
            <w:r w:rsidRPr="00452249">
              <w:rPr>
                <w:b/>
                <w:bCs/>
                <w:sz w:val="18"/>
                <w:szCs w:val="18"/>
              </w:rPr>
              <w:t xml:space="preserve">9 </w:t>
            </w:r>
          </w:p>
        </w:tc>
        <w:tc>
          <w:tcPr>
            <w:tcW w:w="1077" w:type="dxa"/>
            <w:vAlign w:val="bottom"/>
          </w:tcPr>
          <w:p w14:paraId="4B99813E" w14:textId="77777777" w:rsidR="000765D4" w:rsidRPr="00452249" w:rsidRDefault="000765D4" w:rsidP="00452249">
            <w:pPr>
              <w:pStyle w:val="VDWCtabletext"/>
              <w:jc w:val="right"/>
              <w:rPr>
                <w:b/>
                <w:bCs/>
                <w:sz w:val="18"/>
                <w:szCs w:val="18"/>
              </w:rPr>
            </w:pPr>
            <w:r w:rsidRPr="00452249">
              <w:rPr>
                <w:b/>
                <w:bCs/>
                <w:sz w:val="18"/>
                <w:szCs w:val="18"/>
              </w:rPr>
              <w:t>8.4</w:t>
            </w:r>
          </w:p>
        </w:tc>
      </w:tr>
    </w:tbl>
    <w:p w14:paraId="2D773979" w14:textId="77777777" w:rsidR="000765D4" w:rsidRDefault="000765D4" w:rsidP="007E08B0">
      <w:pPr>
        <w:pStyle w:val="VDWCbody"/>
      </w:pPr>
    </w:p>
    <w:p w14:paraId="51E4949F" w14:textId="784D6EEF" w:rsidR="000765D4" w:rsidRDefault="000765D4" w:rsidP="007E08B0">
      <w:pPr>
        <w:pStyle w:val="VDWCbody"/>
      </w:pPr>
      <w:r>
        <w:t>Table 9 shows the annualised total salary for the Commission’s senior employees (by $20,000 bands, for executives and other senior non-executive staff).</w:t>
      </w:r>
    </w:p>
    <w:p w14:paraId="49268468" w14:textId="77777777" w:rsidR="000765D4" w:rsidRDefault="000765D4" w:rsidP="00D10561">
      <w:pPr>
        <w:pStyle w:val="VDWCtablecaption"/>
      </w:pPr>
      <w:r>
        <w:t>Table 9: Annualised total salary of senior employees</w:t>
      </w:r>
    </w:p>
    <w:tbl>
      <w:tblPr>
        <w:tblStyle w:val="TableGrid1"/>
        <w:tblW w:w="9299" w:type="dxa"/>
        <w:tblLayout w:type="fixed"/>
        <w:tblLook w:val="00A0" w:firstRow="1" w:lastRow="0" w:firstColumn="1" w:lastColumn="0" w:noHBand="0" w:noVBand="0"/>
      </w:tblPr>
      <w:tblGrid>
        <w:gridCol w:w="4802"/>
        <w:gridCol w:w="2248"/>
        <w:gridCol w:w="2249"/>
      </w:tblGrid>
      <w:tr w:rsidR="000765D4" w:rsidRPr="00621BB4" w14:paraId="405F2D0B" w14:textId="77777777" w:rsidTr="000F7DC5">
        <w:trPr>
          <w:tblHeader/>
        </w:trPr>
        <w:tc>
          <w:tcPr>
            <w:tcW w:w="5102" w:type="dxa"/>
            <w:vAlign w:val="bottom"/>
          </w:tcPr>
          <w:p w14:paraId="65B27228" w14:textId="77777777" w:rsidR="000765D4" w:rsidRPr="00452249" w:rsidRDefault="000765D4" w:rsidP="002132A2">
            <w:pPr>
              <w:pStyle w:val="VDWCtablecolhead"/>
              <w:rPr>
                <w:szCs w:val="21"/>
              </w:rPr>
            </w:pPr>
            <w:r w:rsidRPr="00452249">
              <w:rPr>
                <w:szCs w:val="21"/>
              </w:rPr>
              <w:t>Income band, 2022–23 (full-time annualised salary)</w:t>
            </w:r>
          </w:p>
        </w:tc>
        <w:tc>
          <w:tcPr>
            <w:tcW w:w="2381" w:type="dxa"/>
            <w:vAlign w:val="bottom"/>
          </w:tcPr>
          <w:p w14:paraId="09D24359" w14:textId="77777777" w:rsidR="000765D4" w:rsidRPr="00452249" w:rsidRDefault="000765D4" w:rsidP="0080698F">
            <w:pPr>
              <w:pStyle w:val="VDWCtablecolhead"/>
              <w:jc w:val="right"/>
              <w:rPr>
                <w:szCs w:val="21"/>
              </w:rPr>
            </w:pPr>
            <w:r w:rsidRPr="00452249">
              <w:rPr>
                <w:szCs w:val="21"/>
              </w:rPr>
              <w:t>Executive officers</w:t>
            </w:r>
          </w:p>
        </w:tc>
        <w:tc>
          <w:tcPr>
            <w:tcW w:w="2382" w:type="dxa"/>
            <w:vAlign w:val="bottom"/>
          </w:tcPr>
          <w:p w14:paraId="626E6680" w14:textId="77777777" w:rsidR="000765D4" w:rsidRPr="00452249" w:rsidRDefault="000765D4" w:rsidP="0080698F">
            <w:pPr>
              <w:pStyle w:val="VDWCtablecolhead"/>
              <w:jc w:val="right"/>
              <w:rPr>
                <w:szCs w:val="21"/>
              </w:rPr>
            </w:pPr>
            <w:r w:rsidRPr="00452249">
              <w:rPr>
                <w:szCs w:val="21"/>
              </w:rPr>
              <w:t>Senior technical specialists</w:t>
            </w:r>
          </w:p>
        </w:tc>
      </w:tr>
      <w:tr w:rsidR="000765D4" w:rsidRPr="00621BB4" w14:paraId="66B1759B" w14:textId="77777777" w:rsidTr="000F7DC5">
        <w:trPr>
          <w:tblHeader/>
        </w:trPr>
        <w:tc>
          <w:tcPr>
            <w:tcW w:w="5102" w:type="dxa"/>
            <w:vAlign w:val="bottom"/>
          </w:tcPr>
          <w:p w14:paraId="1E4FD218" w14:textId="77777777" w:rsidR="000765D4" w:rsidRPr="00621BB4" w:rsidRDefault="000765D4" w:rsidP="00AB035C">
            <w:pPr>
              <w:pStyle w:val="VDWCtabletext"/>
            </w:pPr>
            <w:r w:rsidRPr="00621BB4">
              <w:t>$220,000–$239,999</w:t>
            </w:r>
          </w:p>
        </w:tc>
        <w:tc>
          <w:tcPr>
            <w:tcW w:w="2381" w:type="dxa"/>
            <w:vAlign w:val="bottom"/>
          </w:tcPr>
          <w:p w14:paraId="773BA70D" w14:textId="77777777" w:rsidR="000765D4" w:rsidRPr="00621BB4" w:rsidRDefault="000765D4" w:rsidP="00452249">
            <w:pPr>
              <w:pStyle w:val="VDWCtabletext"/>
              <w:jc w:val="right"/>
            </w:pPr>
            <w:r w:rsidRPr="00621BB4">
              <w:t>1</w:t>
            </w:r>
          </w:p>
        </w:tc>
        <w:tc>
          <w:tcPr>
            <w:tcW w:w="2382" w:type="dxa"/>
            <w:vAlign w:val="bottom"/>
          </w:tcPr>
          <w:p w14:paraId="468490BD" w14:textId="77777777" w:rsidR="000765D4" w:rsidRPr="00621BB4" w:rsidRDefault="000765D4" w:rsidP="00452249">
            <w:pPr>
              <w:pStyle w:val="VDWCtabletext"/>
              <w:jc w:val="right"/>
            </w:pPr>
            <w:r w:rsidRPr="00621BB4">
              <w:t>Nil</w:t>
            </w:r>
          </w:p>
        </w:tc>
      </w:tr>
      <w:tr w:rsidR="000765D4" w:rsidRPr="00621BB4" w14:paraId="4E850D40" w14:textId="77777777" w:rsidTr="000F7DC5">
        <w:trPr>
          <w:tblHeader/>
        </w:trPr>
        <w:tc>
          <w:tcPr>
            <w:tcW w:w="5102" w:type="dxa"/>
            <w:vAlign w:val="bottom"/>
          </w:tcPr>
          <w:p w14:paraId="40F99812" w14:textId="77777777" w:rsidR="000765D4" w:rsidRPr="00452249" w:rsidRDefault="000765D4" w:rsidP="00AB035C">
            <w:pPr>
              <w:pStyle w:val="VDWCtabletext"/>
              <w:rPr>
                <w:b/>
                <w:bCs/>
              </w:rPr>
            </w:pPr>
            <w:r w:rsidRPr="00452249">
              <w:rPr>
                <w:b/>
                <w:bCs/>
              </w:rPr>
              <w:t>Total</w:t>
            </w:r>
          </w:p>
        </w:tc>
        <w:tc>
          <w:tcPr>
            <w:tcW w:w="2381" w:type="dxa"/>
            <w:vAlign w:val="bottom"/>
          </w:tcPr>
          <w:p w14:paraId="424BBF6F" w14:textId="77777777" w:rsidR="000765D4" w:rsidRPr="00452249" w:rsidRDefault="000765D4" w:rsidP="00452249">
            <w:pPr>
              <w:pStyle w:val="VDWCtabletext"/>
              <w:jc w:val="right"/>
              <w:rPr>
                <w:b/>
                <w:bCs/>
              </w:rPr>
            </w:pPr>
            <w:r w:rsidRPr="00452249">
              <w:rPr>
                <w:b/>
                <w:bCs/>
              </w:rPr>
              <w:t>1</w:t>
            </w:r>
          </w:p>
        </w:tc>
        <w:tc>
          <w:tcPr>
            <w:tcW w:w="2382" w:type="dxa"/>
            <w:vAlign w:val="bottom"/>
          </w:tcPr>
          <w:p w14:paraId="6EFBD771" w14:textId="77777777" w:rsidR="000765D4" w:rsidRPr="00452249" w:rsidRDefault="000765D4" w:rsidP="00452249">
            <w:pPr>
              <w:pStyle w:val="VDWCtabletext"/>
              <w:jc w:val="right"/>
              <w:rPr>
                <w:b/>
                <w:bCs/>
              </w:rPr>
            </w:pPr>
            <w:r w:rsidRPr="00452249">
              <w:rPr>
                <w:b/>
                <w:bCs/>
              </w:rPr>
              <w:t>Nil</w:t>
            </w:r>
          </w:p>
        </w:tc>
      </w:tr>
    </w:tbl>
    <w:p w14:paraId="6E2C4D0F" w14:textId="77777777" w:rsidR="00621BB4" w:rsidRDefault="00621BB4">
      <w:pPr>
        <w:rPr>
          <w:rFonts w:ascii="Arial" w:hAnsi="Arial"/>
          <w:bCs/>
          <w:color w:val="1D1937"/>
          <w:sz w:val="44"/>
          <w:szCs w:val="44"/>
        </w:rPr>
      </w:pPr>
      <w:r>
        <w:br w:type="page"/>
      </w:r>
    </w:p>
    <w:p w14:paraId="5B5E0268" w14:textId="11511200" w:rsidR="000765D4" w:rsidRDefault="000765D4" w:rsidP="000765D4">
      <w:pPr>
        <w:pStyle w:val="Heading1"/>
      </w:pPr>
      <w:bookmarkStart w:id="22" w:name="_Toc147480765"/>
      <w:r>
        <w:lastRenderedPageBreak/>
        <w:t>Appendix 3: Scheme safety and compliance, and registration data</w:t>
      </w:r>
      <w:bookmarkEnd w:id="22"/>
    </w:p>
    <w:p w14:paraId="408F28DF" w14:textId="77777777" w:rsidR="000765D4" w:rsidRDefault="000765D4" w:rsidP="000765D4">
      <w:pPr>
        <w:pStyle w:val="Heading2"/>
        <w:rPr>
          <w:sz w:val="22"/>
          <w:szCs w:val="22"/>
        </w:rPr>
      </w:pPr>
      <w:r>
        <w:t>Disability worker registration</w:t>
      </w:r>
    </w:p>
    <w:p w14:paraId="4F1FCBBA" w14:textId="4DA5B6B1" w:rsidR="000765D4" w:rsidRPr="00D10561" w:rsidRDefault="000765D4" w:rsidP="00D10561">
      <w:pPr>
        <w:pStyle w:val="VDWCtablecaption"/>
      </w:pPr>
      <w:r w:rsidRPr="00D10561">
        <w:t>Table 10: Disability workers registered as of 30 June 2023</w:t>
      </w:r>
    </w:p>
    <w:tbl>
      <w:tblPr>
        <w:tblStyle w:val="TableGrid1"/>
        <w:tblW w:w="9299" w:type="dxa"/>
        <w:tblLayout w:type="fixed"/>
        <w:tblLook w:val="00A0" w:firstRow="1" w:lastRow="0" w:firstColumn="1" w:lastColumn="0" w:noHBand="0" w:noVBand="0"/>
      </w:tblPr>
      <w:tblGrid>
        <w:gridCol w:w="4705"/>
        <w:gridCol w:w="4594"/>
      </w:tblGrid>
      <w:tr w:rsidR="000765D4" w:rsidRPr="00621BB4" w14:paraId="128F21AE" w14:textId="77777777" w:rsidTr="000F7DC5">
        <w:trPr>
          <w:tblHeader/>
        </w:trPr>
        <w:tc>
          <w:tcPr>
            <w:tcW w:w="4706" w:type="dxa"/>
            <w:gridSpan w:val="2"/>
            <w:vAlign w:val="bottom"/>
          </w:tcPr>
          <w:p w14:paraId="11D77ACF" w14:textId="77777777" w:rsidR="000765D4" w:rsidRPr="00452249" w:rsidRDefault="000765D4" w:rsidP="002132A2">
            <w:pPr>
              <w:pStyle w:val="VDWCtablecolhead"/>
              <w:rPr>
                <w:szCs w:val="21"/>
              </w:rPr>
            </w:pPr>
            <w:r w:rsidRPr="00452249">
              <w:rPr>
                <w:szCs w:val="21"/>
              </w:rPr>
              <w:t>Number of registrations</w:t>
            </w:r>
          </w:p>
        </w:tc>
      </w:tr>
      <w:tr w:rsidR="000765D4" w:rsidRPr="00621BB4" w14:paraId="506AC73A" w14:textId="77777777" w:rsidTr="000F7DC5">
        <w:trPr>
          <w:tblHeader/>
        </w:trPr>
        <w:tc>
          <w:tcPr>
            <w:tcW w:w="2381" w:type="dxa"/>
            <w:vAlign w:val="bottom"/>
          </w:tcPr>
          <w:p w14:paraId="180BD8D2" w14:textId="77777777" w:rsidR="000765D4" w:rsidRPr="00452249" w:rsidRDefault="000765D4" w:rsidP="00AB035C">
            <w:pPr>
              <w:pStyle w:val="VDWCtabletext"/>
              <w:rPr>
                <w:szCs w:val="21"/>
              </w:rPr>
            </w:pPr>
            <w:r w:rsidRPr="00452249">
              <w:rPr>
                <w:rStyle w:val="BodyBold"/>
                <w:rFonts w:ascii="Arial" w:hAnsi="Arial" w:cstheme="minorBidi"/>
                <w:szCs w:val="21"/>
              </w:rPr>
              <w:t>Total</w:t>
            </w:r>
          </w:p>
        </w:tc>
        <w:tc>
          <w:tcPr>
            <w:tcW w:w="2325" w:type="dxa"/>
            <w:vAlign w:val="bottom"/>
          </w:tcPr>
          <w:p w14:paraId="1989A424" w14:textId="77777777" w:rsidR="000765D4" w:rsidRPr="00452249" w:rsidRDefault="000765D4" w:rsidP="00AB035C">
            <w:pPr>
              <w:pStyle w:val="VDWCtabletext"/>
              <w:rPr>
                <w:szCs w:val="21"/>
              </w:rPr>
            </w:pPr>
            <w:r w:rsidRPr="00452249">
              <w:rPr>
                <w:rStyle w:val="BodyBold"/>
                <w:rFonts w:ascii="Arial" w:hAnsi="Arial" w:cstheme="minorBidi"/>
                <w:szCs w:val="21"/>
              </w:rPr>
              <w:t>572</w:t>
            </w:r>
          </w:p>
        </w:tc>
      </w:tr>
    </w:tbl>
    <w:p w14:paraId="2B69E738" w14:textId="77777777" w:rsidR="000765D4" w:rsidRDefault="000765D4" w:rsidP="007E08B0">
      <w:pPr>
        <w:pStyle w:val="VDWCbody"/>
      </w:pPr>
    </w:p>
    <w:p w14:paraId="18D81F72" w14:textId="695E857B" w:rsidR="000765D4" w:rsidRDefault="000765D4" w:rsidP="000765D4">
      <w:pPr>
        <w:pStyle w:val="Heading3"/>
      </w:pPr>
      <w:r>
        <w:t>Registration applications: 1 July 2022 to 30 June 2023</w:t>
      </w:r>
    </w:p>
    <w:p w14:paraId="363B128F" w14:textId="77777777" w:rsidR="000765D4" w:rsidRPr="00D10561" w:rsidRDefault="000765D4" w:rsidP="00D10561">
      <w:pPr>
        <w:pStyle w:val="VDWCtablecaption"/>
      </w:pPr>
      <w:r w:rsidRPr="00D10561">
        <w:t>Table 11: Applications received, 2022–23</w:t>
      </w:r>
    </w:p>
    <w:tbl>
      <w:tblPr>
        <w:tblStyle w:val="TableGrid1"/>
        <w:tblW w:w="9297" w:type="dxa"/>
        <w:tblLayout w:type="fixed"/>
        <w:tblLook w:val="00A0" w:firstRow="1" w:lastRow="0" w:firstColumn="1" w:lastColumn="0" w:noHBand="0" w:noVBand="0"/>
      </w:tblPr>
      <w:tblGrid>
        <w:gridCol w:w="4195"/>
        <w:gridCol w:w="2551"/>
        <w:gridCol w:w="2551"/>
      </w:tblGrid>
      <w:tr w:rsidR="00621BB4" w:rsidRPr="00621BB4" w14:paraId="44BC9FAE" w14:textId="77777777" w:rsidTr="000F7DC5">
        <w:trPr>
          <w:tblHeader/>
        </w:trPr>
        <w:tc>
          <w:tcPr>
            <w:tcW w:w="4195" w:type="dxa"/>
          </w:tcPr>
          <w:p w14:paraId="1343CFFE" w14:textId="77777777" w:rsidR="000765D4" w:rsidRPr="009B742F" w:rsidRDefault="000765D4" w:rsidP="002132A2">
            <w:pPr>
              <w:pStyle w:val="VDWCtablecolhead"/>
              <w:rPr>
                <w:szCs w:val="21"/>
              </w:rPr>
            </w:pPr>
            <w:r w:rsidRPr="009B742F">
              <w:rPr>
                <w:szCs w:val="21"/>
              </w:rPr>
              <w:t>Application status</w:t>
            </w:r>
          </w:p>
        </w:tc>
        <w:tc>
          <w:tcPr>
            <w:tcW w:w="2551" w:type="dxa"/>
          </w:tcPr>
          <w:p w14:paraId="2B8F0729" w14:textId="1C8286EE" w:rsidR="000765D4" w:rsidRPr="009B742F" w:rsidRDefault="000765D4" w:rsidP="009B742F">
            <w:pPr>
              <w:pStyle w:val="VDWCtablecolhead"/>
              <w:jc w:val="right"/>
              <w:rPr>
                <w:szCs w:val="21"/>
              </w:rPr>
            </w:pPr>
            <w:r w:rsidRPr="009B742F">
              <w:rPr>
                <w:szCs w:val="21"/>
              </w:rPr>
              <w:t>Number of</w:t>
            </w:r>
            <w:r w:rsidR="00621BB4" w:rsidRPr="009B742F">
              <w:rPr>
                <w:szCs w:val="21"/>
              </w:rPr>
              <w:t xml:space="preserve"> </w:t>
            </w:r>
            <w:r w:rsidRPr="009B742F">
              <w:rPr>
                <w:szCs w:val="21"/>
              </w:rPr>
              <w:t>applications</w:t>
            </w:r>
          </w:p>
        </w:tc>
        <w:tc>
          <w:tcPr>
            <w:tcW w:w="2551" w:type="dxa"/>
          </w:tcPr>
          <w:p w14:paraId="2912791A" w14:textId="66FBF9B0" w:rsidR="000765D4" w:rsidRPr="009B742F" w:rsidRDefault="000765D4" w:rsidP="009B742F">
            <w:pPr>
              <w:pStyle w:val="VDWCtablecolhead"/>
              <w:jc w:val="right"/>
              <w:rPr>
                <w:szCs w:val="21"/>
              </w:rPr>
            </w:pPr>
            <w:r w:rsidRPr="009B742F">
              <w:rPr>
                <w:szCs w:val="21"/>
              </w:rPr>
              <w:t>Per cent</w:t>
            </w:r>
            <w:r w:rsidR="00621BB4" w:rsidRPr="009B742F">
              <w:rPr>
                <w:szCs w:val="21"/>
              </w:rPr>
              <w:t xml:space="preserve"> </w:t>
            </w:r>
            <w:r w:rsidRPr="009B742F">
              <w:rPr>
                <w:szCs w:val="21"/>
              </w:rPr>
              <w:t>%</w:t>
            </w:r>
          </w:p>
        </w:tc>
      </w:tr>
      <w:tr w:rsidR="00621BB4" w:rsidRPr="00621BB4" w14:paraId="11C582D3" w14:textId="77777777" w:rsidTr="000F7DC5">
        <w:trPr>
          <w:tblHeader/>
        </w:trPr>
        <w:tc>
          <w:tcPr>
            <w:tcW w:w="4195" w:type="dxa"/>
          </w:tcPr>
          <w:p w14:paraId="1346A9C2" w14:textId="77777777" w:rsidR="000765D4" w:rsidRPr="00621BB4" w:rsidRDefault="000765D4" w:rsidP="00AB035C">
            <w:pPr>
              <w:pStyle w:val="VDWCtabletext"/>
            </w:pPr>
            <w:r w:rsidRPr="00621BB4">
              <w:t>Registration granted</w:t>
            </w:r>
          </w:p>
        </w:tc>
        <w:tc>
          <w:tcPr>
            <w:tcW w:w="2551" w:type="dxa"/>
          </w:tcPr>
          <w:p w14:paraId="18EB3F43" w14:textId="77777777" w:rsidR="000765D4" w:rsidRPr="00621BB4" w:rsidRDefault="000765D4" w:rsidP="009B742F">
            <w:pPr>
              <w:pStyle w:val="VDWCtabletext"/>
              <w:jc w:val="right"/>
            </w:pPr>
            <w:r w:rsidRPr="00621BB4">
              <w:t>232</w:t>
            </w:r>
          </w:p>
        </w:tc>
        <w:tc>
          <w:tcPr>
            <w:tcW w:w="2551" w:type="dxa"/>
          </w:tcPr>
          <w:p w14:paraId="13E6A145" w14:textId="77777777" w:rsidR="000765D4" w:rsidRPr="00621BB4" w:rsidRDefault="000765D4" w:rsidP="009B742F">
            <w:pPr>
              <w:pStyle w:val="VDWCtabletext"/>
              <w:jc w:val="right"/>
            </w:pPr>
            <w:r w:rsidRPr="00621BB4">
              <w:t>56.9</w:t>
            </w:r>
          </w:p>
        </w:tc>
      </w:tr>
      <w:tr w:rsidR="00170BB0" w:rsidRPr="00621BB4" w14:paraId="396BE3EF" w14:textId="77777777" w:rsidTr="000F7DC5">
        <w:trPr>
          <w:tblHeader/>
        </w:trPr>
        <w:tc>
          <w:tcPr>
            <w:tcW w:w="4195" w:type="dxa"/>
          </w:tcPr>
          <w:p w14:paraId="61389950" w14:textId="4CCBE691" w:rsidR="000765D4" w:rsidRPr="00621BB4" w:rsidRDefault="000765D4" w:rsidP="00AB035C">
            <w:pPr>
              <w:pStyle w:val="VDWCtabletext"/>
            </w:pPr>
            <w:r w:rsidRPr="00621BB4">
              <w:t>Withdrawn under section 153(5)</w:t>
            </w:r>
          </w:p>
        </w:tc>
        <w:tc>
          <w:tcPr>
            <w:tcW w:w="2551" w:type="dxa"/>
          </w:tcPr>
          <w:p w14:paraId="535E88E6" w14:textId="77777777" w:rsidR="000765D4" w:rsidRPr="00621BB4" w:rsidRDefault="000765D4" w:rsidP="009B742F">
            <w:pPr>
              <w:pStyle w:val="VDWCtabletext"/>
              <w:jc w:val="right"/>
            </w:pPr>
            <w:r w:rsidRPr="00621BB4">
              <w:t>64</w:t>
            </w:r>
          </w:p>
        </w:tc>
        <w:tc>
          <w:tcPr>
            <w:tcW w:w="2551" w:type="dxa"/>
          </w:tcPr>
          <w:p w14:paraId="6CB6BC8A" w14:textId="77777777" w:rsidR="000765D4" w:rsidRPr="00621BB4" w:rsidRDefault="000765D4" w:rsidP="009B742F">
            <w:pPr>
              <w:pStyle w:val="VDWCtabletext"/>
              <w:jc w:val="right"/>
            </w:pPr>
            <w:r w:rsidRPr="00621BB4">
              <w:t>15.7</w:t>
            </w:r>
          </w:p>
        </w:tc>
      </w:tr>
      <w:tr w:rsidR="00170BB0" w:rsidRPr="00621BB4" w14:paraId="3B1E7D52" w14:textId="77777777" w:rsidTr="000F7DC5">
        <w:trPr>
          <w:tblHeader/>
        </w:trPr>
        <w:tc>
          <w:tcPr>
            <w:tcW w:w="4195" w:type="dxa"/>
          </w:tcPr>
          <w:p w14:paraId="7B140D94" w14:textId="77777777" w:rsidR="000765D4" w:rsidRPr="00621BB4" w:rsidRDefault="000765D4" w:rsidP="00AB035C">
            <w:pPr>
              <w:pStyle w:val="VDWCtabletext"/>
            </w:pPr>
            <w:r w:rsidRPr="00621BB4">
              <w:t>Withdrawn by applicant</w:t>
            </w:r>
          </w:p>
        </w:tc>
        <w:tc>
          <w:tcPr>
            <w:tcW w:w="2551" w:type="dxa"/>
          </w:tcPr>
          <w:p w14:paraId="4B59EB17" w14:textId="77777777" w:rsidR="000765D4" w:rsidRPr="00621BB4" w:rsidRDefault="000765D4" w:rsidP="009B742F">
            <w:pPr>
              <w:pStyle w:val="VDWCtabletext"/>
              <w:jc w:val="right"/>
            </w:pPr>
            <w:r w:rsidRPr="00621BB4">
              <w:t>56</w:t>
            </w:r>
          </w:p>
        </w:tc>
        <w:tc>
          <w:tcPr>
            <w:tcW w:w="2551" w:type="dxa"/>
          </w:tcPr>
          <w:p w14:paraId="539CA2CD" w14:textId="77777777" w:rsidR="000765D4" w:rsidRPr="00621BB4" w:rsidRDefault="000765D4" w:rsidP="009B742F">
            <w:pPr>
              <w:pStyle w:val="VDWCtabletext"/>
              <w:jc w:val="right"/>
            </w:pPr>
            <w:r w:rsidRPr="00621BB4">
              <w:t>13.7</w:t>
            </w:r>
          </w:p>
        </w:tc>
      </w:tr>
      <w:tr w:rsidR="00170BB0" w:rsidRPr="00621BB4" w14:paraId="345DE4C6" w14:textId="77777777" w:rsidTr="000F7DC5">
        <w:trPr>
          <w:tblHeader/>
        </w:trPr>
        <w:tc>
          <w:tcPr>
            <w:tcW w:w="4195" w:type="dxa"/>
          </w:tcPr>
          <w:p w14:paraId="1BBA8D61" w14:textId="77777777" w:rsidR="000765D4" w:rsidRPr="00621BB4" w:rsidRDefault="000765D4" w:rsidP="00AB035C">
            <w:pPr>
              <w:pStyle w:val="VDWCtabletext"/>
            </w:pPr>
            <w:r w:rsidRPr="00621BB4">
              <w:t>Application remains open</w:t>
            </w:r>
          </w:p>
        </w:tc>
        <w:tc>
          <w:tcPr>
            <w:tcW w:w="2551" w:type="dxa"/>
          </w:tcPr>
          <w:p w14:paraId="5ECE8CDE" w14:textId="77777777" w:rsidR="000765D4" w:rsidRPr="00621BB4" w:rsidRDefault="000765D4" w:rsidP="009B742F">
            <w:pPr>
              <w:pStyle w:val="VDWCtabletext"/>
              <w:jc w:val="right"/>
            </w:pPr>
            <w:r w:rsidRPr="00621BB4">
              <w:t>56</w:t>
            </w:r>
          </w:p>
        </w:tc>
        <w:tc>
          <w:tcPr>
            <w:tcW w:w="2551" w:type="dxa"/>
          </w:tcPr>
          <w:p w14:paraId="34FEF731" w14:textId="77777777" w:rsidR="000765D4" w:rsidRPr="00621BB4" w:rsidRDefault="000765D4" w:rsidP="009B742F">
            <w:pPr>
              <w:pStyle w:val="VDWCtabletext"/>
              <w:jc w:val="right"/>
            </w:pPr>
            <w:r w:rsidRPr="00621BB4">
              <w:t>13.7</w:t>
            </w:r>
          </w:p>
        </w:tc>
      </w:tr>
      <w:tr w:rsidR="00170BB0" w:rsidRPr="00621BB4" w14:paraId="39C026D8" w14:textId="77777777" w:rsidTr="000F7DC5">
        <w:trPr>
          <w:tblHeader/>
        </w:trPr>
        <w:tc>
          <w:tcPr>
            <w:tcW w:w="4195" w:type="dxa"/>
          </w:tcPr>
          <w:p w14:paraId="111E4ED5" w14:textId="77777777" w:rsidR="000765D4" w:rsidRPr="009B742F" w:rsidRDefault="000765D4" w:rsidP="00AB035C">
            <w:pPr>
              <w:pStyle w:val="VDWCtabletext"/>
              <w:rPr>
                <w:b/>
                <w:bCs/>
              </w:rPr>
            </w:pPr>
            <w:r w:rsidRPr="009B742F">
              <w:rPr>
                <w:b/>
                <w:bCs/>
              </w:rPr>
              <w:t>Total applications received</w:t>
            </w:r>
          </w:p>
        </w:tc>
        <w:tc>
          <w:tcPr>
            <w:tcW w:w="2551" w:type="dxa"/>
          </w:tcPr>
          <w:p w14:paraId="52C2FF1E" w14:textId="77777777" w:rsidR="000765D4" w:rsidRPr="009B742F" w:rsidRDefault="000765D4" w:rsidP="009B742F">
            <w:pPr>
              <w:pStyle w:val="VDWCtabletext"/>
              <w:jc w:val="right"/>
              <w:rPr>
                <w:b/>
                <w:bCs/>
              </w:rPr>
            </w:pPr>
            <w:r w:rsidRPr="009B742F">
              <w:rPr>
                <w:b/>
                <w:bCs/>
              </w:rPr>
              <w:t>408</w:t>
            </w:r>
          </w:p>
        </w:tc>
        <w:tc>
          <w:tcPr>
            <w:tcW w:w="2551" w:type="dxa"/>
          </w:tcPr>
          <w:p w14:paraId="1DC21584" w14:textId="77777777" w:rsidR="000765D4" w:rsidRPr="009B742F" w:rsidRDefault="000765D4" w:rsidP="009B742F">
            <w:pPr>
              <w:pStyle w:val="VDWCtabletext"/>
              <w:jc w:val="right"/>
              <w:rPr>
                <w:b/>
                <w:bCs/>
              </w:rPr>
            </w:pPr>
            <w:r w:rsidRPr="009B742F">
              <w:rPr>
                <w:b/>
                <w:bCs/>
              </w:rPr>
              <w:t>100.0</w:t>
            </w:r>
          </w:p>
        </w:tc>
      </w:tr>
    </w:tbl>
    <w:p w14:paraId="1B9F07A9" w14:textId="77777777" w:rsidR="000765D4" w:rsidRDefault="000765D4" w:rsidP="007E08B0">
      <w:pPr>
        <w:pStyle w:val="VDWCbody"/>
      </w:pPr>
    </w:p>
    <w:p w14:paraId="3EF5940B" w14:textId="34AEB886" w:rsidR="000765D4" w:rsidRDefault="000765D4" w:rsidP="00D10561">
      <w:pPr>
        <w:pStyle w:val="VDWCtablecaption"/>
      </w:pPr>
      <w:r>
        <w:t>Table 12: Applications received by division, 2022–23</w:t>
      </w:r>
    </w:p>
    <w:tbl>
      <w:tblPr>
        <w:tblStyle w:val="TableGrid1"/>
        <w:tblW w:w="9297" w:type="dxa"/>
        <w:tblLayout w:type="fixed"/>
        <w:tblLook w:val="00A0" w:firstRow="1" w:lastRow="0" w:firstColumn="1" w:lastColumn="0" w:noHBand="0" w:noVBand="0"/>
      </w:tblPr>
      <w:tblGrid>
        <w:gridCol w:w="4195"/>
        <w:gridCol w:w="2551"/>
        <w:gridCol w:w="2551"/>
      </w:tblGrid>
      <w:tr w:rsidR="000765D4" w:rsidRPr="00621BB4" w14:paraId="281F4433" w14:textId="77777777" w:rsidTr="000F7DC5">
        <w:trPr>
          <w:tblHeader/>
        </w:trPr>
        <w:tc>
          <w:tcPr>
            <w:tcW w:w="4195" w:type="dxa"/>
          </w:tcPr>
          <w:p w14:paraId="6E3D45EE" w14:textId="77777777" w:rsidR="000765D4" w:rsidRPr="009B742F" w:rsidRDefault="000765D4" w:rsidP="002132A2">
            <w:pPr>
              <w:pStyle w:val="VDWCtablecolhead"/>
              <w:rPr>
                <w:szCs w:val="21"/>
              </w:rPr>
            </w:pPr>
            <w:r w:rsidRPr="009B742F">
              <w:rPr>
                <w:szCs w:val="21"/>
              </w:rPr>
              <w:t>Division</w:t>
            </w:r>
          </w:p>
        </w:tc>
        <w:tc>
          <w:tcPr>
            <w:tcW w:w="2551" w:type="dxa"/>
          </w:tcPr>
          <w:p w14:paraId="3FB0B6CB" w14:textId="77777777" w:rsidR="000765D4" w:rsidRPr="009B742F" w:rsidRDefault="000765D4" w:rsidP="009B742F">
            <w:pPr>
              <w:pStyle w:val="VDWCtablecolhead"/>
              <w:jc w:val="right"/>
              <w:rPr>
                <w:szCs w:val="21"/>
              </w:rPr>
            </w:pPr>
            <w:r w:rsidRPr="009B742F">
              <w:rPr>
                <w:szCs w:val="21"/>
              </w:rPr>
              <w:t>Number of applications</w:t>
            </w:r>
          </w:p>
        </w:tc>
        <w:tc>
          <w:tcPr>
            <w:tcW w:w="2551" w:type="dxa"/>
          </w:tcPr>
          <w:p w14:paraId="796162FC" w14:textId="6168725A" w:rsidR="000765D4" w:rsidRPr="009B742F" w:rsidRDefault="000765D4" w:rsidP="009B742F">
            <w:pPr>
              <w:pStyle w:val="VDWCtablecolhead"/>
              <w:jc w:val="right"/>
              <w:rPr>
                <w:szCs w:val="21"/>
              </w:rPr>
            </w:pPr>
            <w:r w:rsidRPr="009B742F">
              <w:rPr>
                <w:szCs w:val="21"/>
              </w:rPr>
              <w:t>Per cent</w:t>
            </w:r>
            <w:r w:rsidR="00621BB4" w:rsidRPr="009B742F">
              <w:rPr>
                <w:szCs w:val="21"/>
              </w:rPr>
              <w:t xml:space="preserve"> </w:t>
            </w:r>
            <w:r w:rsidRPr="009B742F">
              <w:rPr>
                <w:szCs w:val="21"/>
              </w:rPr>
              <w:t>%</w:t>
            </w:r>
          </w:p>
        </w:tc>
      </w:tr>
      <w:tr w:rsidR="000765D4" w:rsidRPr="00621BB4" w14:paraId="4B01D807" w14:textId="77777777" w:rsidTr="000F7DC5">
        <w:trPr>
          <w:tblHeader/>
        </w:trPr>
        <w:tc>
          <w:tcPr>
            <w:tcW w:w="4195" w:type="dxa"/>
          </w:tcPr>
          <w:p w14:paraId="52882CAC" w14:textId="77777777" w:rsidR="000765D4" w:rsidRPr="00621BB4" w:rsidRDefault="000765D4" w:rsidP="00AB035C">
            <w:pPr>
              <w:pStyle w:val="VDWCtabletext"/>
            </w:pPr>
            <w:r w:rsidRPr="00621BB4">
              <w:t>Disability practitioner</w:t>
            </w:r>
          </w:p>
        </w:tc>
        <w:tc>
          <w:tcPr>
            <w:tcW w:w="2551" w:type="dxa"/>
          </w:tcPr>
          <w:p w14:paraId="4D269BA6" w14:textId="77777777" w:rsidR="000765D4" w:rsidRPr="00621BB4" w:rsidRDefault="000765D4" w:rsidP="009B742F">
            <w:pPr>
              <w:pStyle w:val="VDWCtabletext"/>
              <w:jc w:val="right"/>
            </w:pPr>
            <w:r w:rsidRPr="00621BB4">
              <w:t>47</w:t>
            </w:r>
          </w:p>
        </w:tc>
        <w:tc>
          <w:tcPr>
            <w:tcW w:w="2551" w:type="dxa"/>
          </w:tcPr>
          <w:p w14:paraId="5D2E0EFD" w14:textId="77777777" w:rsidR="000765D4" w:rsidRPr="00621BB4" w:rsidRDefault="000765D4" w:rsidP="009B742F">
            <w:pPr>
              <w:pStyle w:val="VDWCtabletext"/>
              <w:jc w:val="right"/>
            </w:pPr>
            <w:r w:rsidRPr="00621BB4">
              <w:t>11.5</w:t>
            </w:r>
          </w:p>
        </w:tc>
      </w:tr>
      <w:tr w:rsidR="000765D4" w:rsidRPr="00621BB4" w14:paraId="1AFFFAF7" w14:textId="77777777" w:rsidTr="000F7DC5">
        <w:trPr>
          <w:tblHeader/>
        </w:trPr>
        <w:tc>
          <w:tcPr>
            <w:tcW w:w="4195" w:type="dxa"/>
          </w:tcPr>
          <w:p w14:paraId="20C94F66" w14:textId="77777777" w:rsidR="000765D4" w:rsidRPr="00621BB4" w:rsidRDefault="000765D4" w:rsidP="00AB035C">
            <w:pPr>
              <w:pStyle w:val="VDWCtabletext"/>
            </w:pPr>
            <w:r w:rsidRPr="00621BB4">
              <w:t>Disability support worker</w:t>
            </w:r>
          </w:p>
        </w:tc>
        <w:tc>
          <w:tcPr>
            <w:tcW w:w="2551" w:type="dxa"/>
          </w:tcPr>
          <w:p w14:paraId="65F7C123" w14:textId="77777777" w:rsidR="000765D4" w:rsidRPr="00621BB4" w:rsidRDefault="000765D4" w:rsidP="009B742F">
            <w:pPr>
              <w:pStyle w:val="VDWCtabletext"/>
              <w:jc w:val="right"/>
            </w:pPr>
            <w:r w:rsidRPr="00621BB4">
              <w:t>361</w:t>
            </w:r>
          </w:p>
        </w:tc>
        <w:tc>
          <w:tcPr>
            <w:tcW w:w="2551" w:type="dxa"/>
          </w:tcPr>
          <w:p w14:paraId="6CB947AF" w14:textId="77777777" w:rsidR="000765D4" w:rsidRPr="00621BB4" w:rsidRDefault="000765D4" w:rsidP="009B742F">
            <w:pPr>
              <w:pStyle w:val="VDWCtabletext"/>
              <w:jc w:val="right"/>
            </w:pPr>
            <w:r w:rsidRPr="00621BB4">
              <w:t>88.5</w:t>
            </w:r>
          </w:p>
        </w:tc>
      </w:tr>
      <w:tr w:rsidR="000765D4" w:rsidRPr="00621BB4" w14:paraId="6D5610D2" w14:textId="77777777" w:rsidTr="000F7DC5">
        <w:trPr>
          <w:tblHeader/>
        </w:trPr>
        <w:tc>
          <w:tcPr>
            <w:tcW w:w="4195" w:type="dxa"/>
          </w:tcPr>
          <w:p w14:paraId="694B88E8" w14:textId="77777777" w:rsidR="000765D4" w:rsidRPr="009B742F" w:rsidRDefault="000765D4" w:rsidP="00AB035C">
            <w:pPr>
              <w:pStyle w:val="VDWCtabletext"/>
              <w:rPr>
                <w:szCs w:val="21"/>
              </w:rPr>
            </w:pPr>
            <w:r w:rsidRPr="009B742F">
              <w:rPr>
                <w:rStyle w:val="BodyBold"/>
                <w:rFonts w:ascii="Arial" w:hAnsi="Arial" w:cstheme="minorBidi"/>
                <w:szCs w:val="21"/>
              </w:rPr>
              <w:t>Total</w:t>
            </w:r>
          </w:p>
        </w:tc>
        <w:tc>
          <w:tcPr>
            <w:tcW w:w="2551" w:type="dxa"/>
          </w:tcPr>
          <w:p w14:paraId="11D00872" w14:textId="77777777" w:rsidR="000765D4" w:rsidRPr="009B742F" w:rsidRDefault="000765D4" w:rsidP="009B742F">
            <w:pPr>
              <w:pStyle w:val="VDWCtabletext"/>
              <w:jc w:val="right"/>
              <w:rPr>
                <w:szCs w:val="21"/>
              </w:rPr>
            </w:pPr>
            <w:r w:rsidRPr="009B742F">
              <w:rPr>
                <w:rStyle w:val="BodyBold"/>
                <w:rFonts w:ascii="Arial" w:hAnsi="Arial" w:cstheme="minorBidi"/>
                <w:szCs w:val="21"/>
              </w:rPr>
              <w:t>408</w:t>
            </w:r>
          </w:p>
        </w:tc>
        <w:tc>
          <w:tcPr>
            <w:tcW w:w="2551" w:type="dxa"/>
          </w:tcPr>
          <w:p w14:paraId="74E0C0EC" w14:textId="77777777" w:rsidR="000765D4" w:rsidRPr="009B742F" w:rsidRDefault="000765D4" w:rsidP="009B742F">
            <w:pPr>
              <w:pStyle w:val="VDWCtabletext"/>
              <w:jc w:val="right"/>
              <w:rPr>
                <w:szCs w:val="21"/>
              </w:rPr>
            </w:pPr>
            <w:r w:rsidRPr="009B742F">
              <w:rPr>
                <w:rStyle w:val="BodyBold"/>
                <w:rFonts w:ascii="Arial" w:hAnsi="Arial" w:cstheme="minorBidi"/>
                <w:szCs w:val="21"/>
              </w:rPr>
              <w:t>100.0</w:t>
            </w:r>
          </w:p>
        </w:tc>
      </w:tr>
    </w:tbl>
    <w:p w14:paraId="19D0487E" w14:textId="77777777" w:rsidR="000765D4" w:rsidRDefault="000765D4" w:rsidP="007E08B0">
      <w:pPr>
        <w:pStyle w:val="VDWCbody"/>
      </w:pPr>
    </w:p>
    <w:p w14:paraId="6679DB85" w14:textId="77777777" w:rsidR="000765D4" w:rsidRDefault="000765D4" w:rsidP="00D10561">
      <w:pPr>
        <w:pStyle w:val="VDWCtablecaption"/>
      </w:pPr>
      <w:r>
        <w:t>Table 13: Applications received by pathway, 2022–23</w:t>
      </w:r>
    </w:p>
    <w:tbl>
      <w:tblPr>
        <w:tblStyle w:val="TableGrid1"/>
        <w:tblW w:w="9297" w:type="dxa"/>
        <w:tblLayout w:type="fixed"/>
        <w:tblLook w:val="00A0" w:firstRow="1" w:lastRow="0" w:firstColumn="1" w:lastColumn="0" w:noHBand="0" w:noVBand="0"/>
      </w:tblPr>
      <w:tblGrid>
        <w:gridCol w:w="4195"/>
        <w:gridCol w:w="2551"/>
        <w:gridCol w:w="2551"/>
      </w:tblGrid>
      <w:tr w:rsidR="000765D4" w:rsidRPr="00621BB4" w14:paraId="02B350E6" w14:textId="77777777" w:rsidTr="000F7DC5">
        <w:trPr>
          <w:tblHeader/>
        </w:trPr>
        <w:tc>
          <w:tcPr>
            <w:tcW w:w="4195" w:type="dxa"/>
          </w:tcPr>
          <w:p w14:paraId="6BE75DAC" w14:textId="77777777" w:rsidR="000765D4" w:rsidRPr="009B742F" w:rsidRDefault="000765D4" w:rsidP="002132A2">
            <w:pPr>
              <w:pStyle w:val="VDWCtablecolhead"/>
              <w:rPr>
                <w:szCs w:val="21"/>
              </w:rPr>
            </w:pPr>
            <w:r w:rsidRPr="009B742F">
              <w:rPr>
                <w:szCs w:val="21"/>
              </w:rPr>
              <w:t>Pathway</w:t>
            </w:r>
          </w:p>
        </w:tc>
        <w:tc>
          <w:tcPr>
            <w:tcW w:w="2551" w:type="dxa"/>
          </w:tcPr>
          <w:p w14:paraId="26017FF4" w14:textId="77777777" w:rsidR="000765D4" w:rsidRPr="009B742F" w:rsidRDefault="000765D4" w:rsidP="009B742F">
            <w:pPr>
              <w:pStyle w:val="VDWCtablecolhead"/>
              <w:jc w:val="right"/>
              <w:rPr>
                <w:szCs w:val="21"/>
              </w:rPr>
            </w:pPr>
            <w:r w:rsidRPr="009B742F">
              <w:rPr>
                <w:szCs w:val="21"/>
              </w:rPr>
              <w:t>Number of applications</w:t>
            </w:r>
          </w:p>
        </w:tc>
        <w:tc>
          <w:tcPr>
            <w:tcW w:w="2551" w:type="dxa"/>
          </w:tcPr>
          <w:p w14:paraId="22967FD8" w14:textId="6457A13F" w:rsidR="000765D4" w:rsidRPr="009B742F" w:rsidRDefault="000765D4" w:rsidP="009B742F">
            <w:pPr>
              <w:pStyle w:val="VDWCtablecolhead"/>
              <w:jc w:val="right"/>
              <w:rPr>
                <w:szCs w:val="21"/>
              </w:rPr>
            </w:pPr>
            <w:r w:rsidRPr="009B742F">
              <w:rPr>
                <w:szCs w:val="21"/>
              </w:rPr>
              <w:t>Per cent</w:t>
            </w:r>
            <w:r w:rsidR="00621BB4" w:rsidRPr="009B742F">
              <w:rPr>
                <w:szCs w:val="21"/>
              </w:rPr>
              <w:t xml:space="preserve"> </w:t>
            </w:r>
            <w:r w:rsidRPr="009B742F">
              <w:rPr>
                <w:szCs w:val="21"/>
              </w:rPr>
              <w:t>%</w:t>
            </w:r>
          </w:p>
        </w:tc>
      </w:tr>
      <w:tr w:rsidR="000765D4" w:rsidRPr="00621BB4" w14:paraId="61FC2B33" w14:textId="77777777" w:rsidTr="000F7DC5">
        <w:trPr>
          <w:tblHeader/>
        </w:trPr>
        <w:tc>
          <w:tcPr>
            <w:tcW w:w="4195" w:type="dxa"/>
          </w:tcPr>
          <w:p w14:paraId="34332959" w14:textId="77777777" w:rsidR="000765D4" w:rsidRPr="00621BB4" w:rsidRDefault="000765D4" w:rsidP="00AB035C">
            <w:pPr>
              <w:pStyle w:val="VDWCtabletext"/>
            </w:pPr>
            <w:r w:rsidRPr="00621BB4">
              <w:t>Training</w:t>
            </w:r>
          </w:p>
        </w:tc>
        <w:tc>
          <w:tcPr>
            <w:tcW w:w="2551" w:type="dxa"/>
          </w:tcPr>
          <w:p w14:paraId="29C6121A" w14:textId="77777777" w:rsidR="000765D4" w:rsidRPr="00621BB4" w:rsidRDefault="000765D4" w:rsidP="009B742F">
            <w:pPr>
              <w:pStyle w:val="VDWCtabletext"/>
              <w:jc w:val="right"/>
            </w:pPr>
            <w:r w:rsidRPr="00621BB4">
              <w:t>25</w:t>
            </w:r>
          </w:p>
        </w:tc>
        <w:tc>
          <w:tcPr>
            <w:tcW w:w="2551" w:type="dxa"/>
          </w:tcPr>
          <w:p w14:paraId="2EB146F7" w14:textId="77777777" w:rsidR="000765D4" w:rsidRPr="00621BB4" w:rsidRDefault="000765D4" w:rsidP="009B742F">
            <w:pPr>
              <w:pStyle w:val="VDWCtabletext"/>
              <w:jc w:val="right"/>
            </w:pPr>
            <w:r w:rsidRPr="00621BB4">
              <w:t>6.1</w:t>
            </w:r>
          </w:p>
        </w:tc>
      </w:tr>
      <w:tr w:rsidR="000765D4" w:rsidRPr="00621BB4" w14:paraId="5D8A4F7C" w14:textId="77777777" w:rsidTr="000F7DC5">
        <w:trPr>
          <w:tblHeader/>
        </w:trPr>
        <w:tc>
          <w:tcPr>
            <w:tcW w:w="4195" w:type="dxa"/>
          </w:tcPr>
          <w:p w14:paraId="22122995" w14:textId="77777777" w:rsidR="000765D4" w:rsidRPr="00621BB4" w:rsidRDefault="000765D4" w:rsidP="00AB035C">
            <w:pPr>
              <w:pStyle w:val="VDWCtabletext"/>
            </w:pPr>
            <w:r w:rsidRPr="00621BB4">
              <w:t>Experience</w:t>
            </w:r>
          </w:p>
        </w:tc>
        <w:tc>
          <w:tcPr>
            <w:tcW w:w="2551" w:type="dxa"/>
          </w:tcPr>
          <w:p w14:paraId="2DD1FBBE" w14:textId="77777777" w:rsidR="000765D4" w:rsidRPr="00621BB4" w:rsidRDefault="000765D4" w:rsidP="009B742F">
            <w:pPr>
              <w:pStyle w:val="VDWCtabletext"/>
              <w:jc w:val="right"/>
            </w:pPr>
            <w:r w:rsidRPr="00621BB4">
              <w:t>84</w:t>
            </w:r>
          </w:p>
        </w:tc>
        <w:tc>
          <w:tcPr>
            <w:tcW w:w="2551" w:type="dxa"/>
          </w:tcPr>
          <w:p w14:paraId="6BB36DDB" w14:textId="77777777" w:rsidR="000765D4" w:rsidRPr="00621BB4" w:rsidRDefault="000765D4" w:rsidP="009B742F">
            <w:pPr>
              <w:pStyle w:val="VDWCtabletext"/>
              <w:jc w:val="right"/>
            </w:pPr>
            <w:r w:rsidRPr="00621BB4">
              <w:t>20.6</w:t>
            </w:r>
          </w:p>
        </w:tc>
      </w:tr>
      <w:tr w:rsidR="000765D4" w:rsidRPr="00621BB4" w14:paraId="47C402C9" w14:textId="77777777" w:rsidTr="000F7DC5">
        <w:trPr>
          <w:tblHeader/>
        </w:trPr>
        <w:tc>
          <w:tcPr>
            <w:tcW w:w="4195" w:type="dxa"/>
          </w:tcPr>
          <w:p w14:paraId="1E183BAA" w14:textId="77777777" w:rsidR="000765D4" w:rsidRPr="00621BB4" w:rsidRDefault="000765D4" w:rsidP="00AB035C">
            <w:pPr>
              <w:pStyle w:val="VDWCtabletext"/>
            </w:pPr>
            <w:r w:rsidRPr="00621BB4">
              <w:t>Qualifications</w:t>
            </w:r>
          </w:p>
        </w:tc>
        <w:tc>
          <w:tcPr>
            <w:tcW w:w="2551" w:type="dxa"/>
          </w:tcPr>
          <w:p w14:paraId="22B5A6A7" w14:textId="77777777" w:rsidR="000765D4" w:rsidRPr="00621BB4" w:rsidRDefault="000765D4" w:rsidP="009B742F">
            <w:pPr>
              <w:pStyle w:val="VDWCtabletext"/>
              <w:jc w:val="right"/>
            </w:pPr>
            <w:r w:rsidRPr="00621BB4">
              <w:t>299</w:t>
            </w:r>
          </w:p>
        </w:tc>
        <w:tc>
          <w:tcPr>
            <w:tcW w:w="2551" w:type="dxa"/>
          </w:tcPr>
          <w:p w14:paraId="2DC7097E" w14:textId="77777777" w:rsidR="000765D4" w:rsidRPr="00621BB4" w:rsidRDefault="000765D4" w:rsidP="009B742F">
            <w:pPr>
              <w:pStyle w:val="VDWCtabletext"/>
              <w:jc w:val="right"/>
            </w:pPr>
            <w:r w:rsidRPr="00621BB4">
              <w:t>73.3</w:t>
            </w:r>
          </w:p>
        </w:tc>
      </w:tr>
      <w:tr w:rsidR="000765D4" w:rsidRPr="00621BB4" w14:paraId="6DF05F92" w14:textId="77777777" w:rsidTr="000F7DC5">
        <w:trPr>
          <w:tblHeader/>
        </w:trPr>
        <w:tc>
          <w:tcPr>
            <w:tcW w:w="4195" w:type="dxa"/>
          </w:tcPr>
          <w:p w14:paraId="45ABB4F5" w14:textId="77777777" w:rsidR="000765D4" w:rsidRPr="009B742F" w:rsidRDefault="000765D4" w:rsidP="00AB035C">
            <w:pPr>
              <w:pStyle w:val="VDWCtabletext"/>
              <w:rPr>
                <w:szCs w:val="21"/>
              </w:rPr>
            </w:pPr>
            <w:r w:rsidRPr="009B742F">
              <w:rPr>
                <w:rStyle w:val="BodyBold"/>
                <w:rFonts w:ascii="Arial" w:hAnsi="Arial" w:cstheme="minorBidi"/>
                <w:szCs w:val="21"/>
              </w:rPr>
              <w:t>Total</w:t>
            </w:r>
          </w:p>
        </w:tc>
        <w:tc>
          <w:tcPr>
            <w:tcW w:w="2551" w:type="dxa"/>
          </w:tcPr>
          <w:p w14:paraId="6749EFF8" w14:textId="77777777" w:rsidR="000765D4" w:rsidRPr="009B742F" w:rsidRDefault="000765D4" w:rsidP="009B742F">
            <w:pPr>
              <w:pStyle w:val="VDWCtabletext"/>
              <w:jc w:val="right"/>
              <w:rPr>
                <w:szCs w:val="21"/>
              </w:rPr>
            </w:pPr>
            <w:r w:rsidRPr="009B742F">
              <w:rPr>
                <w:rStyle w:val="BodyBold"/>
                <w:rFonts w:ascii="Arial" w:hAnsi="Arial" w:cstheme="minorBidi"/>
                <w:szCs w:val="21"/>
              </w:rPr>
              <w:t>408</w:t>
            </w:r>
          </w:p>
        </w:tc>
        <w:tc>
          <w:tcPr>
            <w:tcW w:w="2551" w:type="dxa"/>
          </w:tcPr>
          <w:p w14:paraId="1A87FC8D" w14:textId="77777777" w:rsidR="000765D4" w:rsidRPr="009B742F" w:rsidRDefault="000765D4" w:rsidP="009B742F">
            <w:pPr>
              <w:pStyle w:val="VDWCtabletext"/>
              <w:jc w:val="right"/>
              <w:rPr>
                <w:szCs w:val="21"/>
              </w:rPr>
            </w:pPr>
            <w:r w:rsidRPr="009B742F">
              <w:rPr>
                <w:rStyle w:val="BodyBold"/>
                <w:rFonts w:ascii="Arial" w:hAnsi="Arial" w:cstheme="minorBidi"/>
                <w:szCs w:val="21"/>
              </w:rPr>
              <w:t>100.0</w:t>
            </w:r>
          </w:p>
        </w:tc>
      </w:tr>
    </w:tbl>
    <w:p w14:paraId="398F66A4" w14:textId="77777777" w:rsidR="000765D4" w:rsidRDefault="000765D4" w:rsidP="007E08B0">
      <w:pPr>
        <w:pStyle w:val="VDWCbody"/>
      </w:pPr>
    </w:p>
    <w:p w14:paraId="4D616C22" w14:textId="6A33B013" w:rsidR="000765D4" w:rsidRPr="00D10561" w:rsidRDefault="000765D4" w:rsidP="00D10561">
      <w:pPr>
        <w:pStyle w:val="VDWCtablecaption"/>
      </w:pPr>
      <w:r w:rsidRPr="00D10561">
        <w:lastRenderedPageBreak/>
        <w:t>Table 14: Applicant received by demographics – age, 2022–23</w:t>
      </w:r>
    </w:p>
    <w:tbl>
      <w:tblPr>
        <w:tblStyle w:val="TableGrid1"/>
        <w:tblW w:w="9297" w:type="dxa"/>
        <w:tblLayout w:type="fixed"/>
        <w:tblLook w:val="00A0" w:firstRow="1" w:lastRow="0" w:firstColumn="1" w:lastColumn="0" w:noHBand="0" w:noVBand="0"/>
      </w:tblPr>
      <w:tblGrid>
        <w:gridCol w:w="4195"/>
        <w:gridCol w:w="2551"/>
        <w:gridCol w:w="2551"/>
      </w:tblGrid>
      <w:tr w:rsidR="000765D4" w:rsidRPr="00621BB4" w14:paraId="68467EC7" w14:textId="77777777" w:rsidTr="000F7DC5">
        <w:trPr>
          <w:tblHeader/>
        </w:trPr>
        <w:tc>
          <w:tcPr>
            <w:tcW w:w="4195" w:type="dxa"/>
          </w:tcPr>
          <w:p w14:paraId="2D7E23ED" w14:textId="77777777" w:rsidR="000765D4" w:rsidRPr="009B742F" w:rsidRDefault="000765D4" w:rsidP="00621BB4">
            <w:pPr>
              <w:pStyle w:val="VDWCtablecolhead"/>
              <w:rPr>
                <w:szCs w:val="21"/>
              </w:rPr>
            </w:pPr>
            <w:r w:rsidRPr="009B742F">
              <w:rPr>
                <w:szCs w:val="21"/>
              </w:rPr>
              <w:t>Age range</w:t>
            </w:r>
          </w:p>
        </w:tc>
        <w:tc>
          <w:tcPr>
            <w:tcW w:w="2551" w:type="dxa"/>
          </w:tcPr>
          <w:p w14:paraId="5B351130" w14:textId="77777777" w:rsidR="000765D4" w:rsidRPr="009B742F" w:rsidRDefault="000765D4" w:rsidP="009B742F">
            <w:pPr>
              <w:pStyle w:val="VDWCtablecolhead"/>
              <w:jc w:val="right"/>
              <w:rPr>
                <w:szCs w:val="21"/>
              </w:rPr>
            </w:pPr>
            <w:r w:rsidRPr="009B742F">
              <w:rPr>
                <w:szCs w:val="21"/>
              </w:rPr>
              <w:t>Number of applications</w:t>
            </w:r>
          </w:p>
        </w:tc>
        <w:tc>
          <w:tcPr>
            <w:tcW w:w="2551" w:type="dxa"/>
          </w:tcPr>
          <w:p w14:paraId="1DE15354" w14:textId="2F648CE4" w:rsidR="000765D4" w:rsidRPr="009B742F" w:rsidRDefault="000765D4" w:rsidP="009B742F">
            <w:pPr>
              <w:pStyle w:val="VDWCtablecolhead"/>
              <w:jc w:val="right"/>
              <w:rPr>
                <w:szCs w:val="21"/>
              </w:rPr>
            </w:pPr>
            <w:r w:rsidRPr="009B742F">
              <w:rPr>
                <w:szCs w:val="21"/>
              </w:rPr>
              <w:t>Per cent</w:t>
            </w:r>
            <w:r w:rsidR="00621BB4" w:rsidRPr="009B742F">
              <w:rPr>
                <w:szCs w:val="21"/>
              </w:rPr>
              <w:t xml:space="preserve"> </w:t>
            </w:r>
            <w:r w:rsidRPr="009B742F">
              <w:rPr>
                <w:szCs w:val="21"/>
              </w:rPr>
              <w:t>%</w:t>
            </w:r>
          </w:p>
        </w:tc>
      </w:tr>
      <w:tr w:rsidR="000765D4" w:rsidRPr="00621BB4" w14:paraId="4BAA6BD5" w14:textId="77777777" w:rsidTr="000F7DC5">
        <w:trPr>
          <w:tblHeader/>
        </w:trPr>
        <w:tc>
          <w:tcPr>
            <w:tcW w:w="4195" w:type="dxa"/>
          </w:tcPr>
          <w:p w14:paraId="737A7A26" w14:textId="77777777" w:rsidR="000765D4" w:rsidRPr="00621BB4" w:rsidRDefault="000765D4" w:rsidP="00AB035C">
            <w:pPr>
              <w:pStyle w:val="VDWCtabletext"/>
            </w:pPr>
            <w:r w:rsidRPr="00621BB4">
              <w:t>Under 20 years</w:t>
            </w:r>
          </w:p>
        </w:tc>
        <w:tc>
          <w:tcPr>
            <w:tcW w:w="2551" w:type="dxa"/>
          </w:tcPr>
          <w:p w14:paraId="3CACE630" w14:textId="77777777" w:rsidR="000765D4" w:rsidRPr="00621BB4" w:rsidRDefault="000765D4" w:rsidP="009B742F">
            <w:pPr>
              <w:pStyle w:val="VDWCtabletext"/>
              <w:jc w:val="right"/>
            </w:pPr>
            <w:r w:rsidRPr="00621BB4">
              <w:t>5</w:t>
            </w:r>
          </w:p>
        </w:tc>
        <w:tc>
          <w:tcPr>
            <w:tcW w:w="2551" w:type="dxa"/>
          </w:tcPr>
          <w:p w14:paraId="500785F2" w14:textId="77777777" w:rsidR="000765D4" w:rsidRPr="00621BB4" w:rsidRDefault="000765D4" w:rsidP="009B742F">
            <w:pPr>
              <w:pStyle w:val="VDWCtabletext"/>
              <w:jc w:val="right"/>
            </w:pPr>
            <w:r w:rsidRPr="00621BB4">
              <w:t>1.2</w:t>
            </w:r>
          </w:p>
        </w:tc>
      </w:tr>
      <w:tr w:rsidR="000765D4" w:rsidRPr="00621BB4" w14:paraId="472791E0" w14:textId="77777777" w:rsidTr="000F7DC5">
        <w:trPr>
          <w:tblHeader/>
        </w:trPr>
        <w:tc>
          <w:tcPr>
            <w:tcW w:w="4195" w:type="dxa"/>
          </w:tcPr>
          <w:p w14:paraId="63F798D4" w14:textId="77777777" w:rsidR="000765D4" w:rsidRPr="00621BB4" w:rsidRDefault="000765D4" w:rsidP="00AB035C">
            <w:pPr>
              <w:pStyle w:val="VDWCtabletext"/>
            </w:pPr>
            <w:r w:rsidRPr="00621BB4">
              <w:t>20 to 29 years</w:t>
            </w:r>
          </w:p>
        </w:tc>
        <w:tc>
          <w:tcPr>
            <w:tcW w:w="2551" w:type="dxa"/>
          </w:tcPr>
          <w:p w14:paraId="2CAEDDAD" w14:textId="77777777" w:rsidR="000765D4" w:rsidRPr="00621BB4" w:rsidRDefault="000765D4" w:rsidP="009B742F">
            <w:pPr>
              <w:pStyle w:val="VDWCtabletext"/>
              <w:jc w:val="right"/>
            </w:pPr>
            <w:r w:rsidRPr="00621BB4">
              <w:t>74</w:t>
            </w:r>
          </w:p>
        </w:tc>
        <w:tc>
          <w:tcPr>
            <w:tcW w:w="2551" w:type="dxa"/>
          </w:tcPr>
          <w:p w14:paraId="4B7AF576" w14:textId="77777777" w:rsidR="000765D4" w:rsidRPr="00621BB4" w:rsidRDefault="000765D4" w:rsidP="009B742F">
            <w:pPr>
              <w:pStyle w:val="VDWCtabletext"/>
              <w:jc w:val="right"/>
            </w:pPr>
            <w:r w:rsidRPr="00621BB4">
              <w:t>18.1</w:t>
            </w:r>
          </w:p>
        </w:tc>
      </w:tr>
      <w:tr w:rsidR="000765D4" w:rsidRPr="00621BB4" w14:paraId="7B9F41AF" w14:textId="77777777" w:rsidTr="000F7DC5">
        <w:trPr>
          <w:tblHeader/>
        </w:trPr>
        <w:tc>
          <w:tcPr>
            <w:tcW w:w="4195" w:type="dxa"/>
          </w:tcPr>
          <w:p w14:paraId="54140854" w14:textId="77777777" w:rsidR="000765D4" w:rsidRPr="00621BB4" w:rsidRDefault="000765D4" w:rsidP="00AB035C">
            <w:pPr>
              <w:pStyle w:val="VDWCtabletext"/>
            </w:pPr>
            <w:r w:rsidRPr="00621BB4">
              <w:t>30 to 39 years</w:t>
            </w:r>
          </w:p>
        </w:tc>
        <w:tc>
          <w:tcPr>
            <w:tcW w:w="2551" w:type="dxa"/>
          </w:tcPr>
          <w:p w14:paraId="1F906312" w14:textId="77777777" w:rsidR="000765D4" w:rsidRPr="00621BB4" w:rsidRDefault="000765D4" w:rsidP="009B742F">
            <w:pPr>
              <w:pStyle w:val="VDWCtabletext"/>
              <w:jc w:val="right"/>
            </w:pPr>
            <w:r w:rsidRPr="00621BB4">
              <w:t>108</w:t>
            </w:r>
          </w:p>
        </w:tc>
        <w:tc>
          <w:tcPr>
            <w:tcW w:w="2551" w:type="dxa"/>
          </w:tcPr>
          <w:p w14:paraId="01357A3E" w14:textId="77777777" w:rsidR="000765D4" w:rsidRPr="00621BB4" w:rsidRDefault="000765D4" w:rsidP="009B742F">
            <w:pPr>
              <w:pStyle w:val="VDWCtabletext"/>
              <w:jc w:val="right"/>
            </w:pPr>
            <w:r w:rsidRPr="00621BB4">
              <w:t>26.5</w:t>
            </w:r>
          </w:p>
        </w:tc>
      </w:tr>
      <w:tr w:rsidR="000765D4" w:rsidRPr="00621BB4" w14:paraId="79360C45" w14:textId="77777777" w:rsidTr="000F7DC5">
        <w:trPr>
          <w:tblHeader/>
        </w:trPr>
        <w:tc>
          <w:tcPr>
            <w:tcW w:w="4195" w:type="dxa"/>
          </w:tcPr>
          <w:p w14:paraId="27A7DA60" w14:textId="77777777" w:rsidR="000765D4" w:rsidRPr="00621BB4" w:rsidRDefault="000765D4" w:rsidP="00AB035C">
            <w:pPr>
              <w:pStyle w:val="VDWCtabletext"/>
            </w:pPr>
            <w:r w:rsidRPr="00621BB4">
              <w:t>40 to 49 years</w:t>
            </w:r>
          </w:p>
        </w:tc>
        <w:tc>
          <w:tcPr>
            <w:tcW w:w="2551" w:type="dxa"/>
          </w:tcPr>
          <w:p w14:paraId="6D71675E" w14:textId="77777777" w:rsidR="000765D4" w:rsidRPr="00621BB4" w:rsidRDefault="000765D4" w:rsidP="009B742F">
            <w:pPr>
              <w:pStyle w:val="VDWCtabletext"/>
              <w:jc w:val="right"/>
            </w:pPr>
            <w:r w:rsidRPr="00621BB4">
              <w:t>120</w:t>
            </w:r>
          </w:p>
        </w:tc>
        <w:tc>
          <w:tcPr>
            <w:tcW w:w="2551" w:type="dxa"/>
          </w:tcPr>
          <w:p w14:paraId="329780D4" w14:textId="77777777" w:rsidR="000765D4" w:rsidRPr="00621BB4" w:rsidRDefault="000765D4" w:rsidP="009B742F">
            <w:pPr>
              <w:pStyle w:val="VDWCtabletext"/>
              <w:jc w:val="right"/>
            </w:pPr>
            <w:r w:rsidRPr="00621BB4">
              <w:t>29.4</w:t>
            </w:r>
          </w:p>
        </w:tc>
      </w:tr>
      <w:tr w:rsidR="000765D4" w:rsidRPr="00621BB4" w14:paraId="1D89CCEA" w14:textId="77777777" w:rsidTr="000F7DC5">
        <w:trPr>
          <w:tblHeader/>
        </w:trPr>
        <w:tc>
          <w:tcPr>
            <w:tcW w:w="4195" w:type="dxa"/>
          </w:tcPr>
          <w:p w14:paraId="2981A94E" w14:textId="77777777" w:rsidR="000765D4" w:rsidRPr="00621BB4" w:rsidRDefault="000765D4" w:rsidP="00AB035C">
            <w:pPr>
              <w:pStyle w:val="VDWCtabletext"/>
            </w:pPr>
            <w:r w:rsidRPr="00621BB4">
              <w:t>50 to 59 years</w:t>
            </w:r>
          </w:p>
        </w:tc>
        <w:tc>
          <w:tcPr>
            <w:tcW w:w="2551" w:type="dxa"/>
          </w:tcPr>
          <w:p w14:paraId="6E48E116" w14:textId="77777777" w:rsidR="000765D4" w:rsidRPr="00621BB4" w:rsidRDefault="000765D4" w:rsidP="009B742F">
            <w:pPr>
              <w:pStyle w:val="VDWCtabletext"/>
              <w:jc w:val="right"/>
            </w:pPr>
            <w:r w:rsidRPr="00621BB4">
              <w:t>79</w:t>
            </w:r>
          </w:p>
        </w:tc>
        <w:tc>
          <w:tcPr>
            <w:tcW w:w="2551" w:type="dxa"/>
          </w:tcPr>
          <w:p w14:paraId="7CEFFB54" w14:textId="77777777" w:rsidR="000765D4" w:rsidRPr="00621BB4" w:rsidRDefault="000765D4" w:rsidP="009B742F">
            <w:pPr>
              <w:pStyle w:val="VDWCtabletext"/>
              <w:jc w:val="right"/>
            </w:pPr>
            <w:r w:rsidRPr="00621BB4">
              <w:t>19.4</w:t>
            </w:r>
          </w:p>
        </w:tc>
      </w:tr>
      <w:tr w:rsidR="000765D4" w:rsidRPr="00621BB4" w14:paraId="7EF8D58A" w14:textId="77777777" w:rsidTr="000F7DC5">
        <w:trPr>
          <w:tblHeader/>
        </w:trPr>
        <w:tc>
          <w:tcPr>
            <w:tcW w:w="4195" w:type="dxa"/>
          </w:tcPr>
          <w:p w14:paraId="4A86E92D" w14:textId="77777777" w:rsidR="000765D4" w:rsidRPr="00621BB4" w:rsidRDefault="000765D4" w:rsidP="00AB035C">
            <w:pPr>
              <w:pStyle w:val="VDWCtabletext"/>
            </w:pPr>
            <w:r w:rsidRPr="00621BB4">
              <w:t>60 years or older</w:t>
            </w:r>
          </w:p>
        </w:tc>
        <w:tc>
          <w:tcPr>
            <w:tcW w:w="2551" w:type="dxa"/>
          </w:tcPr>
          <w:p w14:paraId="34AC37B8" w14:textId="77777777" w:rsidR="000765D4" w:rsidRPr="00621BB4" w:rsidRDefault="000765D4" w:rsidP="009B742F">
            <w:pPr>
              <w:pStyle w:val="VDWCtabletext"/>
              <w:jc w:val="right"/>
            </w:pPr>
            <w:r w:rsidRPr="00621BB4">
              <w:t>22</w:t>
            </w:r>
          </w:p>
        </w:tc>
        <w:tc>
          <w:tcPr>
            <w:tcW w:w="2551" w:type="dxa"/>
          </w:tcPr>
          <w:p w14:paraId="4DE2558D" w14:textId="77777777" w:rsidR="000765D4" w:rsidRPr="00621BB4" w:rsidRDefault="000765D4" w:rsidP="009B742F">
            <w:pPr>
              <w:pStyle w:val="VDWCtabletext"/>
              <w:jc w:val="right"/>
            </w:pPr>
            <w:r w:rsidRPr="00621BB4">
              <w:t>5.4</w:t>
            </w:r>
          </w:p>
        </w:tc>
      </w:tr>
      <w:tr w:rsidR="000765D4" w:rsidRPr="00621BB4" w14:paraId="21A7A08D" w14:textId="77777777" w:rsidTr="000F7DC5">
        <w:trPr>
          <w:tblHeader/>
        </w:trPr>
        <w:tc>
          <w:tcPr>
            <w:tcW w:w="4195" w:type="dxa"/>
          </w:tcPr>
          <w:p w14:paraId="2B250EBD" w14:textId="77777777" w:rsidR="000765D4" w:rsidRPr="009B742F" w:rsidRDefault="000765D4" w:rsidP="00AB035C">
            <w:pPr>
              <w:pStyle w:val="VDWCtabletext"/>
              <w:rPr>
                <w:szCs w:val="21"/>
              </w:rPr>
            </w:pPr>
            <w:r w:rsidRPr="009B742F">
              <w:rPr>
                <w:rStyle w:val="BodyBold"/>
                <w:rFonts w:ascii="Arial" w:hAnsi="Arial" w:cstheme="minorBidi"/>
                <w:szCs w:val="21"/>
              </w:rPr>
              <w:t>Total</w:t>
            </w:r>
          </w:p>
        </w:tc>
        <w:tc>
          <w:tcPr>
            <w:tcW w:w="2551" w:type="dxa"/>
          </w:tcPr>
          <w:p w14:paraId="47B32906" w14:textId="77777777" w:rsidR="000765D4" w:rsidRPr="009B742F" w:rsidRDefault="000765D4" w:rsidP="009B742F">
            <w:pPr>
              <w:pStyle w:val="VDWCtabletext"/>
              <w:jc w:val="right"/>
              <w:rPr>
                <w:szCs w:val="21"/>
              </w:rPr>
            </w:pPr>
            <w:r w:rsidRPr="009B742F">
              <w:rPr>
                <w:rStyle w:val="BodyBold"/>
                <w:rFonts w:ascii="Arial" w:hAnsi="Arial" w:cstheme="minorBidi"/>
                <w:szCs w:val="21"/>
              </w:rPr>
              <w:t>408</w:t>
            </w:r>
          </w:p>
        </w:tc>
        <w:tc>
          <w:tcPr>
            <w:tcW w:w="2551" w:type="dxa"/>
          </w:tcPr>
          <w:p w14:paraId="3F39A625" w14:textId="77777777" w:rsidR="000765D4" w:rsidRPr="009B742F" w:rsidRDefault="000765D4" w:rsidP="009B742F">
            <w:pPr>
              <w:pStyle w:val="VDWCtabletext"/>
              <w:jc w:val="right"/>
              <w:rPr>
                <w:szCs w:val="21"/>
              </w:rPr>
            </w:pPr>
            <w:r w:rsidRPr="009B742F">
              <w:rPr>
                <w:rStyle w:val="BodyBold"/>
                <w:rFonts w:ascii="Arial" w:hAnsi="Arial" w:cstheme="minorBidi"/>
                <w:szCs w:val="21"/>
              </w:rPr>
              <w:t>100.0</w:t>
            </w:r>
          </w:p>
        </w:tc>
      </w:tr>
    </w:tbl>
    <w:p w14:paraId="36C70329" w14:textId="77777777" w:rsidR="000765D4" w:rsidRDefault="000765D4" w:rsidP="007E08B0">
      <w:pPr>
        <w:pStyle w:val="VDWCbody"/>
      </w:pPr>
    </w:p>
    <w:p w14:paraId="0BD10FBE" w14:textId="2274862D" w:rsidR="000765D4" w:rsidRDefault="000765D4" w:rsidP="00D10561">
      <w:pPr>
        <w:pStyle w:val="VDWCtablecaption"/>
      </w:pPr>
      <w:r>
        <w:t>Table 15: Applicant received by demographics</w:t>
      </w:r>
      <w:r w:rsidR="00E102B3">
        <w:t xml:space="preserve"> </w:t>
      </w:r>
      <w:r>
        <w:t>– gender, 2022–23</w:t>
      </w:r>
    </w:p>
    <w:tbl>
      <w:tblPr>
        <w:tblStyle w:val="TableGrid1"/>
        <w:tblW w:w="9297" w:type="dxa"/>
        <w:tblLayout w:type="fixed"/>
        <w:tblLook w:val="00A0" w:firstRow="1" w:lastRow="0" w:firstColumn="1" w:lastColumn="0" w:noHBand="0" w:noVBand="0"/>
      </w:tblPr>
      <w:tblGrid>
        <w:gridCol w:w="4195"/>
        <w:gridCol w:w="2551"/>
        <w:gridCol w:w="2551"/>
      </w:tblGrid>
      <w:tr w:rsidR="000765D4" w:rsidRPr="00621BB4" w14:paraId="09054389" w14:textId="77777777" w:rsidTr="000F7DC5">
        <w:trPr>
          <w:tblHeader/>
        </w:trPr>
        <w:tc>
          <w:tcPr>
            <w:tcW w:w="4195" w:type="dxa"/>
          </w:tcPr>
          <w:p w14:paraId="6E55A950" w14:textId="77777777" w:rsidR="000765D4" w:rsidRPr="009B742F" w:rsidRDefault="000765D4" w:rsidP="00621BB4">
            <w:pPr>
              <w:pStyle w:val="VDWCtablecolhead"/>
              <w:rPr>
                <w:szCs w:val="21"/>
              </w:rPr>
            </w:pPr>
            <w:r w:rsidRPr="009B742F">
              <w:rPr>
                <w:szCs w:val="21"/>
              </w:rPr>
              <w:t>Gender</w:t>
            </w:r>
          </w:p>
        </w:tc>
        <w:tc>
          <w:tcPr>
            <w:tcW w:w="2551" w:type="dxa"/>
          </w:tcPr>
          <w:p w14:paraId="674D523A" w14:textId="77777777" w:rsidR="000765D4" w:rsidRPr="009B742F" w:rsidRDefault="000765D4" w:rsidP="009B742F">
            <w:pPr>
              <w:pStyle w:val="VDWCtablecolhead"/>
              <w:jc w:val="right"/>
              <w:rPr>
                <w:szCs w:val="21"/>
              </w:rPr>
            </w:pPr>
            <w:r w:rsidRPr="009B742F">
              <w:rPr>
                <w:szCs w:val="21"/>
              </w:rPr>
              <w:t>Number of applications</w:t>
            </w:r>
          </w:p>
        </w:tc>
        <w:tc>
          <w:tcPr>
            <w:tcW w:w="2551" w:type="dxa"/>
          </w:tcPr>
          <w:p w14:paraId="1C587821" w14:textId="0E28ABD4" w:rsidR="000765D4" w:rsidRPr="009B742F" w:rsidRDefault="000765D4" w:rsidP="009B742F">
            <w:pPr>
              <w:pStyle w:val="VDWCtablecolhead"/>
              <w:jc w:val="right"/>
              <w:rPr>
                <w:szCs w:val="21"/>
              </w:rPr>
            </w:pPr>
            <w:r w:rsidRPr="009B742F">
              <w:rPr>
                <w:szCs w:val="21"/>
              </w:rPr>
              <w:t>Per cent</w:t>
            </w:r>
            <w:r w:rsidR="00621BB4" w:rsidRPr="009B742F">
              <w:rPr>
                <w:szCs w:val="21"/>
              </w:rPr>
              <w:t xml:space="preserve"> </w:t>
            </w:r>
            <w:r w:rsidRPr="009B742F">
              <w:rPr>
                <w:szCs w:val="21"/>
              </w:rPr>
              <w:t>%</w:t>
            </w:r>
          </w:p>
        </w:tc>
      </w:tr>
      <w:tr w:rsidR="000765D4" w:rsidRPr="00621BB4" w14:paraId="449A82BD" w14:textId="77777777" w:rsidTr="000F7DC5">
        <w:trPr>
          <w:tblHeader/>
        </w:trPr>
        <w:tc>
          <w:tcPr>
            <w:tcW w:w="4195" w:type="dxa"/>
          </w:tcPr>
          <w:p w14:paraId="29FCA56E" w14:textId="77777777" w:rsidR="000765D4" w:rsidRPr="00621BB4" w:rsidRDefault="000765D4" w:rsidP="00AB035C">
            <w:pPr>
              <w:pStyle w:val="VDWCtabletext"/>
            </w:pPr>
            <w:r w:rsidRPr="00621BB4">
              <w:t>Women</w:t>
            </w:r>
          </w:p>
        </w:tc>
        <w:tc>
          <w:tcPr>
            <w:tcW w:w="2551" w:type="dxa"/>
          </w:tcPr>
          <w:p w14:paraId="5C632B73" w14:textId="77777777" w:rsidR="000765D4" w:rsidRPr="00621BB4" w:rsidRDefault="000765D4" w:rsidP="009B742F">
            <w:pPr>
              <w:pStyle w:val="VDWCtabletext"/>
              <w:jc w:val="right"/>
            </w:pPr>
            <w:r w:rsidRPr="00621BB4">
              <w:t>270</w:t>
            </w:r>
          </w:p>
        </w:tc>
        <w:tc>
          <w:tcPr>
            <w:tcW w:w="2551" w:type="dxa"/>
          </w:tcPr>
          <w:p w14:paraId="6386C759" w14:textId="77777777" w:rsidR="000765D4" w:rsidRPr="00621BB4" w:rsidRDefault="000765D4" w:rsidP="009B742F">
            <w:pPr>
              <w:pStyle w:val="VDWCtabletext"/>
              <w:jc w:val="right"/>
            </w:pPr>
            <w:r w:rsidRPr="00621BB4">
              <w:t>66.18</w:t>
            </w:r>
          </w:p>
        </w:tc>
      </w:tr>
      <w:tr w:rsidR="000765D4" w:rsidRPr="00621BB4" w14:paraId="02FC49A2" w14:textId="77777777" w:rsidTr="000F7DC5">
        <w:trPr>
          <w:tblHeader/>
        </w:trPr>
        <w:tc>
          <w:tcPr>
            <w:tcW w:w="4195" w:type="dxa"/>
          </w:tcPr>
          <w:p w14:paraId="76966B97" w14:textId="77777777" w:rsidR="000765D4" w:rsidRPr="00621BB4" w:rsidRDefault="000765D4" w:rsidP="00AB035C">
            <w:pPr>
              <w:pStyle w:val="VDWCtabletext"/>
            </w:pPr>
            <w:r w:rsidRPr="00621BB4">
              <w:t>Men</w:t>
            </w:r>
          </w:p>
        </w:tc>
        <w:tc>
          <w:tcPr>
            <w:tcW w:w="2551" w:type="dxa"/>
          </w:tcPr>
          <w:p w14:paraId="03AA8562" w14:textId="77777777" w:rsidR="000765D4" w:rsidRPr="00621BB4" w:rsidRDefault="000765D4" w:rsidP="009B742F">
            <w:pPr>
              <w:pStyle w:val="VDWCtabletext"/>
              <w:jc w:val="right"/>
            </w:pPr>
            <w:r w:rsidRPr="00621BB4">
              <w:t>138</w:t>
            </w:r>
          </w:p>
        </w:tc>
        <w:tc>
          <w:tcPr>
            <w:tcW w:w="2551" w:type="dxa"/>
          </w:tcPr>
          <w:p w14:paraId="3FCBA817" w14:textId="77777777" w:rsidR="000765D4" w:rsidRPr="00621BB4" w:rsidRDefault="000765D4" w:rsidP="009B742F">
            <w:pPr>
              <w:pStyle w:val="VDWCtabletext"/>
              <w:jc w:val="right"/>
            </w:pPr>
            <w:r w:rsidRPr="00621BB4">
              <w:t>33.82</w:t>
            </w:r>
          </w:p>
        </w:tc>
      </w:tr>
      <w:tr w:rsidR="000765D4" w:rsidRPr="00621BB4" w14:paraId="425102C9" w14:textId="77777777" w:rsidTr="000F7DC5">
        <w:trPr>
          <w:tblHeader/>
        </w:trPr>
        <w:tc>
          <w:tcPr>
            <w:tcW w:w="4195" w:type="dxa"/>
          </w:tcPr>
          <w:p w14:paraId="23A18613" w14:textId="77777777" w:rsidR="000765D4" w:rsidRPr="009B742F" w:rsidRDefault="000765D4" w:rsidP="00AB035C">
            <w:pPr>
              <w:pStyle w:val="VDWCtabletext"/>
              <w:rPr>
                <w:szCs w:val="21"/>
              </w:rPr>
            </w:pPr>
            <w:r w:rsidRPr="009B742F">
              <w:rPr>
                <w:rStyle w:val="BodyBold"/>
                <w:rFonts w:ascii="Arial" w:hAnsi="Arial" w:cstheme="minorBidi"/>
                <w:szCs w:val="21"/>
              </w:rPr>
              <w:t>Total</w:t>
            </w:r>
          </w:p>
        </w:tc>
        <w:tc>
          <w:tcPr>
            <w:tcW w:w="2551" w:type="dxa"/>
          </w:tcPr>
          <w:p w14:paraId="06A13F8E" w14:textId="77777777" w:rsidR="000765D4" w:rsidRPr="009B742F" w:rsidRDefault="000765D4" w:rsidP="009B742F">
            <w:pPr>
              <w:pStyle w:val="VDWCtabletext"/>
              <w:jc w:val="right"/>
              <w:rPr>
                <w:szCs w:val="21"/>
              </w:rPr>
            </w:pPr>
            <w:r w:rsidRPr="009B742F">
              <w:rPr>
                <w:rStyle w:val="BodyBold"/>
                <w:rFonts w:ascii="Arial" w:hAnsi="Arial" w:cstheme="minorBidi"/>
                <w:szCs w:val="21"/>
              </w:rPr>
              <w:t>408</w:t>
            </w:r>
          </w:p>
        </w:tc>
        <w:tc>
          <w:tcPr>
            <w:tcW w:w="2551" w:type="dxa"/>
          </w:tcPr>
          <w:p w14:paraId="730FDAFD" w14:textId="77777777" w:rsidR="000765D4" w:rsidRPr="009B742F" w:rsidRDefault="000765D4" w:rsidP="009B742F">
            <w:pPr>
              <w:pStyle w:val="VDWCtabletext"/>
              <w:jc w:val="right"/>
              <w:rPr>
                <w:szCs w:val="21"/>
              </w:rPr>
            </w:pPr>
            <w:r w:rsidRPr="009B742F">
              <w:rPr>
                <w:rStyle w:val="BodyBold"/>
                <w:rFonts w:ascii="Arial" w:hAnsi="Arial" w:cstheme="minorBidi"/>
                <w:szCs w:val="21"/>
              </w:rPr>
              <w:t>100.0</w:t>
            </w:r>
          </w:p>
        </w:tc>
      </w:tr>
    </w:tbl>
    <w:p w14:paraId="38E4C1FF" w14:textId="77777777" w:rsidR="000765D4" w:rsidRDefault="000765D4" w:rsidP="007E08B0">
      <w:pPr>
        <w:pStyle w:val="VDWCbody"/>
      </w:pPr>
    </w:p>
    <w:p w14:paraId="3AF31978" w14:textId="77777777" w:rsidR="000765D4" w:rsidRDefault="000765D4" w:rsidP="00D10561">
      <w:pPr>
        <w:pStyle w:val="VDWCtablecaption"/>
      </w:pPr>
      <w:r>
        <w:t>Table 16: Applications decided, 2022–23</w:t>
      </w:r>
    </w:p>
    <w:tbl>
      <w:tblPr>
        <w:tblStyle w:val="TableGrid1"/>
        <w:tblW w:w="9297" w:type="dxa"/>
        <w:tblLayout w:type="fixed"/>
        <w:tblLook w:val="00A0" w:firstRow="1" w:lastRow="0" w:firstColumn="1" w:lastColumn="0" w:noHBand="0" w:noVBand="0"/>
      </w:tblPr>
      <w:tblGrid>
        <w:gridCol w:w="4195"/>
        <w:gridCol w:w="2551"/>
        <w:gridCol w:w="2551"/>
      </w:tblGrid>
      <w:tr w:rsidR="000765D4" w:rsidRPr="00621BB4" w14:paraId="0AA7E5DB" w14:textId="77777777" w:rsidTr="000F7DC5">
        <w:trPr>
          <w:tblHeader/>
        </w:trPr>
        <w:tc>
          <w:tcPr>
            <w:tcW w:w="4195" w:type="dxa"/>
          </w:tcPr>
          <w:p w14:paraId="1B24F586" w14:textId="77777777" w:rsidR="000765D4" w:rsidRPr="009B742F" w:rsidRDefault="000765D4" w:rsidP="00621BB4">
            <w:pPr>
              <w:pStyle w:val="VDWCtablecolhead"/>
              <w:rPr>
                <w:szCs w:val="21"/>
              </w:rPr>
            </w:pPr>
            <w:r w:rsidRPr="009B742F">
              <w:rPr>
                <w:szCs w:val="21"/>
              </w:rPr>
              <w:t>Application status</w:t>
            </w:r>
          </w:p>
        </w:tc>
        <w:tc>
          <w:tcPr>
            <w:tcW w:w="2551" w:type="dxa"/>
          </w:tcPr>
          <w:p w14:paraId="73EBE2DA" w14:textId="6642A405" w:rsidR="000765D4" w:rsidRPr="009B742F" w:rsidRDefault="000765D4" w:rsidP="009B742F">
            <w:pPr>
              <w:pStyle w:val="VDWCtablecolhead"/>
              <w:jc w:val="right"/>
              <w:rPr>
                <w:szCs w:val="21"/>
              </w:rPr>
            </w:pPr>
            <w:r w:rsidRPr="009B742F">
              <w:rPr>
                <w:szCs w:val="21"/>
              </w:rPr>
              <w:t>Number of</w:t>
            </w:r>
            <w:r w:rsidR="00621BB4" w:rsidRPr="009B742F">
              <w:rPr>
                <w:szCs w:val="21"/>
              </w:rPr>
              <w:t xml:space="preserve"> </w:t>
            </w:r>
            <w:r w:rsidRPr="009B742F">
              <w:rPr>
                <w:szCs w:val="21"/>
              </w:rPr>
              <w:t>applications</w:t>
            </w:r>
          </w:p>
        </w:tc>
        <w:tc>
          <w:tcPr>
            <w:tcW w:w="2551" w:type="dxa"/>
          </w:tcPr>
          <w:p w14:paraId="3B6AC8D8" w14:textId="00AC87AB" w:rsidR="000765D4" w:rsidRPr="009B742F" w:rsidRDefault="000765D4" w:rsidP="009B742F">
            <w:pPr>
              <w:pStyle w:val="VDWCtablecolhead"/>
              <w:jc w:val="right"/>
              <w:rPr>
                <w:szCs w:val="21"/>
              </w:rPr>
            </w:pPr>
            <w:r w:rsidRPr="009B742F">
              <w:rPr>
                <w:szCs w:val="21"/>
              </w:rPr>
              <w:t>Per cent</w:t>
            </w:r>
            <w:r w:rsidR="00621BB4" w:rsidRPr="009B742F">
              <w:rPr>
                <w:szCs w:val="21"/>
              </w:rPr>
              <w:t xml:space="preserve"> </w:t>
            </w:r>
            <w:r w:rsidRPr="009B742F">
              <w:rPr>
                <w:szCs w:val="21"/>
              </w:rPr>
              <w:t>%</w:t>
            </w:r>
          </w:p>
        </w:tc>
      </w:tr>
      <w:tr w:rsidR="000765D4" w:rsidRPr="00621BB4" w14:paraId="6280797F" w14:textId="77777777" w:rsidTr="000F7DC5">
        <w:trPr>
          <w:tblHeader/>
        </w:trPr>
        <w:tc>
          <w:tcPr>
            <w:tcW w:w="4195" w:type="dxa"/>
          </w:tcPr>
          <w:p w14:paraId="6629BECD" w14:textId="77777777" w:rsidR="000765D4" w:rsidRPr="00621BB4" w:rsidRDefault="000765D4" w:rsidP="00AB035C">
            <w:pPr>
              <w:pStyle w:val="VDWCtabletext"/>
            </w:pPr>
            <w:r w:rsidRPr="00621BB4">
              <w:t>Registration granted</w:t>
            </w:r>
          </w:p>
        </w:tc>
        <w:tc>
          <w:tcPr>
            <w:tcW w:w="2551" w:type="dxa"/>
          </w:tcPr>
          <w:p w14:paraId="6A8999CF" w14:textId="77777777" w:rsidR="000765D4" w:rsidRPr="00621BB4" w:rsidRDefault="000765D4" w:rsidP="009B742F">
            <w:pPr>
              <w:pStyle w:val="VDWCtabletext"/>
              <w:jc w:val="right"/>
            </w:pPr>
            <w:r w:rsidRPr="00621BB4">
              <w:t>254</w:t>
            </w:r>
          </w:p>
        </w:tc>
        <w:tc>
          <w:tcPr>
            <w:tcW w:w="2551" w:type="dxa"/>
          </w:tcPr>
          <w:p w14:paraId="3BDE8426" w14:textId="77777777" w:rsidR="000765D4" w:rsidRPr="00621BB4" w:rsidRDefault="000765D4" w:rsidP="009B742F">
            <w:pPr>
              <w:pStyle w:val="VDWCtabletext"/>
              <w:jc w:val="right"/>
            </w:pPr>
            <w:r w:rsidRPr="00621BB4">
              <w:t>63.50</w:t>
            </w:r>
          </w:p>
        </w:tc>
      </w:tr>
      <w:tr w:rsidR="000765D4" w:rsidRPr="00621BB4" w14:paraId="5E35CB04" w14:textId="77777777" w:rsidTr="000F7DC5">
        <w:trPr>
          <w:tblHeader/>
        </w:trPr>
        <w:tc>
          <w:tcPr>
            <w:tcW w:w="4195" w:type="dxa"/>
          </w:tcPr>
          <w:p w14:paraId="75C1F937" w14:textId="77777777" w:rsidR="000765D4" w:rsidRPr="00621BB4" w:rsidRDefault="000765D4" w:rsidP="00AB035C">
            <w:pPr>
              <w:pStyle w:val="VDWCtabletext"/>
            </w:pPr>
            <w:r w:rsidRPr="00621BB4">
              <w:t>Withdrawn under section 153(5)</w:t>
            </w:r>
          </w:p>
        </w:tc>
        <w:tc>
          <w:tcPr>
            <w:tcW w:w="2551" w:type="dxa"/>
          </w:tcPr>
          <w:p w14:paraId="2D82AB64" w14:textId="77777777" w:rsidR="000765D4" w:rsidRPr="00621BB4" w:rsidRDefault="000765D4" w:rsidP="009B742F">
            <w:pPr>
              <w:pStyle w:val="VDWCtabletext"/>
              <w:jc w:val="right"/>
            </w:pPr>
            <w:r w:rsidRPr="00621BB4">
              <w:t>80</w:t>
            </w:r>
          </w:p>
        </w:tc>
        <w:tc>
          <w:tcPr>
            <w:tcW w:w="2551" w:type="dxa"/>
          </w:tcPr>
          <w:p w14:paraId="08F5F146" w14:textId="77777777" w:rsidR="000765D4" w:rsidRPr="00621BB4" w:rsidRDefault="000765D4" w:rsidP="009B742F">
            <w:pPr>
              <w:pStyle w:val="VDWCtabletext"/>
              <w:jc w:val="right"/>
            </w:pPr>
            <w:r w:rsidRPr="00621BB4">
              <w:t>20.00</w:t>
            </w:r>
          </w:p>
        </w:tc>
      </w:tr>
      <w:tr w:rsidR="000765D4" w:rsidRPr="00621BB4" w14:paraId="228FEAAE" w14:textId="77777777" w:rsidTr="000F7DC5">
        <w:trPr>
          <w:tblHeader/>
        </w:trPr>
        <w:tc>
          <w:tcPr>
            <w:tcW w:w="4195" w:type="dxa"/>
          </w:tcPr>
          <w:p w14:paraId="50BA4852" w14:textId="77777777" w:rsidR="000765D4" w:rsidRPr="00621BB4" w:rsidRDefault="000765D4" w:rsidP="00AB035C">
            <w:pPr>
              <w:pStyle w:val="VDWCtabletext"/>
            </w:pPr>
            <w:r w:rsidRPr="00621BB4">
              <w:t>Withdrawn by applicant</w:t>
            </w:r>
          </w:p>
        </w:tc>
        <w:tc>
          <w:tcPr>
            <w:tcW w:w="2551" w:type="dxa"/>
          </w:tcPr>
          <w:p w14:paraId="157552E6" w14:textId="77777777" w:rsidR="000765D4" w:rsidRPr="00621BB4" w:rsidRDefault="000765D4" w:rsidP="009B742F">
            <w:pPr>
              <w:pStyle w:val="VDWCtabletext"/>
              <w:jc w:val="right"/>
            </w:pPr>
            <w:r w:rsidRPr="00621BB4">
              <w:t>64</w:t>
            </w:r>
          </w:p>
        </w:tc>
        <w:tc>
          <w:tcPr>
            <w:tcW w:w="2551" w:type="dxa"/>
          </w:tcPr>
          <w:p w14:paraId="50FA049D" w14:textId="77777777" w:rsidR="000765D4" w:rsidRPr="00621BB4" w:rsidRDefault="000765D4" w:rsidP="009B742F">
            <w:pPr>
              <w:pStyle w:val="VDWCtabletext"/>
              <w:jc w:val="right"/>
            </w:pPr>
            <w:r w:rsidRPr="00621BB4">
              <w:t>16.00</w:t>
            </w:r>
          </w:p>
        </w:tc>
      </w:tr>
      <w:tr w:rsidR="000765D4" w:rsidRPr="00621BB4" w14:paraId="4B3C09F3" w14:textId="77777777" w:rsidTr="000F7DC5">
        <w:trPr>
          <w:tblHeader/>
        </w:trPr>
        <w:tc>
          <w:tcPr>
            <w:tcW w:w="4195" w:type="dxa"/>
          </w:tcPr>
          <w:p w14:paraId="062AE16B" w14:textId="77777777" w:rsidR="000765D4" w:rsidRPr="00621BB4" w:rsidRDefault="000765D4" w:rsidP="00AB035C">
            <w:pPr>
              <w:pStyle w:val="VDWCtabletext"/>
            </w:pPr>
            <w:r w:rsidRPr="00621BB4">
              <w:t>Application remains open</w:t>
            </w:r>
          </w:p>
        </w:tc>
        <w:tc>
          <w:tcPr>
            <w:tcW w:w="2551" w:type="dxa"/>
          </w:tcPr>
          <w:p w14:paraId="36166EEF" w14:textId="77777777" w:rsidR="000765D4" w:rsidRPr="00621BB4" w:rsidRDefault="000765D4" w:rsidP="009B742F">
            <w:pPr>
              <w:pStyle w:val="VDWCtabletext"/>
              <w:jc w:val="right"/>
            </w:pPr>
            <w:r w:rsidRPr="00621BB4">
              <w:t>2</w:t>
            </w:r>
          </w:p>
        </w:tc>
        <w:tc>
          <w:tcPr>
            <w:tcW w:w="2551" w:type="dxa"/>
          </w:tcPr>
          <w:p w14:paraId="15AA8EFC" w14:textId="77777777" w:rsidR="000765D4" w:rsidRPr="00621BB4" w:rsidRDefault="000765D4" w:rsidP="009B742F">
            <w:pPr>
              <w:pStyle w:val="VDWCtabletext"/>
              <w:jc w:val="right"/>
            </w:pPr>
            <w:r w:rsidRPr="00621BB4">
              <w:t>0.50</w:t>
            </w:r>
          </w:p>
        </w:tc>
      </w:tr>
      <w:tr w:rsidR="000765D4" w:rsidRPr="00621BB4" w14:paraId="5995DC77" w14:textId="77777777" w:rsidTr="000F7DC5">
        <w:trPr>
          <w:tblHeader/>
        </w:trPr>
        <w:tc>
          <w:tcPr>
            <w:tcW w:w="4195" w:type="dxa"/>
          </w:tcPr>
          <w:p w14:paraId="59569627" w14:textId="77777777" w:rsidR="000765D4" w:rsidRPr="009B742F" w:rsidRDefault="000765D4" w:rsidP="00AB035C">
            <w:pPr>
              <w:pStyle w:val="VDWCtabletext"/>
              <w:rPr>
                <w:szCs w:val="21"/>
              </w:rPr>
            </w:pPr>
            <w:r w:rsidRPr="009B742F">
              <w:rPr>
                <w:rStyle w:val="BodyBold"/>
                <w:rFonts w:ascii="Arial" w:hAnsi="Arial" w:cstheme="minorBidi"/>
                <w:szCs w:val="21"/>
              </w:rPr>
              <w:t>Total applications decided</w:t>
            </w:r>
          </w:p>
        </w:tc>
        <w:tc>
          <w:tcPr>
            <w:tcW w:w="2551" w:type="dxa"/>
          </w:tcPr>
          <w:p w14:paraId="69CB3F11" w14:textId="77777777" w:rsidR="000765D4" w:rsidRPr="009B742F" w:rsidRDefault="000765D4" w:rsidP="009B742F">
            <w:pPr>
              <w:pStyle w:val="VDWCtabletext"/>
              <w:jc w:val="right"/>
              <w:rPr>
                <w:szCs w:val="21"/>
              </w:rPr>
            </w:pPr>
            <w:r w:rsidRPr="009B742F">
              <w:rPr>
                <w:rStyle w:val="BodyBold"/>
                <w:rFonts w:ascii="Arial" w:hAnsi="Arial" w:cstheme="minorBidi"/>
                <w:szCs w:val="21"/>
              </w:rPr>
              <w:t>400</w:t>
            </w:r>
          </w:p>
        </w:tc>
        <w:tc>
          <w:tcPr>
            <w:tcW w:w="2551" w:type="dxa"/>
          </w:tcPr>
          <w:p w14:paraId="353F5468" w14:textId="77777777" w:rsidR="000765D4" w:rsidRPr="009B742F" w:rsidRDefault="000765D4" w:rsidP="009B742F">
            <w:pPr>
              <w:pStyle w:val="VDWCtabletext"/>
              <w:jc w:val="right"/>
              <w:rPr>
                <w:szCs w:val="21"/>
              </w:rPr>
            </w:pPr>
            <w:r w:rsidRPr="009B742F">
              <w:rPr>
                <w:rStyle w:val="BodyBold"/>
                <w:rFonts w:ascii="Arial" w:hAnsi="Arial" w:cstheme="minorBidi"/>
                <w:szCs w:val="21"/>
              </w:rPr>
              <w:t>100.0</w:t>
            </w:r>
          </w:p>
        </w:tc>
      </w:tr>
    </w:tbl>
    <w:p w14:paraId="6537B465" w14:textId="77777777" w:rsidR="000765D4" w:rsidRDefault="000765D4" w:rsidP="007E08B0">
      <w:pPr>
        <w:pStyle w:val="VDWCbody"/>
      </w:pPr>
    </w:p>
    <w:p w14:paraId="015F670E" w14:textId="77777777" w:rsidR="000765D4" w:rsidRDefault="000765D4" w:rsidP="000765D4">
      <w:pPr>
        <w:pStyle w:val="Heading3"/>
      </w:pPr>
      <w:r>
        <w:t>Registration renewal applications 1 July 2022 to 30 June 2023</w:t>
      </w:r>
    </w:p>
    <w:p w14:paraId="7DBA811D" w14:textId="6D77897A" w:rsidR="000765D4" w:rsidRDefault="000765D4" w:rsidP="00D10561">
      <w:pPr>
        <w:pStyle w:val="VDWCtablecaption"/>
      </w:pPr>
      <w:r>
        <w:t>Table 17: Applications granted, 2022–23</w:t>
      </w:r>
    </w:p>
    <w:tbl>
      <w:tblPr>
        <w:tblStyle w:val="TableGrid1"/>
        <w:tblW w:w="9297" w:type="dxa"/>
        <w:tblLayout w:type="fixed"/>
        <w:tblLook w:val="00A0" w:firstRow="1" w:lastRow="0" w:firstColumn="1" w:lastColumn="0" w:noHBand="0" w:noVBand="0"/>
      </w:tblPr>
      <w:tblGrid>
        <w:gridCol w:w="4195"/>
        <w:gridCol w:w="2551"/>
        <w:gridCol w:w="2551"/>
      </w:tblGrid>
      <w:tr w:rsidR="000765D4" w:rsidRPr="00B33498" w14:paraId="29A91B32" w14:textId="77777777" w:rsidTr="000F7DC5">
        <w:trPr>
          <w:tblHeader/>
        </w:trPr>
        <w:tc>
          <w:tcPr>
            <w:tcW w:w="4195" w:type="dxa"/>
          </w:tcPr>
          <w:p w14:paraId="76F81E82" w14:textId="77777777" w:rsidR="000765D4" w:rsidRPr="009B742F" w:rsidRDefault="000765D4" w:rsidP="00B33498">
            <w:pPr>
              <w:pStyle w:val="VDWCtablecolhead"/>
              <w:rPr>
                <w:szCs w:val="21"/>
              </w:rPr>
            </w:pPr>
            <w:r w:rsidRPr="009B742F">
              <w:rPr>
                <w:szCs w:val="21"/>
              </w:rPr>
              <w:t>Application status</w:t>
            </w:r>
          </w:p>
        </w:tc>
        <w:tc>
          <w:tcPr>
            <w:tcW w:w="2551" w:type="dxa"/>
          </w:tcPr>
          <w:p w14:paraId="27B74D80" w14:textId="77777777" w:rsidR="000765D4" w:rsidRPr="009B742F" w:rsidRDefault="000765D4" w:rsidP="009B742F">
            <w:pPr>
              <w:pStyle w:val="VDWCtablecolhead"/>
              <w:jc w:val="right"/>
              <w:rPr>
                <w:szCs w:val="21"/>
              </w:rPr>
            </w:pPr>
            <w:r w:rsidRPr="009B742F">
              <w:rPr>
                <w:szCs w:val="21"/>
              </w:rPr>
              <w:t>Number of applications</w:t>
            </w:r>
          </w:p>
        </w:tc>
        <w:tc>
          <w:tcPr>
            <w:tcW w:w="2551" w:type="dxa"/>
          </w:tcPr>
          <w:p w14:paraId="3E24ED1C" w14:textId="6FF0C4D2" w:rsidR="000765D4" w:rsidRPr="009B742F" w:rsidRDefault="000765D4" w:rsidP="009B742F">
            <w:pPr>
              <w:pStyle w:val="VDWCtablecolhead"/>
              <w:jc w:val="right"/>
              <w:rPr>
                <w:szCs w:val="21"/>
              </w:rPr>
            </w:pPr>
            <w:r w:rsidRPr="009B742F">
              <w:rPr>
                <w:szCs w:val="21"/>
              </w:rPr>
              <w:t>Per cent</w:t>
            </w:r>
            <w:r w:rsidR="00B33498" w:rsidRPr="009B742F">
              <w:rPr>
                <w:szCs w:val="21"/>
              </w:rPr>
              <w:t xml:space="preserve"> </w:t>
            </w:r>
            <w:r w:rsidRPr="009B742F">
              <w:rPr>
                <w:szCs w:val="21"/>
              </w:rPr>
              <w:t>%</w:t>
            </w:r>
          </w:p>
        </w:tc>
      </w:tr>
      <w:tr w:rsidR="000765D4" w:rsidRPr="00B33498" w14:paraId="36E185CF" w14:textId="77777777" w:rsidTr="000F7DC5">
        <w:trPr>
          <w:tblHeader/>
        </w:trPr>
        <w:tc>
          <w:tcPr>
            <w:tcW w:w="4195" w:type="dxa"/>
          </w:tcPr>
          <w:p w14:paraId="578526B4" w14:textId="77777777" w:rsidR="000765D4" w:rsidRPr="00B33498" w:rsidRDefault="000765D4" w:rsidP="00AB035C">
            <w:pPr>
              <w:pStyle w:val="VDWCtabletext"/>
            </w:pPr>
            <w:r w:rsidRPr="00B33498">
              <w:t>Registration granted</w:t>
            </w:r>
          </w:p>
        </w:tc>
        <w:tc>
          <w:tcPr>
            <w:tcW w:w="2551" w:type="dxa"/>
          </w:tcPr>
          <w:p w14:paraId="2A2AA38E" w14:textId="77777777" w:rsidR="000765D4" w:rsidRPr="00B33498" w:rsidRDefault="000765D4" w:rsidP="009B742F">
            <w:pPr>
              <w:pStyle w:val="VDWCtabletext"/>
              <w:jc w:val="right"/>
            </w:pPr>
            <w:r w:rsidRPr="00B33498">
              <w:t>331</w:t>
            </w:r>
          </w:p>
        </w:tc>
        <w:tc>
          <w:tcPr>
            <w:tcW w:w="2551" w:type="dxa"/>
          </w:tcPr>
          <w:p w14:paraId="40D14219" w14:textId="77777777" w:rsidR="000765D4" w:rsidRPr="00B33498" w:rsidRDefault="000765D4" w:rsidP="009B742F">
            <w:pPr>
              <w:pStyle w:val="VDWCtabletext"/>
              <w:jc w:val="right"/>
            </w:pPr>
            <w:r w:rsidRPr="00B33498">
              <w:t>100.0</w:t>
            </w:r>
          </w:p>
        </w:tc>
      </w:tr>
      <w:tr w:rsidR="000765D4" w:rsidRPr="00B33498" w14:paraId="1C26FBCC" w14:textId="77777777" w:rsidTr="000F7DC5">
        <w:trPr>
          <w:tblHeader/>
        </w:trPr>
        <w:tc>
          <w:tcPr>
            <w:tcW w:w="4195" w:type="dxa"/>
          </w:tcPr>
          <w:p w14:paraId="04D7300B" w14:textId="77777777" w:rsidR="000765D4" w:rsidRPr="009B742F" w:rsidRDefault="000765D4" w:rsidP="00AB035C">
            <w:pPr>
              <w:pStyle w:val="VDWCtabletext"/>
              <w:rPr>
                <w:szCs w:val="21"/>
              </w:rPr>
            </w:pPr>
            <w:r w:rsidRPr="009B742F">
              <w:rPr>
                <w:rStyle w:val="BodyBold"/>
                <w:rFonts w:ascii="Arial" w:hAnsi="Arial" w:cstheme="minorBidi"/>
                <w:szCs w:val="21"/>
              </w:rPr>
              <w:t>Total</w:t>
            </w:r>
          </w:p>
        </w:tc>
        <w:tc>
          <w:tcPr>
            <w:tcW w:w="2551" w:type="dxa"/>
          </w:tcPr>
          <w:p w14:paraId="4E5AC14E" w14:textId="77777777" w:rsidR="000765D4" w:rsidRPr="009B742F" w:rsidRDefault="000765D4" w:rsidP="009B742F">
            <w:pPr>
              <w:pStyle w:val="VDWCtabletext"/>
              <w:jc w:val="right"/>
              <w:rPr>
                <w:szCs w:val="21"/>
              </w:rPr>
            </w:pPr>
            <w:r w:rsidRPr="009B742F">
              <w:rPr>
                <w:rStyle w:val="BodyBold"/>
                <w:rFonts w:ascii="Arial" w:hAnsi="Arial" w:cstheme="minorBidi"/>
                <w:szCs w:val="21"/>
              </w:rPr>
              <w:t>331</w:t>
            </w:r>
          </w:p>
        </w:tc>
        <w:tc>
          <w:tcPr>
            <w:tcW w:w="2551" w:type="dxa"/>
          </w:tcPr>
          <w:p w14:paraId="0AB6A6BB" w14:textId="77777777" w:rsidR="000765D4" w:rsidRPr="009B742F" w:rsidRDefault="000765D4" w:rsidP="009B742F">
            <w:pPr>
              <w:pStyle w:val="VDWCtabletext"/>
              <w:jc w:val="right"/>
              <w:rPr>
                <w:szCs w:val="21"/>
              </w:rPr>
            </w:pPr>
            <w:r w:rsidRPr="009B742F">
              <w:rPr>
                <w:rStyle w:val="BodyBold"/>
                <w:rFonts w:ascii="Arial" w:hAnsi="Arial" w:cstheme="minorBidi"/>
                <w:szCs w:val="21"/>
              </w:rPr>
              <w:t>100.0</w:t>
            </w:r>
          </w:p>
        </w:tc>
      </w:tr>
    </w:tbl>
    <w:p w14:paraId="1E968CDD" w14:textId="77777777" w:rsidR="000765D4" w:rsidRDefault="000765D4" w:rsidP="007E08B0">
      <w:pPr>
        <w:pStyle w:val="VDWCbody"/>
      </w:pPr>
    </w:p>
    <w:p w14:paraId="10A6C644" w14:textId="77777777" w:rsidR="000765D4" w:rsidRDefault="000765D4" w:rsidP="000765D4">
      <w:pPr>
        <w:pStyle w:val="Heading3"/>
      </w:pPr>
      <w:r>
        <w:t>Enquiries, complaints and investigations</w:t>
      </w:r>
    </w:p>
    <w:p w14:paraId="6910D938" w14:textId="77777777" w:rsidR="000765D4" w:rsidRDefault="000765D4" w:rsidP="007E08B0">
      <w:pPr>
        <w:pStyle w:val="VDWCbody"/>
      </w:pPr>
      <w:r>
        <w:t>The Commission is committed to ensuring our service is accessible and responsive.</w:t>
      </w:r>
    </w:p>
    <w:p w14:paraId="466A343A" w14:textId="77777777" w:rsidR="000765D4" w:rsidRDefault="000765D4" w:rsidP="007E08B0">
      <w:pPr>
        <w:pStyle w:val="VDWCbody"/>
      </w:pPr>
      <w:r>
        <w:t xml:space="preserve">We continue to provide guidance on the Disability Worker Regulation Scheme for people with disability, families, carers, disability workers and service providers. This includes advice to </w:t>
      </w:r>
      <w:r>
        <w:lastRenderedPageBreak/>
        <w:t xml:space="preserve">disability workers and their employers on their obligations under the </w:t>
      </w:r>
      <w:r>
        <w:rPr>
          <w:rStyle w:val="Bodyitalics"/>
        </w:rPr>
        <w:t>Disability Service Safeguards Act 2018</w:t>
      </w:r>
      <w:r>
        <w:t>.</w:t>
      </w:r>
    </w:p>
    <w:p w14:paraId="73626AB6" w14:textId="77777777" w:rsidR="000765D4" w:rsidRDefault="000765D4" w:rsidP="007E08B0">
      <w:pPr>
        <w:pStyle w:val="VDWCbody"/>
      </w:pPr>
      <w:r>
        <w:t>We offer a range of ways for people to contact us:</w:t>
      </w:r>
    </w:p>
    <w:p w14:paraId="21A4B990" w14:textId="77777777" w:rsidR="000765D4" w:rsidRDefault="000765D4" w:rsidP="007E08B0">
      <w:pPr>
        <w:pStyle w:val="VDWCbullet1"/>
      </w:pPr>
      <w:r>
        <w:t>our website</w:t>
      </w:r>
    </w:p>
    <w:p w14:paraId="476F7D16" w14:textId="77777777" w:rsidR="000765D4" w:rsidRDefault="000765D4" w:rsidP="007E08B0">
      <w:pPr>
        <w:pStyle w:val="VDWCbullet1"/>
      </w:pPr>
      <w:r>
        <w:t>dedicated phone line</w:t>
      </w:r>
    </w:p>
    <w:p w14:paraId="1B1EA28A" w14:textId="77777777" w:rsidR="000765D4" w:rsidRDefault="000765D4" w:rsidP="007E08B0">
      <w:pPr>
        <w:pStyle w:val="VDWCbullet1"/>
      </w:pPr>
      <w:r>
        <w:t>emails</w:t>
      </w:r>
    </w:p>
    <w:p w14:paraId="014E510B" w14:textId="77777777" w:rsidR="000765D4" w:rsidRDefault="000765D4" w:rsidP="007E08B0">
      <w:pPr>
        <w:pStyle w:val="VDWCbullet1"/>
      </w:pPr>
      <w:r>
        <w:t>referrals.</w:t>
      </w:r>
    </w:p>
    <w:p w14:paraId="3487BC5C" w14:textId="77777777" w:rsidR="000765D4" w:rsidRDefault="000765D4" w:rsidP="007E08B0">
      <w:pPr>
        <w:pStyle w:val="VDWCbodyafterbullets"/>
      </w:pPr>
      <w:r>
        <w:t>To ensure responsiveness, we have a ‘no wrong door’ approach. This means that not only do we support people contacting us, we work closely with other entities to help people to get to the right place.</w:t>
      </w:r>
    </w:p>
    <w:p w14:paraId="1C1BEB24" w14:textId="6B4C383F" w:rsidR="000765D4" w:rsidRDefault="000765D4" w:rsidP="00E102B3">
      <w:pPr>
        <w:pStyle w:val="VDWCbody"/>
      </w:pPr>
      <w:r>
        <w:t>In our third year of operations, the reason for most people contacting us (64.81 per cent) was to make an enquiry, as the sector continued to engage with us to understand the Scheme.</w:t>
      </w:r>
    </w:p>
    <w:p w14:paraId="761894B3" w14:textId="77777777" w:rsidR="000765D4" w:rsidRDefault="000765D4" w:rsidP="00D10561">
      <w:pPr>
        <w:pStyle w:val="VDWCtablecaption"/>
        <w:rPr>
          <w:rFonts w:ascii="VIC" w:hAnsi="VIC" w:cs="VIC"/>
          <w:sz w:val="19"/>
          <w:szCs w:val="19"/>
        </w:rPr>
      </w:pPr>
      <w:r>
        <w:t>Table 18: Number of contacts, 2022–23</w:t>
      </w:r>
    </w:p>
    <w:tbl>
      <w:tblPr>
        <w:tblStyle w:val="TableGrid1"/>
        <w:tblW w:w="9297" w:type="dxa"/>
        <w:tblLayout w:type="fixed"/>
        <w:tblLook w:val="00A0" w:firstRow="1" w:lastRow="0" w:firstColumn="1" w:lastColumn="0" w:noHBand="0" w:noVBand="0"/>
      </w:tblPr>
      <w:tblGrid>
        <w:gridCol w:w="4535"/>
        <w:gridCol w:w="2381"/>
        <w:gridCol w:w="2381"/>
      </w:tblGrid>
      <w:tr w:rsidR="000765D4" w:rsidRPr="00B33498" w14:paraId="6BD5B80E" w14:textId="77777777" w:rsidTr="000F7DC5">
        <w:trPr>
          <w:tblHeader/>
        </w:trPr>
        <w:tc>
          <w:tcPr>
            <w:tcW w:w="4535" w:type="dxa"/>
          </w:tcPr>
          <w:p w14:paraId="280D81F4" w14:textId="77777777" w:rsidR="000765D4" w:rsidRPr="009B742F" w:rsidRDefault="000765D4" w:rsidP="00B33498">
            <w:pPr>
              <w:pStyle w:val="VDWCtablecolhead"/>
              <w:rPr>
                <w:szCs w:val="21"/>
              </w:rPr>
            </w:pPr>
            <w:r w:rsidRPr="009B742F">
              <w:rPr>
                <w:szCs w:val="21"/>
              </w:rPr>
              <w:t>Type of contact</w:t>
            </w:r>
          </w:p>
        </w:tc>
        <w:tc>
          <w:tcPr>
            <w:tcW w:w="2381" w:type="dxa"/>
          </w:tcPr>
          <w:p w14:paraId="293F28E9" w14:textId="77777777" w:rsidR="000765D4" w:rsidRPr="009B742F" w:rsidRDefault="000765D4" w:rsidP="00B33498">
            <w:pPr>
              <w:pStyle w:val="VDWCtablecolhead"/>
              <w:jc w:val="right"/>
              <w:rPr>
                <w:szCs w:val="21"/>
              </w:rPr>
            </w:pPr>
            <w:r w:rsidRPr="009B742F">
              <w:rPr>
                <w:szCs w:val="21"/>
              </w:rPr>
              <w:t>Number</w:t>
            </w:r>
          </w:p>
        </w:tc>
        <w:tc>
          <w:tcPr>
            <w:tcW w:w="2381" w:type="dxa"/>
          </w:tcPr>
          <w:p w14:paraId="7711401E" w14:textId="3513CBC4" w:rsidR="000765D4" w:rsidRPr="009B742F" w:rsidRDefault="000765D4" w:rsidP="00B33498">
            <w:pPr>
              <w:pStyle w:val="VDWCtablecolhead"/>
              <w:jc w:val="right"/>
              <w:rPr>
                <w:szCs w:val="21"/>
              </w:rPr>
            </w:pPr>
            <w:r w:rsidRPr="009B742F">
              <w:rPr>
                <w:szCs w:val="21"/>
              </w:rPr>
              <w:t>Per cent</w:t>
            </w:r>
            <w:r w:rsidR="00B33498" w:rsidRPr="009B742F">
              <w:rPr>
                <w:szCs w:val="21"/>
              </w:rPr>
              <w:t xml:space="preserve"> </w:t>
            </w:r>
            <w:r w:rsidRPr="009B742F">
              <w:rPr>
                <w:szCs w:val="21"/>
              </w:rPr>
              <w:t>%</w:t>
            </w:r>
          </w:p>
        </w:tc>
      </w:tr>
      <w:tr w:rsidR="000765D4" w:rsidRPr="00B33498" w14:paraId="0C7C79CD" w14:textId="77777777" w:rsidTr="000F7DC5">
        <w:trPr>
          <w:tblHeader/>
        </w:trPr>
        <w:tc>
          <w:tcPr>
            <w:tcW w:w="4535" w:type="dxa"/>
          </w:tcPr>
          <w:p w14:paraId="0102E65A" w14:textId="77777777" w:rsidR="000765D4" w:rsidRPr="00B33498" w:rsidRDefault="000765D4" w:rsidP="00AB035C">
            <w:pPr>
              <w:pStyle w:val="VDWCtabletext"/>
            </w:pPr>
            <w:r w:rsidRPr="00B33498">
              <w:t>Complaint</w:t>
            </w:r>
          </w:p>
        </w:tc>
        <w:tc>
          <w:tcPr>
            <w:tcW w:w="2381" w:type="dxa"/>
          </w:tcPr>
          <w:p w14:paraId="674BC882" w14:textId="77777777" w:rsidR="000765D4" w:rsidRPr="00B33498" w:rsidRDefault="000765D4" w:rsidP="009B742F">
            <w:pPr>
              <w:pStyle w:val="VDWCtabletext"/>
              <w:jc w:val="right"/>
            </w:pPr>
            <w:r w:rsidRPr="00B33498">
              <w:t>63</w:t>
            </w:r>
          </w:p>
        </w:tc>
        <w:tc>
          <w:tcPr>
            <w:tcW w:w="2381" w:type="dxa"/>
          </w:tcPr>
          <w:p w14:paraId="61581DCF" w14:textId="77777777" w:rsidR="000765D4" w:rsidRPr="00B33498" w:rsidRDefault="000765D4" w:rsidP="009B742F">
            <w:pPr>
              <w:pStyle w:val="VDWCtabletext"/>
              <w:jc w:val="right"/>
            </w:pPr>
            <w:r w:rsidRPr="00B33498">
              <w:t>13.5</w:t>
            </w:r>
          </w:p>
        </w:tc>
      </w:tr>
      <w:tr w:rsidR="000765D4" w:rsidRPr="00B33498" w14:paraId="78E8A750" w14:textId="77777777" w:rsidTr="000F7DC5">
        <w:trPr>
          <w:tblHeader/>
        </w:trPr>
        <w:tc>
          <w:tcPr>
            <w:tcW w:w="4535" w:type="dxa"/>
          </w:tcPr>
          <w:p w14:paraId="1E595AA8" w14:textId="77777777" w:rsidR="000765D4" w:rsidRPr="00B33498" w:rsidRDefault="000765D4" w:rsidP="00AB035C">
            <w:pPr>
              <w:pStyle w:val="VDWCtabletext"/>
            </w:pPr>
            <w:r w:rsidRPr="00B33498">
              <w:t>Enquiry</w:t>
            </w:r>
          </w:p>
        </w:tc>
        <w:tc>
          <w:tcPr>
            <w:tcW w:w="2381" w:type="dxa"/>
          </w:tcPr>
          <w:p w14:paraId="64F7A6D0" w14:textId="77777777" w:rsidR="000765D4" w:rsidRPr="00B33498" w:rsidRDefault="000765D4" w:rsidP="009B742F">
            <w:pPr>
              <w:pStyle w:val="VDWCtabletext"/>
              <w:jc w:val="right"/>
            </w:pPr>
            <w:r w:rsidRPr="00B33498">
              <w:t>302</w:t>
            </w:r>
          </w:p>
        </w:tc>
        <w:tc>
          <w:tcPr>
            <w:tcW w:w="2381" w:type="dxa"/>
          </w:tcPr>
          <w:p w14:paraId="0BC753DB" w14:textId="77777777" w:rsidR="000765D4" w:rsidRPr="00B33498" w:rsidRDefault="000765D4" w:rsidP="009B742F">
            <w:pPr>
              <w:pStyle w:val="VDWCtabletext"/>
              <w:jc w:val="right"/>
            </w:pPr>
            <w:r w:rsidRPr="00B33498">
              <w:t>64.8</w:t>
            </w:r>
          </w:p>
        </w:tc>
      </w:tr>
      <w:tr w:rsidR="000765D4" w:rsidRPr="00B33498" w14:paraId="1DD1CAD7" w14:textId="77777777" w:rsidTr="000F7DC5">
        <w:trPr>
          <w:tblHeader/>
        </w:trPr>
        <w:tc>
          <w:tcPr>
            <w:tcW w:w="4535" w:type="dxa"/>
          </w:tcPr>
          <w:p w14:paraId="10678F18" w14:textId="77777777" w:rsidR="000765D4" w:rsidRPr="00B33498" w:rsidRDefault="000765D4" w:rsidP="00AB035C">
            <w:pPr>
              <w:pStyle w:val="VDWCtabletext"/>
            </w:pPr>
            <w:r w:rsidRPr="00B33498">
              <w:t>Notification</w:t>
            </w:r>
          </w:p>
        </w:tc>
        <w:tc>
          <w:tcPr>
            <w:tcW w:w="2381" w:type="dxa"/>
          </w:tcPr>
          <w:p w14:paraId="6FE935E7" w14:textId="77777777" w:rsidR="000765D4" w:rsidRPr="00B33498" w:rsidRDefault="000765D4" w:rsidP="009B742F">
            <w:pPr>
              <w:pStyle w:val="VDWCtabletext"/>
              <w:jc w:val="right"/>
            </w:pPr>
            <w:r w:rsidRPr="00B33498">
              <w:t>101</w:t>
            </w:r>
          </w:p>
        </w:tc>
        <w:tc>
          <w:tcPr>
            <w:tcW w:w="2381" w:type="dxa"/>
          </w:tcPr>
          <w:p w14:paraId="60C5C2DF" w14:textId="77777777" w:rsidR="000765D4" w:rsidRPr="00B33498" w:rsidRDefault="000765D4" w:rsidP="009B742F">
            <w:pPr>
              <w:pStyle w:val="VDWCtabletext"/>
              <w:jc w:val="right"/>
            </w:pPr>
            <w:r w:rsidRPr="00B33498">
              <w:t>21.7</w:t>
            </w:r>
          </w:p>
        </w:tc>
      </w:tr>
      <w:tr w:rsidR="000765D4" w:rsidRPr="00B33498" w14:paraId="39216FB7" w14:textId="77777777" w:rsidTr="000F7DC5">
        <w:trPr>
          <w:tblHeader/>
        </w:trPr>
        <w:tc>
          <w:tcPr>
            <w:tcW w:w="4535" w:type="dxa"/>
          </w:tcPr>
          <w:p w14:paraId="145F6E2E" w14:textId="77777777" w:rsidR="000765D4" w:rsidRPr="009B742F" w:rsidRDefault="000765D4" w:rsidP="00AB035C">
            <w:pPr>
              <w:pStyle w:val="VDWCtabletext"/>
              <w:rPr>
                <w:szCs w:val="21"/>
              </w:rPr>
            </w:pPr>
            <w:r w:rsidRPr="009B742F">
              <w:rPr>
                <w:rStyle w:val="BodyBold"/>
                <w:rFonts w:ascii="Arial" w:hAnsi="Arial" w:cstheme="minorBidi"/>
                <w:szCs w:val="21"/>
              </w:rPr>
              <w:t>Total</w:t>
            </w:r>
          </w:p>
        </w:tc>
        <w:tc>
          <w:tcPr>
            <w:tcW w:w="2381" w:type="dxa"/>
          </w:tcPr>
          <w:p w14:paraId="2C12868C" w14:textId="77777777" w:rsidR="000765D4" w:rsidRPr="009B742F" w:rsidRDefault="000765D4" w:rsidP="009B742F">
            <w:pPr>
              <w:pStyle w:val="VDWCtabletext"/>
              <w:jc w:val="right"/>
              <w:rPr>
                <w:szCs w:val="21"/>
              </w:rPr>
            </w:pPr>
            <w:r w:rsidRPr="009B742F">
              <w:rPr>
                <w:rStyle w:val="BodyBold"/>
                <w:rFonts w:ascii="Arial" w:hAnsi="Arial" w:cstheme="minorBidi"/>
                <w:szCs w:val="21"/>
              </w:rPr>
              <w:t>466</w:t>
            </w:r>
          </w:p>
        </w:tc>
        <w:tc>
          <w:tcPr>
            <w:tcW w:w="2381" w:type="dxa"/>
          </w:tcPr>
          <w:p w14:paraId="5DC0664D" w14:textId="77777777" w:rsidR="000765D4" w:rsidRPr="009B742F" w:rsidRDefault="000765D4" w:rsidP="009B742F">
            <w:pPr>
              <w:pStyle w:val="VDWCtabletext"/>
              <w:jc w:val="right"/>
              <w:rPr>
                <w:szCs w:val="21"/>
              </w:rPr>
            </w:pPr>
            <w:r w:rsidRPr="009B742F">
              <w:rPr>
                <w:rStyle w:val="BodyBold"/>
                <w:rFonts w:ascii="Arial" w:hAnsi="Arial" w:cstheme="minorBidi"/>
                <w:szCs w:val="21"/>
              </w:rPr>
              <w:t>100.0</w:t>
            </w:r>
          </w:p>
        </w:tc>
      </w:tr>
    </w:tbl>
    <w:p w14:paraId="52C78DDB" w14:textId="77777777" w:rsidR="000765D4" w:rsidRDefault="000765D4" w:rsidP="007E08B0">
      <w:pPr>
        <w:pStyle w:val="VDWCbody"/>
      </w:pPr>
    </w:p>
    <w:p w14:paraId="4C99E43F" w14:textId="77777777" w:rsidR="000765D4" w:rsidRDefault="000765D4" w:rsidP="00D10561">
      <w:pPr>
        <w:pStyle w:val="VDWCtablecaption"/>
      </w:pPr>
      <w:r>
        <w:t>Table 19: Complaints by mode of submission, 2022–23</w:t>
      </w:r>
    </w:p>
    <w:tbl>
      <w:tblPr>
        <w:tblStyle w:val="TableGrid1"/>
        <w:tblW w:w="9297" w:type="dxa"/>
        <w:tblLayout w:type="fixed"/>
        <w:tblLook w:val="00A0" w:firstRow="1" w:lastRow="0" w:firstColumn="1" w:lastColumn="0" w:noHBand="0" w:noVBand="0"/>
      </w:tblPr>
      <w:tblGrid>
        <w:gridCol w:w="4535"/>
        <w:gridCol w:w="2381"/>
        <w:gridCol w:w="2381"/>
      </w:tblGrid>
      <w:tr w:rsidR="000765D4" w:rsidRPr="00D441DE" w14:paraId="575B213B" w14:textId="77777777" w:rsidTr="000F7DC5">
        <w:trPr>
          <w:tblHeader/>
        </w:trPr>
        <w:tc>
          <w:tcPr>
            <w:tcW w:w="4535" w:type="dxa"/>
          </w:tcPr>
          <w:p w14:paraId="46D62EFC" w14:textId="77777777" w:rsidR="000765D4" w:rsidRPr="009B742F" w:rsidRDefault="000765D4" w:rsidP="00D441DE">
            <w:pPr>
              <w:pStyle w:val="VDWCtablecolhead"/>
              <w:rPr>
                <w:szCs w:val="21"/>
              </w:rPr>
            </w:pPr>
            <w:r w:rsidRPr="009B742F">
              <w:rPr>
                <w:szCs w:val="21"/>
              </w:rPr>
              <w:t>Mode of submission</w:t>
            </w:r>
          </w:p>
        </w:tc>
        <w:tc>
          <w:tcPr>
            <w:tcW w:w="2381" w:type="dxa"/>
          </w:tcPr>
          <w:p w14:paraId="21D55B2E" w14:textId="77777777" w:rsidR="000765D4" w:rsidRPr="009B742F" w:rsidRDefault="000765D4" w:rsidP="00D441DE">
            <w:pPr>
              <w:pStyle w:val="VDWCtablecolhead"/>
              <w:jc w:val="right"/>
              <w:rPr>
                <w:szCs w:val="21"/>
              </w:rPr>
            </w:pPr>
            <w:r w:rsidRPr="009B742F">
              <w:rPr>
                <w:szCs w:val="21"/>
              </w:rPr>
              <w:t>Number</w:t>
            </w:r>
          </w:p>
        </w:tc>
        <w:tc>
          <w:tcPr>
            <w:tcW w:w="2381" w:type="dxa"/>
          </w:tcPr>
          <w:p w14:paraId="1117C131" w14:textId="50A15986" w:rsidR="000765D4" w:rsidRPr="009B742F" w:rsidRDefault="000765D4" w:rsidP="00D441DE">
            <w:pPr>
              <w:pStyle w:val="VDWCtablecolhead"/>
              <w:jc w:val="right"/>
              <w:rPr>
                <w:szCs w:val="21"/>
              </w:rPr>
            </w:pPr>
            <w:r w:rsidRPr="009B742F">
              <w:rPr>
                <w:szCs w:val="21"/>
              </w:rPr>
              <w:t>Per cent</w:t>
            </w:r>
            <w:r w:rsidR="00D441DE" w:rsidRPr="009B742F">
              <w:rPr>
                <w:szCs w:val="21"/>
              </w:rPr>
              <w:t xml:space="preserve"> </w:t>
            </w:r>
            <w:r w:rsidRPr="009B742F">
              <w:rPr>
                <w:szCs w:val="21"/>
              </w:rPr>
              <w:t>%</w:t>
            </w:r>
          </w:p>
        </w:tc>
      </w:tr>
      <w:tr w:rsidR="000765D4" w:rsidRPr="00D441DE" w14:paraId="0445ACFB" w14:textId="77777777" w:rsidTr="000F7DC5">
        <w:trPr>
          <w:tblHeader/>
        </w:trPr>
        <w:tc>
          <w:tcPr>
            <w:tcW w:w="4535" w:type="dxa"/>
          </w:tcPr>
          <w:p w14:paraId="5E16C99F" w14:textId="77777777" w:rsidR="000765D4" w:rsidRPr="00D441DE" w:rsidRDefault="000765D4" w:rsidP="00AB035C">
            <w:pPr>
              <w:pStyle w:val="VDWCtabletext"/>
            </w:pPr>
            <w:r w:rsidRPr="00D441DE">
              <w:t>Email</w:t>
            </w:r>
          </w:p>
        </w:tc>
        <w:tc>
          <w:tcPr>
            <w:tcW w:w="2381" w:type="dxa"/>
          </w:tcPr>
          <w:p w14:paraId="2B41B5E6" w14:textId="77777777" w:rsidR="000765D4" w:rsidRPr="00D441DE" w:rsidRDefault="000765D4" w:rsidP="009B742F">
            <w:pPr>
              <w:pStyle w:val="VDWCtabletext"/>
              <w:jc w:val="right"/>
            </w:pPr>
            <w:r w:rsidRPr="00D441DE">
              <w:t>10</w:t>
            </w:r>
          </w:p>
        </w:tc>
        <w:tc>
          <w:tcPr>
            <w:tcW w:w="2381" w:type="dxa"/>
          </w:tcPr>
          <w:p w14:paraId="12EC09EE" w14:textId="77777777" w:rsidR="000765D4" w:rsidRPr="00D441DE" w:rsidRDefault="000765D4" w:rsidP="009B742F">
            <w:pPr>
              <w:pStyle w:val="VDWCtabletext"/>
              <w:jc w:val="right"/>
            </w:pPr>
            <w:r w:rsidRPr="00D441DE">
              <w:t>15.9</w:t>
            </w:r>
          </w:p>
        </w:tc>
      </w:tr>
      <w:tr w:rsidR="000765D4" w:rsidRPr="00D441DE" w14:paraId="6FEDADBC" w14:textId="77777777" w:rsidTr="000F7DC5">
        <w:trPr>
          <w:tblHeader/>
        </w:trPr>
        <w:tc>
          <w:tcPr>
            <w:tcW w:w="4535" w:type="dxa"/>
          </w:tcPr>
          <w:p w14:paraId="0009D189" w14:textId="77777777" w:rsidR="000765D4" w:rsidRPr="00D441DE" w:rsidRDefault="000765D4" w:rsidP="00AB035C">
            <w:pPr>
              <w:pStyle w:val="VDWCtabletext"/>
            </w:pPr>
            <w:r w:rsidRPr="00D441DE">
              <w:t>Phone</w:t>
            </w:r>
          </w:p>
        </w:tc>
        <w:tc>
          <w:tcPr>
            <w:tcW w:w="2381" w:type="dxa"/>
          </w:tcPr>
          <w:p w14:paraId="13B818AA" w14:textId="77777777" w:rsidR="000765D4" w:rsidRPr="00D441DE" w:rsidRDefault="000765D4" w:rsidP="009B742F">
            <w:pPr>
              <w:pStyle w:val="VDWCtabletext"/>
              <w:jc w:val="right"/>
            </w:pPr>
            <w:r w:rsidRPr="00D441DE">
              <w:t>28</w:t>
            </w:r>
          </w:p>
        </w:tc>
        <w:tc>
          <w:tcPr>
            <w:tcW w:w="2381" w:type="dxa"/>
          </w:tcPr>
          <w:p w14:paraId="1896E576" w14:textId="77777777" w:rsidR="000765D4" w:rsidRPr="00D441DE" w:rsidRDefault="000765D4" w:rsidP="009B742F">
            <w:pPr>
              <w:pStyle w:val="VDWCtabletext"/>
              <w:jc w:val="right"/>
            </w:pPr>
            <w:r w:rsidRPr="00D441DE">
              <w:t>44.4</w:t>
            </w:r>
          </w:p>
        </w:tc>
      </w:tr>
      <w:tr w:rsidR="000765D4" w:rsidRPr="00D441DE" w14:paraId="0E5D9295" w14:textId="77777777" w:rsidTr="000F7DC5">
        <w:trPr>
          <w:tblHeader/>
        </w:trPr>
        <w:tc>
          <w:tcPr>
            <w:tcW w:w="4535" w:type="dxa"/>
          </w:tcPr>
          <w:p w14:paraId="0C2EF317" w14:textId="77777777" w:rsidR="000765D4" w:rsidRPr="00D441DE" w:rsidRDefault="000765D4" w:rsidP="00AB035C">
            <w:pPr>
              <w:pStyle w:val="VDWCtabletext"/>
            </w:pPr>
            <w:r w:rsidRPr="00D441DE">
              <w:t>Website</w:t>
            </w:r>
          </w:p>
        </w:tc>
        <w:tc>
          <w:tcPr>
            <w:tcW w:w="2381" w:type="dxa"/>
          </w:tcPr>
          <w:p w14:paraId="00306917" w14:textId="77777777" w:rsidR="000765D4" w:rsidRPr="00D441DE" w:rsidRDefault="000765D4" w:rsidP="009B742F">
            <w:pPr>
              <w:pStyle w:val="VDWCtabletext"/>
              <w:jc w:val="right"/>
            </w:pPr>
            <w:r w:rsidRPr="00D441DE">
              <w:t>23</w:t>
            </w:r>
          </w:p>
        </w:tc>
        <w:tc>
          <w:tcPr>
            <w:tcW w:w="2381" w:type="dxa"/>
          </w:tcPr>
          <w:p w14:paraId="5C3C3F84" w14:textId="77777777" w:rsidR="000765D4" w:rsidRPr="00D441DE" w:rsidRDefault="000765D4" w:rsidP="009B742F">
            <w:pPr>
              <w:pStyle w:val="VDWCtabletext"/>
              <w:jc w:val="right"/>
            </w:pPr>
            <w:r w:rsidRPr="00D441DE">
              <w:t>36.5</w:t>
            </w:r>
          </w:p>
        </w:tc>
      </w:tr>
      <w:tr w:rsidR="000765D4" w:rsidRPr="00D441DE" w14:paraId="3ED25841" w14:textId="77777777" w:rsidTr="000F7DC5">
        <w:trPr>
          <w:tblHeader/>
        </w:trPr>
        <w:tc>
          <w:tcPr>
            <w:tcW w:w="4535" w:type="dxa"/>
          </w:tcPr>
          <w:p w14:paraId="36CD2802" w14:textId="77777777" w:rsidR="000765D4" w:rsidRPr="00D441DE" w:rsidRDefault="000765D4" w:rsidP="00AB035C">
            <w:pPr>
              <w:pStyle w:val="VDWCtabletext"/>
            </w:pPr>
            <w:r w:rsidRPr="00D441DE">
              <w:t>In person</w:t>
            </w:r>
          </w:p>
        </w:tc>
        <w:tc>
          <w:tcPr>
            <w:tcW w:w="2381" w:type="dxa"/>
          </w:tcPr>
          <w:p w14:paraId="7784B24F" w14:textId="77777777" w:rsidR="000765D4" w:rsidRPr="00D441DE" w:rsidRDefault="000765D4" w:rsidP="009B742F">
            <w:pPr>
              <w:pStyle w:val="VDWCtabletext"/>
              <w:jc w:val="right"/>
            </w:pPr>
            <w:r w:rsidRPr="00D441DE">
              <w:t>1</w:t>
            </w:r>
          </w:p>
        </w:tc>
        <w:tc>
          <w:tcPr>
            <w:tcW w:w="2381" w:type="dxa"/>
          </w:tcPr>
          <w:p w14:paraId="38B97BE2" w14:textId="77777777" w:rsidR="000765D4" w:rsidRPr="00D441DE" w:rsidRDefault="000765D4" w:rsidP="009B742F">
            <w:pPr>
              <w:pStyle w:val="VDWCtabletext"/>
              <w:jc w:val="right"/>
            </w:pPr>
            <w:r w:rsidRPr="00D441DE">
              <w:t>1.6</w:t>
            </w:r>
          </w:p>
        </w:tc>
      </w:tr>
      <w:tr w:rsidR="000765D4" w:rsidRPr="00D441DE" w14:paraId="6D006C20" w14:textId="77777777" w:rsidTr="000F7DC5">
        <w:trPr>
          <w:tblHeader/>
        </w:trPr>
        <w:tc>
          <w:tcPr>
            <w:tcW w:w="4535" w:type="dxa"/>
          </w:tcPr>
          <w:p w14:paraId="26909693" w14:textId="77777777" w:rsidR="000765D4" w:rsidRPr="00D441DE" w:rsidRDefault="000765D4" w:rsidP="00AB035C">
            <w:pPr>
              <w:pStyle w:val="VDWCtabletext"/>
            </w:pPr>
            <w:r w:rsidRPr="00D441DE">
              <w:t>Referral from other entity</w:t>
            </w:r>
          </w:p>
        </w:tc>
        <w:tc>
          <w:tcPr>
            <w:tcW w:w="2381" w:type="dxa"/>
          </w:tcPr>
          <w:p w14:paraId="13ED3A88" w14:textId="77777777" w:rsidR="000765D4" w:rsidRPr="00D441DE" w:rsidRDefault="000765D4" w:rsidP="009B742F">
            <w:pPr>
              <w:pStyle w:val="VDWCtabletext"/>
              <w:jc w:val="right"/>
            </w:pPr>
            <w:r w:rsidRPr="00D441DE">
              <w:t>1</w:t>
            </w:r>
          </w:p>
        </w:tc>
        <w:tc>
          <w:tcPr>
            <w:tcW w:w="2381" w:type="dxa"/>
          </w:tcPr>
          <w:p w14:paraId="0EEB1E91" w14:textId="77777777" w:rsidR="000765D4" w:rsidRPr="00D441DE" w:rsidRDefault="000765D4" w:rsidP="009B742F">
            <w:pPr>
              <w:pStyle w:val="VDWCtabletext"/>
              <w:jc w:val="right"/>
            </w:pPr>
            <w:r w:rsidRPr="00D441DE">
              <w:t>1.6</w:t>
            </w:r>
          </w:p>
        </w:tc>
      </w:tr>
      <w:tr w:rsidR="000765D4" w:rsidRPr="00D441DE" w14:paraId="256EBD66" w14:textId="77777777" w:rsidTr="000F7DC5">
        <w:trPr>
          <w:tblHeader/>
        </w:trPr>
        <w:tc>
          <w:tcPr>
            <w:tcW w:w="4535" w:type="dxa"/>
          </w:tcPr>
          <w:p w14:paraId="44410475" w14:textId="77777777" w:rsidR="000765D4" w:rsidRPr="009B742F" w:rsidRDefault="000765D4" w:rsidP="00AB035C">
            <w:pPr>
              <w:pStyle w:val="VDWCtabletext"/>
              <w:rPr>
                <w:szCs w:val="21"/>
              </w:rPr>
            </w:pPr>
            <w:r w:rsidRPr="009B742F">
              <w:rPr>
                <w:rStyle w:val="BodyBold"/>
                <w:rFonts w:ascii="Arial" w:hAnsi="Arial" w:cstheme="minorBidi"/>
                <w:szCs w:val="21"/>
              </w:rPr>
              <w:t>Total</w:t>
            </w:r>
          </w:p>
        </w:tc>
        <w:tc>
          <w:tcPr>
            <w:tcW w:w="2381" w:type="dxa"/>
          </w:tcPr>
          <w:p w14:paraId="0D54C7A9" w14:textId="77777777" w:rsidR="000765D4" w:rsidRPr="009B742F" w:rsidRDefault="000765D4" w:rsidP="009B742F">
            <w:pPr>
              <w:pStyle w:val="VDWCtabletext"/>
              <w:jc w:val="right"/>
              <w:rPr>
                <w:szCs w:val="21"/>
              </w:rPr>
            </w:pPr>
            <w:r w:rsidRPr="009B742F">
              <w:rPr>
                <w:rStyle w:val="BodyBold"/>
                <w:rFonts w:ascii="Arial" w:hAnsi="Arial" w:cstheme="minorBidi"/>
                <w:szCs w:val="21"/>
              </w:rPr>
              <w:t>63</w:t>
            </w:r>
          </w:p>
        </w:tc>
        <w:tc>
          <w:tcPr>
            <w:tcW w:w="2381" w:type="dxa"/>
          </w:tcPr>
          <w:p w14:paraId="087C58FE" w14:textId="77777777" w:rsidR="000765D4" w:rsidRPr="009B742F" w:rsidRDefault="000765D4" w:rsidP="009B742F">
            <w:pPr>
              <w:pStyle w:val="VDWCtabletext"/>
              <w:jc w:val="right"/>
              <w:rPr>
                <w:szCs w:val="21"/>
              </w:rPr>
            </w:pPr>
            <w:r w:rsidRPr="009B742F">
              <w:rPr>
                <w:rStyle w:val="BodyBold"/>
                <w:rFonts w:ascii="Arial" w:hAnsi="Arial" w:cstheme="minorBidi"/>
                <w:szCs w:val="21"/>
              </w:rPr>
              <w:t>100.0</w:t>
            </w:r>
          </w:p>
        </w:tc>
      </w:tr>
    </w:tbl>
    <w:p w14:paraId="2464C394" w14:textId="77777777" w:rsidR="000765D4" w:rsidRDefault="000765D4" w:rsidP="007E08B0">
      <w:pPr>
        <w:pStyle w:val="VDWCbody"/>
      </w:pPr>
    </w:p>
    <w:p w14:paraId="1BD3CAD0" w14:textId="6616C929" w:rsidR="000765D4" w:rsidRDefault="000765D4" w:rsidP="00E102B3">
      <w:pPr>
        <w:pStyle w:val="VDWCbody"/>
      </w:pPr>
      <w:r>
        <w:t>Most notifications were made using the complaints and notification form on our website or were received by email. Feedback from service providers suggests they have found the website to be more convenient, particularly as they become more familiar with the Scheme and their notification obligations.</w:t>
      </w:r>
    </w:p>
    <w:p w14:paraId="27185891" w14:textId="77777777" w:rsidR="000765D4" w:rsidRDefault="000765D4" w:rsidP="000765D4">
      <w:pPr>
        <w:pStyle w:val="Heading3"/>
        <w:rPr>
          <w:rFonts w:ascii="VIC" w:hAnsi="VIC" w:cs="VIC"/>
          <w:color w:val="333740"/>
          <w:spacing w:val="-2"/>
          <w:sz w:val="19"/>
          <w:szCs w:val="19"/>
        </w:rPr>
      </w:pPr>
      <w:r>
        <w:lastRenderedPageBreak/>
        <w:t>Enquiries regarding complaints or notifications</w:t>
      </w:r>
    </w:p>
    <w:p w14:paraId="6C0A85B2" w14:textId="77777777" w:rsidR="000765D4" w:rsidRPr="00D10561" w:rsidRDefault="000765D4" w:rsidP="00D10561">
      <w:pPr>
        <w:pStyle w:val="VDWCtablecaption"/>
      </w:pPr>
      <w:r w:rsidRPr="00D10561">
        <w:t>Table 20: Enquiries by mode of submission, 2022–23</w:t>
      </w:r>
    </w:p>
    <w:tbl>
      <w:tblPr>
        <w:tblStyle w:val="TableGrid1"/>
        <w:tblW w:w="9297" w:type="dxa"/>
        <w:tblLayout w:type="fixed"/>
        <w:tblLook w:val="00A0" w:firstRow="1" w:lastRow="0" w:firstColumn="1" w:lastColumn="0" w:noHBand="0" w:noVBand="0"/>
      </w:tblPr>
      <w:tblGrid>
        <w:gridCol w:w="4535"/>
        <w:gridCol w:w="2381"/>
        <w:gridCol w:w="2381"/>
      </w:tblGrid>
      <w:tr w:rsidR="000765D4" w:rsidRPr="00170BB0" w14:paraId="5913FDC6" w14:textId="77777777" w:rsidTr="000F7DC5">
        <w:trPr>
          <w:tblHeader/>
        </w:trPr>
        <w:tc>
          <w:tcPr>
            <w:tcW w:w="4535" w:type="dxa"/>
          </w:tcPr>
          <w:p w14:paraId="6AB7E164" w14:textId="77777777" w:rsidR="000765D4" w:rsidRPr="009B742F" w:rsidRDefault="000765D4" w:rsidP="00170BB0">
            <w:pPr>
              <w:pStyle w:val="VDWCtablecolhead"/>
              <w:rPr>
                <w:szCs w:val="21"/>
              </w:rPr>
            </w:pPr>
            <w:r w:rsidRPr="009B742F">
              <w:rPr>
                <w:szCs w:val="21"/>
              </w:rPr>
              <w:t>Mode of submission</w:t>
            </w:r>
          </w:p>
        </w:tc>
        <w:tc>
          <w:tcPr>
            <w:tcW w:w="2381" w:type="dxa"/>
          </w:tcPr>
          <w:p w14:paraId="2B4EB08A" w14:textId="77777777" w:rsidR="000765D4" w:rsidRPr="009B742F" w:rsidRDefault="000765D4" w:rsidP="009B742F">
            <w:pPr>
              <w:pStyle w:val="VDWCtablecolhead"/>
              <w:jc w:val="right"/>
              <w:rPr>
                <w:szCs w:val="21"/>
              </w:rPr>
            </w:pPr>
            <w:r w:rsidRPr="009B742F">
              <w:rPr>
                <w:szCs w:val="21"/>
              </w:rPr>
              <w:t>Number</w:t>
            </w:r>
          </w:p>
        </w:tc>
        <w:tc>
          <w:tcPr>
            <w:tcW w:w="2381" w:type="dxa"/>
          </w:tcPr>
          <w:p w14:paraId="04D7779A" w14:textId="409114B8" w:rsidR="000765D4" w:rsidRPr="009B742F" w:rsidRDefault="000765D4" w:rsidP="009B742F">
            <w:pPr>
              <w:pStyle w:val="VDWCtablecolhead"/>
              <w:jc w:val="right"/>
              <w:rPr>
                <w:szCs w:val="21"/>
              </w:rPr>
            </w:pPr>
            <w:r w:rsidRPr="009B742F">
              <w:rPr>
                <w:szCs w:val="21"/>
              </w:rPr>
              <w:t>Per cent</w:t>
            </w:r>
            <w:r w:rsidR="00170BB0" w:rsidRPr="009B742F">
              <w:rPr>
                <w:szCs w:val="21"/>
              </w:rPr>
              <w:t xml:space="preserve"> </w:t>
            </w:r>
            <w:r w:rsidRPr="009B742F">
              <w:rPr>
                <w:szCs w:val="21"/>
              </w:rPr>
              <w:t>%</w:t>
            </w:r>
          </w:p>
        </w:tc>
      </w:tr>
      <w:tr w:rsidR="000765D4" w:rsidRPr="00170BB0" w14:paraId="6F3273DC" w14:textId="77777777" w:rsidTr="000F7DC5">
        <w:trPr>
          <w:tblHeader/>
        </w:trPr>
        <w:tc>
          <w:tcPr>
            <w:tcW w:w="4535" w:type="dxa"/>
          </w:tcPr>
          <w:p w14:paraId="6EFB82EC" w14:textId="77777777" w:rsidR="000765D4" w:rsidRPr="00170BB0" w:rsidRDefault="000765D4" w:rsidP="00AB035C">
            <w:pPr>
              <w:pStyle w:val="VDWCtabletext"/>
            </w:pPr>
            <w:r w:rsidRPr="00170BB0">
              <w:t>Email</w:t>
            </w:r>
          </w:p>
        </w:tc>
        <w:tc>
          <w:tcPr>
            <w:tcW w:w="2381" w:type="dxa"/>
          </w:tcPr>
          <w:p w14:paraId="41DA8A73" w14:textId="77777777" w:rsidR="000765D4" w:rsidRPr="00170BB0" w:rsidRDefault="000765D4" w:rsidP="009B742F">
            <w:pPr>
              <w:pStyle w:val="VDWCtabletext"/>
              <w:jc w:val="right"/>
            </w:pPr>
            <w:r w:rsidRPr="00170BB0">
              <w:t>66</w:t>
            </w:r>
          </w:p>
        </w:tc>
        <w:tc>
          <w:tcPr>
            <w:tcW w:w="2381" w:type="dxa"/>
          </w:tcPr>
          <w:p w14:paraId="77FE3B36" w14:textId="77777777" w:rsidR="000765D4" w:rsidRPr="00170BB0" w:rsidRDefault="000765D4" w:rsidP="009B742F">
            <w:pPr>
              <w:pStyle w:val="VDWCtabletext"/>
              <w:jc w:val="right"/>
            </w:pPr>
            <w:r w:rsidRPr="00170BB0">
              <w:t>21.9</w:t>
            </w:r>
          </w:p>
        </w:tc>
      </w:tr>
      <w:tr w:rsidR="000765D4" w:rsidRPr="00170BB0" w14:paraId="17FFEFF5" w14:textId="77777777" w:rsidTr="000F7DC5">
        <w:trPr>
          <w:tblHeader/>
        </w:trPr>
        <w:tc>
          <w:tcPr>
            <w:tcW w:w="4535" w:type="dxa"/>
          </w:tcPr>
          <w:p w14:paraId="7D93B8D4" w14:textId="77777777" w:rsidR="000765D4" w:rsidRPr="00170BB0" w:rsidRDefault="000765D4" w:rsidP="00AB035C">
            <w:pPr>
              <w:pStyle w:val="VDWCtabletext"/>
            </w:pPr>
            <w:r w:rsidRPr="00170BB0">
              <w:t>In person</w:t>
            </w:r>
          </w:p>
        </w:tc>
        <w:tc>
          <w:tcPr>
            <w:tcW w:w="2381" w:type="dxa"/>
          </w:tcPr>
          <w:p w14:paraId="27268B3D" w14:textId="77777777" w:rsidR="000765D4" w:rsidRPr="00170BB0" w:rsidRDefault="000765D4" w:rsidP="009B742F">
            <w:pPr>
              <w:pStyle w:val="VDWCtabletext"/>
              <w:jc w:val="right"/>
            </w:pPr>
            <w:r w:rsidRPr="00170BB0">
              <w:t>4</w:t>
            </w:r>
          </w:p>
        </w:tc>
        <w:tc>
          <w:tcPr>
            <w:tcW w:w="2381" w:type="dxa"/>
          </w:tcPr>
          <w:p w14:paraId="0CB85E22" w14:textId="77777777" w:rsidR="000765D4" w:rsidRPr="00170BB0" w:rsidRDefault="000765D4" w:rsidP="009B742F">
            <w:pPr>
              <w:pStyle w:val="VDWCtabletext"/>
              <w:jc w:val="right"/>
            </w:pPr>
            <w:r w:rsidRPr="00170BB0">
              <w:t>1.3</w:t>
            </w:r>
          </w:p>
        </w:tc>
      </w:tr>
      <w:tr w:rsidR="000765D4" w:rsidRPr="00170BB0" w14:paraId="116000A1" w14:textId="77777777" w:rsidTr="000F7DC5">
        <w:trPr>
          <w:tblHeader/>
        </w:trPr>
        <w:tc>
          <w:tcPr>
            <w:tcW w:w="4535" w:type="dxa"/>
          </w:tcPr>
          <w:p w14:paraId="50A546EB" w14:textId="77777777" w:rsidR="000765D4" w:rsidRPr="00170BB0" w:rsidRDefault="000765D4" w:rsidP="00AB035C">
            <w:pPr>
              <w:pStyle w:val="VDWCtabletext"/>
            </w:pPr>
            <w:r w:rsidRPr="00170BB0">
              <w:t>Phone</w:t>
            </w:r>
          </w:p>
        </w:tc>
        <w:tc>
          <w:tcPr>
            <w:tcW w:w="2381" w:type="dxa"/>
          </w:tcPr>
          <w:p w14:paraId="6F9E990F" w14:textId="77777777" w:rsidR="000765D4" w:rsidRPr="00170BB0" w:rsidRDefault="000765D4" w:rsidP="009B742F">
            <w:pPr>
              <w:pStyle w:val="VDWCtabletext"/>
              <w:jc w:val="right"/>
            </w:pPr>
            <w:r w:rsidRPr="00170BB0">
              <w:t>95</w:t>
            </w:r>
          </w:p>
        </w:tc>
        <w:tc>
          <w:tcPr>
            <w:tcW w:w="2381" w:type="dxa"/>
          </w:tcPr>
          <w:p w14:paraId="3262BFAC" w14:textId="77777777" w:rsidR="000765D4" w:rsidRPr="00170BB0" w:rsidRDefault="000765D4" w:rsidP="009B742F">
            <w:pPr>
              <w:pStyle w:val="VDWCtabletext"/>
              <w:jc w:val="right"/>
            </w:pPr>
            <w:r w:rsidRPr="00170BB0">
              <w:t>31.5</w:t>
            </w:r>
          </w:p>
        </w:tc>
      </w:tr>
      <w:tr w:rsidR="000765D4" w:rsidRPr="00170BB0" w14:paraId="5E4F212D" w14:textId="77777777" w:rsidTr="000F7DC5">
        <w:trPr>
          <w:tblHeader/>
        </w:trPr>
        <w:tc>
          <w:tcPr>
            <w:tcW w:w="4535" w:type="dxa"/>
          </w:tcPr>
          <w:p w14:paraId="2B04DD7B" w14:textId="77777777" w:rsidR="000765D4" w:rsidRPr="00170BB0" w:rsidRDefault="000765D4" w:rsidP="00AB035C">
            <w:pPr>
              <w:pStyle w:val="VDWCtabletext"/>
            </w:pPr>
            <w:r w:rsidRPr="00170BB0">
              <w:t>Referral from other entity</w:t>
            </w:r>
          </w:p>
        </w:tc>
        <w:tc>
          <w:tcPr>
            <w:tcW w:w="2381" w:type="dxa"/>
          </w:tcPr>
          <w:p w14:paraId="74B18BFA" w14:textId="77777777" w:rsidR="000765D4" w:rsidRPr="00170BB0" w:rsidRDefault="000765D4" w:rsidP="009B742F">
            <w:pPr>
              <w:pStyle w:val="VDWCtabletext"/>
              <w:jc w:val="right"/>
            </w:pPr>
            <w:r w:rsidRPr="00170BB0">
              <w:t>11</w:t>
            </w:r>
          </w:p>
        </w:tc>
        <w:tc>
          <w:tcPr>
            <w:tcW w:w="2381" w:type="dxa"/>
          </w:tcPr>
          <w:p w14:paraId="5A53DCEC" w14:textId="77777777" w:rsidR="000765D4" w:rsidRPr="00170BB0" w:rsidRDefault="000765D4" w:rsidP="009B742F">
            <w:pPr>
              <w:pStyle w:val="VDWCtabletext"/>
              <w:jc w:val="right"/>
            </w:pPr>
            <w:r w:rsidRPr="00170BB0">
              <w:t>3.7</w:t>
            </w:r>
          </w:p>
        </w:tc>
      </w:tr>
      <w:tr w:rsidR="000765D4" w:rsidRPr="00170BB0" w14:paraId="260592E7" w14:textId="77777777" w:rsidTr="000F7DC5">
        <w:trPr>
          <w:tblHeader/>
        </w:trPr>
        <w:tc>
          <w:tcPr>
            <w:tcW w:w="4535" w:type="dxa"/>
          </w:tcPr>
          <w:p w14:paraId="1CB89437" w14:textId="77777777" w:rsidR="000765D4" w:rsidRPr="00170BB0" w:rsidRDefault="000765D4" w:rsidP="00AB035C">
            <w:pPr>
              <w:pStyle w:val="VDWCtabletext"/>
            </w:pPr>
            <w:r w:rsidRPr="00170BB0">
              <w:t>Website</w:t>
            </w:r>
          </w:p>
        </w:tc>
        <w:tc>
          <w:tcPr>
            <w:tcW w:w="2381" w:type="dxa"/>
          </w:tcPr>
          <w:p w14:paraId="701AC5CA" w14:textId="77777777" w:rsidR="000765D4" w:rsidRPr="00170BB0" w:rsidRDefault="000765D4" w:rsidP="009B742F">
            <w:pPr>
              <w:pStyle w:val="VDWCtabletext"/>
              <w:jc w:val="right"/>
            </w:pPr>
            <w:r w:rsidRPr="00170BB0">
              <w:t>126</w:t>
            </w:r>
          </w:p>
        </w:tc>
        <w:tc>
          <w:tcPr>
            <w:tcW w:w="2381" w:type="dxa"/>
          </w:tcPr>
          <w:p w14:paraId="4E22BEFB" w14:textId="77777777" w:rsidR="000765D4" w:rsidRPr="00170BB0" w:rsidRDefault="000765D4" w:rsidP="009B742F">
            <w:pPr>
              <w:pStyle w:val="VDWCtabletext"/>
              <w:jc w:val="right"/>
            </w:pPr>
            <w:r w:rsidRPr="00170BB0">
              <w:t>41.7</w:t>
            </w:r>
          </w:p>
        </w:tc>
      </w:tr>
      <w:tr w:rsidR="000765D4" w:rsidRPr="00170BB0" w14:paraId="23527258" w14:textId="77777777" w:rsidTr="000F7DC5">
        <w:trPr>
          <w:tblHeader/>
        </w:trPr>
        <w:tc>
          <w:tcPr>
            <w:tcW w:w="4535" w:type="dxa"/>
          </w:tcPr>
          <w:p w14:paraId="3EE17B17" w14:textId="77777777" w:rsidR="000765D4" w:rsidRPr="009B742F" w:rsidRDefault="000765D4" w:rsidP="00AB035C">
            <w:pPr>
              <w:pStyle w:val="VDWCtabletext"/>
              <w:rPr>
                <w:szCs w:val="21"/>
              </w:rPr>
            </w:pPr>
            <w:r w:rsidRPr="009B742F">
              <w:rPr>
                <w:rStyle w:val="BodyBold"/>
                <w:rFonts w:ascii="Arial" w:hAnsi="Arial" w:cstheme="minorBidi"/>
                <w:szCs w:val="21"/>
              </w:rPr>
              <w:t>Total</w:t>
            </w:r>
          </w:p>
        </w:tc>
        <w:tc>
          <w:tcPr>
            <w:tcW w:w="2381" w:type="dxa"/>
          </w:tcPr>
          <w:p w14:paraId="6B3BECA8" w14:textId="77777777" w:rsidR="000765D4" w:rsidRPr="009B742F" w:rsidRDefault="000765D4" w:rsidP="009B742F">
            <w:pPr>
              <w:pStyle w:val="VDWCtabletext"/>
              <w:jc w:val="right"/>
              <w:rPr>
                <w:szCs w:val="21"/>
              </w:rPr>
            </w:pPr>
            <w:r w:rsidRPr="009B742F">
              <w:rPr>
                <w:rStyle w:val="BodyBold"/>
                <w:rFonts w:ascii="Arial" w:hAnsi="Arial" w:cstheme="minorBidi"/>
                <w:szCs w:val="21"/>
              </w:rPr>
              <w:t>302</w:t>
            </w:r>
          </w:p>
        </w:tc>
        <w:tc>
          <w:tcPr>
            <w:tcW w:w="2381" w:type="dxa"/>
          </w:tcPr>
          <w:p w14:paraId="74F2D7EC" w14:textId="77777777" w:rsidR="000765D4" w:rsidRPr="009B742F" w:rsidRDefault="000765D4" w:rsidP="009B742F">
            <w:pPr>
              <w:pStyle w:val="VDWCtabletext"/>
              <w:jc w:val="right"/>
              <w:rPr>
                <w:szCs w:val="21"/>
              </w:rPr>
            </w:pPr>
            <w:r w:rsidRPr="009B742F">
              <w:rPr>
                <w:rStyle w:val="BodyBold"/>
                <w:rFonts w:ascii="Arial" w:hAnsi="Arial" w:cstheme="minorBidi"/>
                <w:szCs w:val="21"/>
              </w:rPr>
              <w:t>100.0</w:t>
            </w:r>
          </w:p>
        </w:tc>
      </w:tr>
    </w:tbl>
    <w:p w14:paraId="2CF96C51" w14:textId="77777777" w:rsidR="000765D4" w:rsidRDefault="000765D4" w:rsidP="007E08B0">
      <w:pPr>
        <w:pStyle w:val="VDWCbody"/>
      </w:pPr>
    </w:p>
    <w:p w14:paraId="77BD2ACD" w14:textId="77777777" w:rsidR="000765D4" w:rsidRPr="00D10561" w:rsidRDefault="000765D4" w:rsidP="00D10561">
      <w:pPr>
        <w:pStyle w:val="VDWCtablecaption"/>
      </w:pPr>
      <w:r w:rsidRPr="00D10561">
        <w:t>Table 21: Notifications by mode of submission, 2022–23</w:t>
      </w:r>
    </w:p>
    <w:tbl>
      <w:tblPr>
        <w:tblStyle w:val="TableGrid1"/>
        <w:tblW w:w="9297" w:type="dxa"/>
        <w:tblLayout w:type="fixed"/>
        <w:tblLook w:val="00A0" w:firstRow="1" w:lastRow="0" w:firstColumn="1" w:lastColumn="0" w:noHBand="0" w:noVBand="0"/>
      </w:tblPr>
      <w:tblGrid>
        <w:gridCol w:w="4535"/>
        <w:gridCol w:w="2381"/>
        <w:gridCol w:w="2381"/>
      </w:tblGrid>
      <w:tr w:rsidR="000765D4" w:rsidRPr="00170BB0" w14:paraId="1D5E76E4" w14:textId="77777777" w:rsidTr="000F7DC5">
        <w:trPr>
          <w:tblHeader/>
        </w:trPr>
        <w:tc>
          <w:tcPr>
            <w:tcW w:w="4535" w:type="dxa"/>
          </w:tcPr>
          <w:p w14:paraId="2F1FF056" w14:textId="77777777" w:rsidR="000765D4" w:rsidRPr="009B742F" w:rsidRDefault="000765D4" w:rsidP="00170BB0">
            <w:pPr>
              <w:pStyle w:val="VDWCtablecolhead"/>
              <w:rPr>
                <w:szCs w:val="21"/>
              </w:rPr>
            </w:pPr>
            <w:r w:rsidRPr="009B742F">
              <w:rPr>
                <w:szCs w:val="21"/>
              </w:rPr>
              <w:t>Mode of submission</w:t>
            </w:r>
          </w:p>
        </w:tc>
        <w:tc>
          <w:tcPr>
            <w:tcW w:w="2381" w:type="dxa"/>
          </w:tcPr>
          <w:p w14:paraId="7753E270" w14:textId="77777777" w:rsidR="000765D4" w:rsidRPr="009B742F" w:rsidRDefault="000765D4" w:rsidP="009B742F">
            <w:pPr>
              <w:pStyle w:val="VDWCtablecolhead"/>
              <w:jc w:val="right"/>
              <w:rPr>
                <w:szCs w:val="21"/>
              </w:rPr>
            </w:pPr>
            <w:r w:rsidRPr="009B742F">
              <w:rPr>
                <w:szCs w:val="21"/>
              </w:rPr>
              <w:t>Number</w:t>
            </w:r>
          </w:p>
        </w:tc>
        <w:tc>
          <w:tcPr>
            <w:tcW w:w="2381" w:type="dxa"/>
          </w:tcPr>
          <w:p w14:paraId="6822E2AA" w14:textId="68426E60" w:rsidR="000765D4" w:rsidRPr="009B742F" w:rsidRDefault="000765D4" w:rsidP="009B742F">
            <w:pPr>
              <w:pStyle w:val="VDWCtablecolhead"/>
              <w:jc w:val="right"/>
              <w:rPr>
                <w:szCs w:val="21"/>
              </w:rPr>
            </w:pPr>
            <w:r w:rsidRPr="009B742F">
              <w:rPr>
                <w:szCs w:val="21"/>
              </w:rPr>
              <w:t>Per cent</w:t>
            </w:r>
            <w:r w:rsidR="00170BB0" w:rsidRPr="009B742F">
              <w:rPr>
                <w:szCs w:val="21"/>
              </w:rPr>
              <w:t xml:space="preserve"> </w:t>
            </w:r>
            <w:r w:rsidRPr="009B742F">
              <w:rPr>
                <w:szCs w:val="21"/>
              </w:rPr>
              <w:t>%</w:t>
            </w:r>
          </w:p>
        </w:tc>
      </w:tr>
      <w:tr w:rsidR="000765D4" w:rsidRPr="00170BB0" w14:paraId="260CA95E" w14:textId="77777777" w:rsidTr="000F7DC5">
        <w:trPr>
          <w:tblHeader/>
        </w:trPr>
        <w:tc>
          <w:tcPr>
            <w:tcW w:w="4535" w:type="dxa"/>
          </w:tcPr>
          <w:p w14:paraId="4C03C838" w14:textId="77777777" w:rsidR="000765D4" w:rsidRPr="00170BB0" w:rsidRDefault="000765D4" w:rsidP="00AB035C">
            <w:pPr>
              <w:pStyle w:val="VDWCtabletext"/>
            </w:pPr>
            <w:r w:rsidRPr="00170BB0">
              <w:t>Email</w:t>
            </w:r>
          </w:p>
        </w:tc>
        <w:tc>
          <w:tcPr>
            <w:tcW w:w="2381" w:type="dxa"/>
          </w:tcPr>
          <w:p w14:paraId="4824D972" w14:textId="77777777" w:rsidR="000765D4" w:rsidRPr="00170BB0" w:rsidRDefault="000765D4" w:rsidP="009B742F">
            <w:pPr>
              <w:pStyle w:val="VDWCtabletext"/>
              <w:jc w:val="right"/>
            </w:pPr>
            <w:r w:rsidRPr="00170BB0">
              <w:t>28</w:t>
            </w:r>
          </w:p>
        </w:tc>
        <w:tc>
          <w:tcPr>
            <w:tcW w:w="2381" w:type="dxa"/>
          </w:tcPr>
          <w:p w14:paraId="48B6C0BB" w14:textId="77777777" w:rsidR="000765D4" w:rsidRPr="00170BB0" w:rsidRDefault="000765D4" w:rsidP="009B742F">
            <w:pPr>
              <w:pStyle w:val="VDWCtabletext"/>
              <w:jc w:val="right"/>
            </w:pPr>
            <w:r w:rsidRPr="00170BB0">
              <w:t>27.7</w:t>
            </w:r>
          </w:p>
        </w:tc>
      </w:tr>
      <w:tr w:rsidR="000765D4" w:rsidRPr="00170BB0" w14:paraId="01171895" w14:textId="77777777" w:rsidTr="000F7DC5">
        <w:trPr>
          <w:tblHeader/>
        </w:trPr>
        <w:tc>
          <w:tcPr>
            <w:tcW w:w="4535" w:type="dxa"/>
          </w:tcPr>
          <w:p w14:paraId="4ECA300C" w14:textId="77777777" w:rsidR="000765D4" w:rsidRPr="00170BB0" w:rsidRDefault="000765D4" w:rsidP="00AB035C">
            <w:pPr>
              <w:pStyle w:val="VDWCtabletext"/>
            </w:pPr>
            <w:r w:rsidRPr="00170BB0">
              <w:t>Phone</w:t>
            </w:r>
          </w:p>
        </w:tc>
        <w:tc>
          <w:tcPr>
            <w:tcW w:w="2381" w:type="dxa"/>
          </w:tcPr>
          <w:p w14:paraId="3DA21F57" w14:textId="77777777" w:rsidR="000765D4" w:rsidRPr="00170BB0" w:rsidRDefault="000765D4" w:rsidP="009B742F">
            <w:pPr>
              <w:pStyle w:val="VDWCtabletext"/>
              <w:jc w:val="right"/>
            </w:pPr>
            <w:r w:rsidRPr="00170BB0">
              <w:t>16</w:t>
            </w:r>
          </w:p>
        </w:tc>
        <w:tc>
          <w:tcPr>
            <w:tcW w:w="2381" w:type="dxa"/>
          </w:tcPr>
          <w:p w14:paraId="0F99246D" w14:textId="77777777" w:rsidR="000765D4" w:rsidRPr="00170BB0" w:rsidRDefault="000765D4" w:rsidP="009B742F">
            <w:pPr>
              <w:pStyle w:val="VDWCtabletext"/>
              <w:jc w:val="right"/>
            </w:pPr>
            <w:r w:rsidRPr="00170BB0">
              <w:t>15.8</w:t>
            </w:r>
          </w:p>
        </w:tc>
      </w:tr>
      <w:tr w:rsidR="000765D4" w:rsidRPr="00170BB0" w14:paraId="38D0C21A" w14:textId="77777777" w:rsidTr="000F7DC5">
        <w:trPr>
          <w:tblHeader/>
        </w:trPr>
        <w:tc>
          <w:tcPr>
            <w:tcW w:w="4535" w:type="dxa"/>
          </w:tcPr>
          <w:p w14:paraId="6E16BB55" w14:textId="77777777" w:rsidR="000765D4" w:rsidRPr="00170BB0" w:rsidRDefault="000765D4" w:rsidP="00AB035C">
            <w:pPr>
              <w:pStyle w:val="VDWCtabletext"/>
            </w:pPr>
            <w:r w:rsidRPr="00170BB0">
              <w:t>Website</w:t>
            </w:r>
          </w:p>
        </w:tc>
        <w:tc>
          <w:tcPr>
            <w:tcW w:w="2381" w:type="dxa"/>
          </w:tcPr>
          <w:p w14:paraId="791D965A" w14:textId="77777777" w:rsidR="000765D4" w:rsidRPr="00170BB0" w:rsidRDefault="000765D4" w:rsidP="009B742F">
            <w:pPr>
              <w:pStyle w:val="VDWCtabletext"/>
              <w:jc w:val="right"/>
            </w:pPr>
            <w:r w:rsidRPr="00170BB0">
              <w:t>57</w:t>
            </w:r>
          </w:p>
        </w:tc>
        <w:tc>
          <w:tcPr>
            <w:tcW w:w="2381" w:type="dxa"/>
          </w:tcPr>
          <w:p w14:paraId="7F1DE46A" w14:textId="77777777" w:rsidR="000765D4" w:rsidRPr="00170BB0" w:rsidRDefault="000765D4" w:rsidP="009B742F">
            <w:pPr>
              <w:pStyle w:val="VDWCtabletext"/>
              <w:jc w:val="right"/>
            </w:pPr>
            <w:r w:rsidRPr="00170BB0">
              <w:t>56.4</w:t>
            </w:r>
          </w:p>
        </w:tc>
      </w:tr>
      <w:tr w:rsidR="000765D4" w:rsidRPr="00170BB0" w14:paraId="30C8E393" w14:textId="77777777" w:rsidTr="000F7DC5">
        <w:trPr>
          <w:tblHeader/>
        </w:trPr>
        <w:tc>
          <w:tcPr>
            <w:tcW w:w="4535" w:type="dxa"/>
          </w:tcPr>
          <w:p w14:paraId="3BB32235" w14:textId="77777777" w:rsidR="000765D4" w:rsidRPr="009B742F" w:rsidRDefault="000765D4" w:rsidP="00AB035C">
            <w:pPr>
              <w:pStyle w:val="VDWCtabletext"/>
              <w:rPr>
                <w:szCs w:val="21"/>
              </w:rPr>
            </w:pPr>
            <w:r w:rsidRPr="009B742F">
              <w:rPr>
                <w:rStyle w:val="BodyBold"/>
                <w:rFonts w:ascii="Arial" w:hAnsi="Arial" w:cstheme="minorBidi"/>
                <w:szCs w:val="21"/>
              </w:rPr>
              <w:t>Total</w:t>
            </w:r>
          </w:p>
        </w:tc>
        <w:tc>
          <w:tcPr>
            <w:tcW w:w="2381" w:type="dxa"/>
          </w:tcPr>
          <w:p w14:paraId="62341F06" w14:textId="77777777" w:rsidR="000765D4" w:rsidRPr="009B742F" w:rsidRDefault="000765D4" w:rsidP="009B742F">
            <w:pPr>
              <w:pStyle w:val="VDWCtabletext"/>
              <w:jc w:val="right"/>
              <w:rPr>
                <w:szCs w:val="21"/>
              </w:rPr>
            </w:pPr>
            <w:r w:rsidRPr="009B742F">
              <w:rPr>
                <w:rStyle w:val="BodyBold"/>
                <w:rFonts w:ascii="Arial" w:hAnsi="Arial" w:cstheme="minorBidi"/>
                <w:szCs w:val="21"/>
              </w:rPr>
              <w:t>101</w:t>
            </w:r>
          </w:p>
        </w:tc>
        <w:tc>
          <w:tcPr>
            <w:tcW w:w="2381" w:type="dxa"/>
          </w:tcPr>
          <w:p w14:paraId="049705DF" w14:textId="77777777" w:rsidR="000765D4" w:rsidRPr="009B742F" w:rsidRDefault="000765D4" w:rsidP="009B742F">
            <w:pPr>
              <w:pStyle w:val="VDWCtabletext"/>
              <w:jc w:val="right"/>
              <w:rPr>
                <w:szCs w:val="21"/>
              </w:rPr>
            </w:pPr>
            <w:r w:rsidRPr="009B742F">
              <w:rPr>
                <w:rStyle w:val="BodyBold"/>
                <w:rFonts w:ascii="Arial" w:hAnsi="Arial" w:cstheme="minorBidi"/>
                <w:szCs w:val="21"/>
              </w:rPr>
              <w:t>100.0</w:t>
            </w:r>
          </w:p>
        </w:tc>
      </w:tr>
    </w:tbl>
    <w:p w14:paraId="25CF54A6" w14:textId="77777777" w:rsidR="000765D4" w:rsidRDefault="000765D4" w:rsidP="007E08B0">
      <w:pPr>
        <w:pStyle w:val="VDWCbody"/>
      </w:pPr>
    </w:p>
    <w:p w14:paraId="78D4C0CC" w14:textId="77777777" w:rsidR="000765D4" w:rsidRPr="00D10561" w:rsidRDefault="000765D4" w:rsidP="00D10561">
      <w:pPr>
        <w:pStyle w:val="VDWCtablecaption"/>
      </w:pPr>
      <w:r w:rsidRPr="00D10561">
        <w:t>Table 22: Mode of submission for all matters, 2022–23</w:t>
      </w:r>
    </w:p>
    <w:tbl>
      <w:tblPr>
        <w:tblStyle w:val="TableGrid1"/>
        <w:tblW w:w="9297" w:type="dxa"/>
        <w:tblLayout w:type="fixed"/>
        <w:tblLook w:val="00A0" w:firstRow="1" w:lastRow="0" w:firstColumn="1" w:lastColumn="0" w:noHBand="0" w:noVBand="0"/>
      </w:tblPr>
      <w:tblGrid>
        <w:gridCol w:w="4535"/>
        <w:gridCol w:w="2381"/>
        <w:gridCol w:w="2381"/>
      </w:tblGrid>
      <w:tr w:rsidR="000765D4" w:rsidRPr="00170BB0" w14:paraId="0116FEE4" w14:textId="77777777" w:rsidTr="000F7DC5">
        <w:trPr>
          <w:tblHeader/>
        </w:trPr>
        <w:tc>
          <w:tcPr>
            <w:tcW w:w="4535" w:type="dxa"/>
          </w:tcPr>
          <w:p w14:paraId="14F55B15" w14:textId="77777777" w:rsidR="000765D4" w:rsidRPr="009B742F" w:rsidRDefault="000765D4" w:rsidP="00170BB0">
            <w:pPr>
              <w:pStyle w:val="VDWCtablecolhead"/>
              <w:rPr>
                <w:szCs w:val="21"/>
              </w:rPr>
            </w:pPr>
            <w:r w:rsidRPr="009B742F">
              <w:rPr>
                <w:szCs w:val="21"/>
              </w:rPr>
              <w:t>Mode of submission</w:t>
            </w:r>
          </w:p>
        </w:tc>
        <w:tc>
          <w:tcPr>
            <w:tcW w:w="2381" w:type="dxa"/>
          </w:tcPr>
          <w:p w14:paraId="23B3E99B" w14:textId="77777777" w:rsidR="000765D4" w:rsidRPr="009B742F" w:rsidRDefault="000765D4" w:rsidP="00170BB0">
            <w:pPr>
              <w:pStyle w:val="VDWCtablecolhead"/>
              <w:jc w:val="right"/>
              <w:rPr>
                <w:szCs w:val="21"/>
              </w:rPr>
            </w:pPr>
            <w:r w:rsidRPr="009B742F">
              <w:rPr>
                <w:szCs w:val="21"/>
              </w:rPr>
              <w:t>Number</w:t>
            </w:r>
          </w:p>
        </w:tc>
        <w:tc>
          <w:tcPr>
            <w:tcW w:w="2381" w:type="dxa"/>
          </w:tcPr>
          <w:p w14:paraId="4815A2E5" w14:textId="60170BFE" w:rsidR="000765D4" w:rsidRPr="009B742F" w:rsidRDefault="000765D4" w:rsidP="00170BB0">
            <w:pPr>
              <w:pStyle w:val="VDWCtablecolhead"/>
              <w:jc w:val="right"/>
              <w:rPr>
                <w:szCs w:val="21"/>
              </w:rPr>
            </w:pPr>
            <w:r w:rsidRPr="009B742F">
              <w:rPr>
                <w:szCs w:val="21"/>
              </w:rPr>
              <w:t>Per cent</w:t>
            </w:r>
            <w:r w:rsidR="00170BB0" w:rsidRPr="009B742F">
              <w:rPr>
                <w:szCs w:val="21"/>
              </w:rPr>
              <w:t xml:space="preserve"> </w:t>
            </w:r>
            <w:r w:rsidRPr="009B742F">
              <w:rPr>
                <w:szCs w:val="21"/>
              </w:rPr>
              <w:t>%</w:t>
            </w:r>
          </w:p>
        </w:tc>
      </w:tr>
      <w:tr w:rsidR="000765D4" w:rsidRPr="00170BB0" w14:paraId="0E587230" w14:textId="77777777" w:rsidTr="000F7DC5">
        <w:trPr>
          <w:tblHeader/>
        </w:trPr>
        <w:tc>
          <w:tcPr>
            <w:tcW w:w="4535" w:type="dxa"/>
          </w:tcPr>
          <w:p w14:paraId="6A3D202E" w14:textId="77777777" w:rsidR="000765D4" w:rsidRPr="00170BB0" w:rsidRDefault="000765D4" w:rsidP="00AB035C">
            <w:pPr>
              <w:pStyle w:val="VDWCtabletext"/>
            </w:pPr>
            <w:r w:rsidRPr="00170BB0">
              <w:t>Email</w:t>
            </w:r>
          </w:p>
        </w:tc>
        <w:tc>
          <w:tcPr>
            <w:tcW w:w="2381" w:type="dxa"/>
          </w:tcPr>
          <w:p w14:paraId="46087D1F" w14:textId="77777777" w:rsidR="000765D4" w:rsidRPr="00170BB0" w:rsidRDefault="000765D4" w:rsidP="009B742F">
            <w:pPr>
              <w:pStyle w:val="VDWCtabletext"/>
              <w:jc w:val="right"/>
            </w:pPr>
            <w:r w:rsidRPr="00170BB0">
              <w:t>104</w:t>
            </w:r>
          </w:p>
        </w:tc>
        <w:tc>
          <w:tcPr>
            <w:tcW w:w="2381" w:type="dxa"/>
          </w:tcPr>
          <w:p w14:paraId="4EB4EF98" w14:textId="77777777" w:rsidR="000765D4" w:rsidRPr="00170BB0" w:rsidRDefault="000765D4" w:rsidP="009B742F">
            <w:pPr>
              <w:pStyle w:val="VDWCtabletext"/>
              <w:jc w:val="right"/>
            </w:pPr>
            <w:r w:rsidRPr="00170BB0">
              <w:t>22.3</w:t>
            </w:r>
          </w:p>
        </w:tc>
      </w:tr>
      <w:tr w:rsidR="000765D4" w:rsidRPr="00170BB0" w14:paraId="38E80FB8" w14:textId="77777777" w:rsidTr="000F7DC5">
        <w:trPr>
          <w:tblHeader/>
        </w:trPr>
        <w:tc>
          <w:tcPr>
            <w:tcW w:w="4535" w:type="dxa"/>
          </w:tcPr>
          <w:p w14:paraId="7221585A" w14:textId="77777777" w:rsidR="000765D4" w:rsidRPr="00170BB0" w:rsidRDefault="000765D4" w:rsidP="00AB035C">
            <w:pPr>
              <w:pStyle w:val="VDWCtabletext"/>
            </w:pPr>
            <w:r w:rsidRPr="00170BB0">
              <w:t>In person</w:t>
            </w:r>
          </w:p>
        </w:tc>
        <w:tc>
          <w:tcPr>
            <w:tcW w:w="2381" w:type="dxa"/>
          </w:tcPr>
          <w:p w14:paraId="04476863" w14:textId="77777777" w:rsidR="000765D4" w:rsidRPr="00170BB0" w:rsidRDefault="000765D4" w:rsidP="009B742F">
            <w:pPr>
              <w:pStyle w:val="VDWCtabletext"/>
              <w:jc w:val="right"/>
            </w:pPr>
            <w:r w:rsidRPr="00170BB0">
              <w:t>5</w:t>
            </w:r>
          </w:p>
        </w:tc>
        <w:tc>
          <w:tcPr>
            <w:tcW w:w="2381" w:type="dxa"/>
          </w:tcPr>
          <w:p w14:paraId="427C62D3" w14:textId="77777777" w:rsidR="000765D4" w:rsidRPr="00170BB0" w:rsidRDefault="000765D4" w:rsidP="009B742F">
            <w:pPr>
              <w:pStyle w:val="VDWCtabletext"/>
              <w:jc w:val="right"/>
            </w:pPr>
            <w:r w:rsidRPr="00170BB0">
              <w:t>1.1</w:t>
            </w:r>
          </w:p>
        </w:tc>
      </w:tr>
      <w:tr w:rsidR="000765D4" w:rsidRPr="00170BB0" w14:paraId="5EBCF8E9" w14:textId="77777777" w:rsidTr="000F7DC5">
        <w:trPr>
          <w:tblHeader/>
        </w:trPr>
        <w:tc>
          <w:tcPr>
            <w:tcW w:w="4535" w:type="dxa"/>
          </w:tcPr>
          <w:p w14:paraId="39AFE23B" w14:textId="77777777" w:rsidR="000765D4" w:rsidRPr="00170BB0" w:rsidRDefault="000765D4" w:rsidP="00AB035C">
            <w:pPr>
              <w:pStyle w:val="VDWCtabletext"/>
            </w:pPr>
            <w:r w:rsidRPr="00170BB0">
              <w:t>Phone</w:t>
            </w:r>
          </w:p>
        </w:tc>
        <w:tc>
          <w:tcPr>
            <w:tcW w:w="2381" w:type="dxa"/>
          </w:tcPr>
          <w:p w14:paraId="2B86C9DA" w14:textId="77777777" w:rsidR="000765D4" w:rsidRPr="00170BB0" w:rsidRDefault="000765D4" w:rsidP="009B742F">
            <w:pPr>
              <w:pStyle w:val="VDWCtabletext"/>
              <w:jc w:val="right"/>
            </w:pPr>
            <w:r w:rsidRPr="00170BB0">
              <w:t>139</w:t>
            </w:r>
          </w:p>
        </w:tc>
        <w:tc>
          <w:tcPr>
            <w:tcW w:w="2381" w:type="dxa"/>
          </w:tcPr>
          <w:p w14:paraId="6CFA708E" w14:textId="77777777" w:rsidR="000765D4" w:rsidRPr="00170BB0" w:rsidRDefault="000765D4" w:rsidP="009B742F">
            <w:pPr>
              <w:pStyle w:val="VDWCtabletext"/>
              <w:jc w:val="right"/>
            </w:pPr>
            <w:r w:rsidRPr="00170BB0">
              <w:t>29.8</w:t>
            </w:r>
          </w:p>
        </w:tc>
      </w:tr>
      <w:tr w:rsidR="000765D4" w:rsidRPr="00170BB0" w14:paraId="38921F8E" w14:textId="77777777" w:rsidTr="000F7DC5">
        <w:trPr>
          <w:tblHeader/>
        </w:trPr>
        <w:tc>
          <w:tcPr>
            <w:tcW w:w="4535" w:type="dxa"/>
          </w:tcPr>
          <w:p w14:paraId="12A5F045" w14:textId="77777777" w:rsidR="000765D4" w:rsidRPr="00170BB0" w:rsidRDefault="000765D4" w:rsidP="00AB035C">
            <w:pPr>
              <w:pStyle w:val="VDWCtabletext"/>
            </w:pPr>
            <w:r w:rsidRPr="00170BB0">
              <w:t>Referral from other entity</w:t>
            </w:r>
          </w:p>
        </w:tc>
        <w:tc>
          <w:tcPr>
            <w:tcW w:w="2381" w:type="dxa"/>
          </w:tcPr>
          <w:p w14:paraId="02FF3095" w14:textId="77777777" w:rsidR="000765D4" w:rsidRPr="00170BB0" w:rsidRDefault="000765D4" w:rsidP="009B742F">
            <w:pPr>
              <w:pStyle w:val="VDWCtabletext"/>
              <w:jc w:val="right"/>
            </w:pPr>
            <w:r w:rsidRPr="00170BB0">
              <w:t>12</w:t>
            </w:r>
          </w:p>
        </w:tc>
        <w:tc>
          <w:tcPr>
            <w:tcW w:w="2381" w:type="dxa"/>
          </w:tcPr>
          <w:p w14:paraId="12F7695F" w14:textId="77777777" w:rsidR="000765D4" w:rsidRPr="00170BB0" w:rsidRDefault="000765D4" w:rsidP="009B742F">
            <w:pPr>
              <w:pStyle w:val="VDWCtabletext"/>
              <w:jc w:val="right"/>
            </w:pPr>
            <w:r w:rsidRPr="00170BB0">
              <w:t>2.6</w:t>
            </w:r>
          </w:p>
        </w:tc>
      </w:tr>
      <w:tr w:rsidR="000765D4" w:rsidRPr="00170BB0" w14:paraId="07440988" w14:textId="77777777" w:rsidTr="000F7DC5">
        <w:trPr>
          <w:tblHeader/>
        </w:trPr>
        <w:tc>
          <w:tcPr>
            <w:tcW w:w="4535" w:type="dxa"/>
          </w:tcPr>
          <w:p w14:paraId="58D16459" w14:textId="77777777" w:rsidR="000765D4" w:rsidRPr="00170BB0" w:rsidRDefault="000765D4" w:rsidP="00AB035C">
            <w:pPr>
              <w:pStyle w:val="VDWCtabletext"/>
            </w:pPr>
            <w:r w:rsidRPr="00170BB0">
              <w:t>Website</w:t>
            </w:r>
          </w:p>
        </w:tc>
        <w:tc>
          <w:tcPr>
            <w:tcW w:w="2381" w:type="dxa"/>
          </w:tcPr>
          <w:p w14:paraId="74039B65" w14:textId="77777777" w:rsidR="000765D4" w:rsidRPr="00170BB0" w:rsidRDefault="000765D4" w:rsidP="009B742F">
            <w:pPr>
              <w:pStyle w:val="VDWCtabletext"/>
              <w:jc w:val="right"/>
            </w:pPr>
            <w:r w:rsidRPr="00170BB0">
              <w:t>206</w:t>
            </w:r>
          </w:p>
        </w:tc>
        <w:tc>
          <w:tcPr>
            <w:tcW w:w="2381" w:type="dxa"/>
          </w:tcPr>
          <w:p w14:paraId="496D7591" w14:textId="77777777" w:rsidR="000765D4" w:rsidRPr="00170BB0" w:rsidRDefault="000765D4" w:rsidP="009B742F">
            <w:pPr>
              <w:pStyle w:val="VDWCtabletext"/>
              <w:jc w:val="right"/>
            </w:pPr>
            <w:r w:rsidRPr="00170BB0">
              <w:t>44.2</w:t>
            </w:r>
          </w:p>
        </w:tc>
      </w:tr>
      <w:tr w:rsidR="000765D4" w:rsidRPr="00170BB0" w14:paraId="218B606D" w14:textId="77777777" w:rsidTr="000F7DC5">
        <w:trPr>
          <w:tblHeader/>
        </w:trPr>
        <w:tc>
          <w:tcPr>
            <w:tcW w:w="4535" w:type="dxa"/>
          </w:tcPr>
          <w:p w14:paraId="582E4F51" w14:textId="77777777" w:rsidR="000765D4" w:rsidRPr="009B742F" w:rsidRDefault="000765D4" w:rsidP="00AB035C">
            <w:pPr>
              <w:pStyle w:val="VDWCtabletext"/>
              <w:rPr>
                <w:szCs w:val="21"/>
              </w:rPr>
            </w:pPr>
            <w:r w:rsidRPr="009B742F">
              <w:rPr>
                <w:rStyle w:val="BodyBold"/>
                <w:rFonts w:ascii="Arial" w:hAnsi="Arial" w:cstheme="minorBidi"/>
                <w:szCs w:val="21"/>
              </w:rPr>
              <w:t>Total</w:t>
            </w:r>
          </w:p>
        </w:tc>
        <w:tc>
          <w:tcPr>
            <w:tcW w:w="2381" w:type="dxa"/>
          </w:tcPr>
          <w:p w14:paraId="03A5B703" w14:textId="77777777" w:rsidR="000765D4" w:rsidRPr="009B742F" w:rsidRDefault="000765D4" w:rsidP="009B742F">
            <w:pPr>
              <w:pStyle w:val="VDWCtabletext"/>
              <w:jc w:val="right"/>
              <w:rPr>
                <w:szCs w:val="21"/>
              </w:rPr>
            </w:pPr>
            <w:r w:rsidRPr="009B742F">
              <w:rPr>
                <w:rStyle w:val="BodyBold"/>
                <w:rFonts w:ascii="Arial" w:hAnsi="Arial" w:cstheme="minorBidi"/>
                <w:szCs w:val="21"/>
              </w:rPr>
              <w:t>466</w:t>
            </w:r>
          </w:p>
        </w:tc>
        <w:tc>
          <w:tcPr>
            <w:tcW w:w="2381" w:type="dxa"/>
          </w:tcPr>
          <w:p w14:paraId="076AA6BD" w14:textId="77777777" w:rsidR="000765D4" w:rsidRPr="009B742F" w:rsidRDefault="000765D4" w:rsidP="009B742F">
            <w:pPr>
              <w:pStyle w:val="VDWCtabletext"/>
              <w:jc w:val="right"/>
              <w:rPr>
                <w:szCs w:val="21"/>
              </w:rPr>
            </w:pPr>
            <w:r w:rsidRPr="009B742F">
              <w:rPr>
                <w:rStyle w:val="BodyBold"/>
                <w:rFonts w:ascii="Arial" w:hAnsi="Arial" w:cstheme="minorBidi"/>
                <w:szCs w:val="21"/>
              </w:rPr>
              <w:t>100.0</w:t>
            </w:r>
          </w:p>
        </w:tc>
      </w:tr>
    </w:tbl>
    <w:p w14:paraId="7AFEFF2D" w14:textId="77777777" w:rsidR="000765D4" w:rsidRDefault="000765D4" w:rsidP="007E08B0">
      <w:pPr>
        <w:pStyle w:val="VDWCbody"/>
      </w:pPr>
    </w:p>
    <w:p w14:paraId="2390496D" w14:textId="77777777" w:rsidR="000765D4" w:rsidRDefault="000765D4" w:rsidP="00D10561">
      <w:pPr>
        <w:pStyle w:val="VDWCtablecaption"/>
      </w:pPr>
      <w:r>
        <w:t>Table 23: Notifications by type of conduct for matters closed, 2022–23</w:t>
      </w:r>
    </w:p>
    <w:tbl>
      <w:tblPr>
        <w:tblStyle w:val="TableGrid1"/>
        <w:tblW w:w="9297" w:type="dxa"/>
        <w:tblLayout w:type="fixed"/>
        <w:tblLook w:val="00A0" w:firstRow="1" w:lastRow="0" w:firstColumn="1" w:lastColumn="0" w:noHBand="0" w:noVBand="0"/>
      </w:tblPr>
      <w:tblGrid>
        <w:gridCol w:w="6463"/>
        <w:gridCol w:w="1417"/>
        <w:gridCol w:w="1417"/>
      </w:tblGrid>
      <w:tr w:rsidR="000765D4" w:rsidRPr="00170BB0" w14:paraId="1D911933" w14:textId="77777777" w:rsidTr="000F7DC5">
        <w:trPr>
          <w:tblHeader/>
        </w:trPr>
        <w:tc>
          <w:tcPr>
            <w:tcW w:w="6463" w:type="dxa"/>
            <w:vAlign w:val="bottom"/>
          </w:tcPr>
          <w:p w14:paraId="715D999C" w14:textId="77777777" w:rsidR="000765D4" w:rsidRPr="009B742F" w:rsidRDefault="000765D4" w:rsidP="00170BB0">
            <w:pPr>
              <w:pStyle w:val="VDWCtablecolhead"/>
              <w:rPr>
                <w:szCs w:val="21"/>
              </w:rPr>
            </w:pPr>
            <w:r w:rsidRPr="009B742F">
              <w:rPr>
                <w:szCs w:val="21"/>
              </w:rPr>
              <w:t>Conduct</w:t>
            </w:r>
          </w:p>
        </w:tc>
        <w:tc>
          <w:tcPr>
            <w:tcW w:w="1417" w:type="dxa"/>
            <w:vAlign w:val="bottom"/>
          </w:tcPr>
          <w:p w14:paraId="2EDAECA9" w14:textId="77777777" w:rsidR="000765D4" w:rsidRPr="009B742F" w:rsidRDefault="000765D4" w:rsidP="00170BB0">
            <w:pPr>
              <w:pStyle w:val="VDWCtablecolhead"/>
              <w:jc w:val="right"/>
              <w:rPr>
                <w:szCs w:val="21"/>
              </w:rPr>
            </w:pPr>
            <w:r w:rsidRPr="009B742F">
              <w:rPr>
                <w:szCs w:val="21"/>
              </w:rPr>
              <w:t>Number</w:t>
            </w:r>
          </w:p>
        </w:tc>
        <w:tc>
          <w:tcPr>
            <w:tcW w:w="1417" w:type="dxa"/>
            <w:vAlign w:val="bottom"/>
          </w:tcPr>
          <w:p w14:paraId="1FB5D3F5" w14:textId="385269EE" w:rsidR="000765D4" w:rsidRPr="009B742F" w:rsidRDefault="000765D4" w:rsidP="00170BB0">
            <w:pPr>
              <w:pStyle w:val="VDWCtablecolhead"/>
              <w:jc w:val="right"/>
              <w:rPr>
                <w:szCs w:val="21"/>
              </w:rPr>
            </w:pPr>
            <w:r w:rsidRPr="009B742F">
              <w:rPr>
                <w:szCs w:val="21"/>
              </w:rPr>
              <w:t>Per cent</w:t>
            </w:r>
            <w:r w:rsidR="00170BB0" w:rsidRPr="009B742F">
              <w:rPr>
                <w:szCs w:val="21"/>
              </w:rPr>
              <w:t xml:space="preserve"> </w:t>
            </w:r>
            <w:r w:rsidRPr="009B742F">
              <w:rPr>
                <w:szCs w:val="21"/>
              </w:rPr>
              <w:t>%</w:t>
            </w:r>
          </w:p>
        </w:tc>
      </w:tr>
      <w:tr w:rsidR="000765D4" w:rsidRPr="00170BB0" w14:paraId="4162B833" w14:textId="77777777" w:rsidTr="000F7DC5">
        <w:trPr>
          <w:tblHeader/>
        </w:trPr>
        <w:tc>
          <w:tcPr>
            <w:tcW w:w="6463" w:type="dxa"/>
            <w:vAlign w:val="bottom"/>
          </w:tcPr>
          <w:p w14:paraId="62808008" w14:textId="77777777" w:rsidR="000765D4" w:rsidRPr="00170BB0" w:rsidRDefault="000765D4" w:rsidP="00AB035C">
            <w:pPr>
              <w:pStyle w:val="VDWCtabletext"/>
            </w:pPr>
            <w:r w:rsidRPr="00170BB0">
              <w:t>Sexual misconduct – s 58(b)</w:t>
            </w:r>
          </w:p>
        </w:tc>
        <w:tc>
          <w:tcPr>
            <w:tcW w:w="1417" w:type="dxa"/>
            <w:vAlign w:val="bottom"/>
          </w:tcPr>
          <w:p w14:paraId="76BCB02F" w14:textId="77777777" w:rsidR="000765D4" w:rsidRPr="00170BB0" w:rsidRDefault="000765D4" w:rsidP="009B742F">
            <w:pPr>
              <w:pStyle w:val="VDWCtabletext"/>
              <w:jc w:val="right"/>
            </w:pPr>
            <w:r w:rsidRPr="00170BB0">
              <w:t>12</w:t>
            </w:r>
          </w:p>
        </w:tc>
        <w:tc>
          <w:tcPr>
            <w:tcW w:w="1417" w:type="dxa"/>
            <w:vAlign w:val="bottom"/>
          </w:tcPr>
          <w:p w14:paraId="3FBFEFE3" w14:textId="77777777" w:rsidR="000765D4" w:rsidRPr="00170BB0" w:rsidRDefault="000765D4" w:rsidP="009B742F">
            <w:pPr>
              <w:pStyle w:val="VDWCtabletext"/>
              <w:jc w:val="right"/>
            </w:pPr>
            <w:r w:rsidRPr="00170BB0">
              <w:t>10.1</w:t>
            </w:r>
          </w:p>
        </w:tc>
      </w:tr>
      <w:tr w:rsidR="000765D4" w:rsidRPr="00170BB0" w14:paraId="39CAEE67" w14:textId="77777777" w:rsidTr="000F7DC5">
        <w:trPr>
          <w:tblHeader/>
        </w:trPr>
        <w:tc>
          <w:tcPr>
            <w:tcW w:w="6463" w:type="dxa"/>
            <w:vAlign w:val="bottom"/>
          </w:tcPr>
          <w:p w14:paraId="0341431D" w14:textId="77777777" w:rsidR="000765D4" w:rsidRPr="00170BB0" w:rsidRDefault="000765D4" w:rsidP="00AB035C">
            <w:pPr>
              <w:pStyle w:val="VDWCtabletext"/>
            </w:pPr>
            <w:r w:rsidRPr="00170BB0">
              <w:t>Worker’s capacity to practice as a disability worker – s 58(c)</w:t>
            </w:r>
          </w:p>
        </w:tc>
        <w:tc>
          <w:tcPr>
            <w:tcW w:w="1417" w:type="dxa"/>
            <w:vAlign w:val="bottom"/>
          </w:tcPr>
          <w:p w14:paraId="79B8670E" w14:textId="77777777" w:rsidR="000765D4" w:rsidRPr="00170BB0" w:rsidRDefault="000765D4" w:rsidP="009B742F">
            <w:pPr>
              <w:pStyle w:val="VDWCtabletext"/>
              <w:jc w:val="right"/>
            </w:pPr>
            <w:r w:rsidRPr="00170BB0">
              <w:t>3</w:t>
            </w:r>
          </w:p>
        </w:tc>
        <w:tc>
          <w:tcPr>
            <w:tcW w:w="1417" w:type="dxa"/>
            <w:vAlign w:val="bottom"/>
          </w:tcPr>
          <w:p w14:paraId="325674C8" w14:textId="77777777" w:rsidR="000765D4" w:rsidRPr="00170BB0" w:rsidRDefault="000765D4" w:rsidP="009B742F">
            <w:pPr>
              <w:pStyle w:val="VDWCtabletext"/>
              <w:jc w:val="right"/>
            </w:pPr>
            <w:r w:rsidRPr="00170BB0">
              <w:t>2.5</w:t>
            </w:r>
          </w:p>
        </w:tc>
      </w:tr>
      <w:tr w:rsidR="000765D4" w:rsidRPr="00170BB0" w14:paraId="23B9C988" w14:textId="77777777" w:rsidTr="000F7DC5">
        <w:trPr>
          <w:tblHeader/>
        </w:trPr>
        <w:tc>
          <w:tcPr>
            <w:tcW w:w="6463" w:type="dxa"/>
            <w:vAlign w:val="bottom"/>
          </w:tcPr>
          <w:p w14:paraId="3928C5C7" w14:textId="77777777" w:rsidR="000765D4" w:rsidRPr="00170BB0" w:rsidRDefault="000765D4" w:rsidP="00AB035C">
            <w:pPr>
              <w:pStyle w:val="VDWCtabletext"/>
            </w:pPr>
            <w:r w:rsidRPr="00170BB0">
              <w:t>Intoxication while practising – s 58(a)</w:t>
            </w:r>
          </w:p>
        </w:tc>
        <w:tc>
          <w:tcPr>
            <w:tcW w:w="1417" w:type="dxa"/>
            <w:vAlign w:val="bottom"/>
          </w:tcPr>
          <w:p w14:paraId="6C382D65" w14:textId="77777777" w:rsidR="000765D4" w:rsidRPr="00170BB0" w:rsidRDefault="000765D4" w:rsidP="009B742F">
            <w:pPr>
              <w:pStyle w:val="VDWCtabletext"/>
              <w:jc w:val="right"/>
            </w:pPr>
            <w:r w:rsidRPr="00170BB0">
              <w:t>4</w:t>
            </w:r>
          </w:p>
        </w:tc>
        <w:tc>
          <w:tcPr>
            <w:tcW w:w="1417" w:type="dxa"/>
            <w:vAlign w:val="bottom"/>
          </w:tcPr>
          <w:p w14:paraId="42326E2F" w14:textId="77777777" w:rsidR="000765D4" w:rsidRPr="00170BB0" w:rsidRDefault="000765D4" w:rsidP="009B742F">
            <w:pPr>
              <w:pStyle w:val="VDWCtabletext"/>
              <w:jc w:val="right"/>
            </w:pPr>
            <w:r w:rsidRPr="00170BB0">
              <w:t>3.4</w:t>
            </w:r>
          </w:p>
        </w:tc>
      </w:tr>
      <w:tr w:rsidR="000765D4" w:rsidRPr="00170BB0" w14:paraId="52A10021" w14:textId="77777777" w:rsidTr="000F7DC5">
        <w:trPr>
          <w:tblHeader/>
        </w:trPr>
        <w:tc>
          <w:tcPr>
            <w:tcW w:w="6463" w:type="dxa"/>
            <w:vAlign w:val="bottom"/>
          </w:tcPr>
          <w:p w14:paraId="297532AF" w14:textId="77777777" w:rsidR="000765D4" w:rsidRPr="00170BB0" w:rsidRDefault="000765D4" w:rsidP="00AB035C">
            <w:pPr>
              <w:pStyle w:val="VDWCtabletext"/>
            </w:pPr>
            <w:r w:rsidRPr="00170BB0">
              <w:t>Significant departure from accepted professional standards – s 58(d)</w:t>
            </w:r>
          </w:p>
        </w:tc>
        <w:tc>
          <w:tcPr>
            <w:tcW w:w="1417" w:type="dxa"/>
            <w:vAlign w:val="bottom"/>
          </w:tcPr>
          <w:p w14:paraId="102639F8" w14:textId="62F2B2F3" w:rsidR="000765D4" w:rsidRPr="00170BB0" w:rsidRDefault="00707A69" w:rsidP="009B742F">
            <w:pPr>
              <w:pStyle w:val="VDWCtabletext"/>
              <w:jc w:val="right"/>
            </w:pPr>
            <w:r>
              <w:t>100</w:t>
            </w:r>
          </w:p>
        </w:tc>
        <w:tc>
          <w:tcPr>
            <w:tcW w:w="1417" w:type="dxa"/>
            <w:vAlign w:val="bottom"/>
          </w:tcPr>
          <w:p w14:paraId="258AA321" w14:textId="2278099E" w:rsidR="000765D4" w:rsidRPr="00170BB0" w:rsidRDefault="000765D4" w:rsidP="009B742F">
            <w:pPr>
              <w:pStyle w:val="VDWCtabletext"/>
              <w:jc w:val="right"/>
            </w:pPr>
            <w:r w:rsidRPr="00170BB0">
              <w:t>8</w:t>
            </w:r>
            <w:r w:rsidR="00707A69">
              <w:t>4.0</w:t>
            </w:r>
          </w:p>
        </w:tc>
      </w:tr>
      <w:tr w:rsidR="000765D4" w:rsidRPr="00170BB0" w14:paraId="1961B012" w14:textId="77777777" w:rsidTr="000F7DC5">
        <w:trPr>
          <w:tblHeader/>
        </w:trPr>
        <w:tc>
          <w:tcPr>
            <w:tcW w:w="6463" w:type="dxa"/>
            <w:vAlign w:val="bottom"/>
          </w:tcPr>
          <w:p w14:paraId="079DD515" w14:textId="77777777" w:rsidR="000765D4" w:rsidRPr="00170BB0" w:rsidRDefault="000765D4" w:rsidP="00AB035C">
            <w:pPr>
              <w:pStyle w:val="VDWCtabletext"/>
            </w:pPr>
            <w:r w:rsidRPr="00170BB0">
              <w:rPr>
                <w:rStyle w:val="BodyBold"/>
                <w:rFonts w:ascii="Arial" w:hAnsi="Arial" w:cstheme="minorBidi"/>
                <w:sz w:val="20"/>
                <w:szCs w:val="20"/>
              </w:rPr>
              <w:t>Total</w:t>
            </w:r>
          </w:p>
        </w:tc>
        <w:tc>
          <w:tcPr>
            <w:tcW w:w="1417" w:type="dxa"/>
            <w:vAlign w:val="bottom"/>
          </w:tcPr>
          <w:p w14:paraId="4D042BB8" w14:textId="77777777" w:rsidR="000765D4" w:rsidRPr="00170BB0" w:rsidRDefault="000765D4" w:rsidP="009B742F">
            <w:pPr>
              <w:pStyle w:val="VDWCtabletext"/>
              <w:jc w:val="right"/>
            </w:pPr>
            <w:r w:rsidRPr="00170BB0">
              <w:rPr>
                <w:rStyle w:val="BodyBold"/>
                <w:rFonts w:ascii="Arial" w:hAnsi="Arial" w:cstheme="minorBidi"/>
                <w:sz w:val="20"/>
                <w:szCs w:val="20"/>
              </w:rPr>
              <w:t>119</w:t>
            </w:r>
          </w:p>
        </w:tc>
        <w:tc>
          <w:tcPr>
            <w:tcW w:w="1417" w:type="dxa"/>
            <w:vAlign w:val="bottom"/>
          </w:tcPr>
          <w:p w14:paraId="340E0850" w14:textId="77777777" w:rsidR="000765D4" w:rsidRPr="00170BB0" w:rsidRDefault="000765D4" w:rsidP="009B742F">
            <w:pPr>
              <w:pStyle w:val="VDWCtabletext"/>
              <w:jc w:val="right"/>
            </w:pPr>
            <w:r w:rsidRPr="00170BB0">
              <w:rPr>
                <w:rStyle w:val="BodyBold"/>
                <w:rFonts w:ascii="Arial" w:hAnsi="Arial" w:cstheme="minorBidi"/>
                <w:sz w:val="20"/>
                <w:szCs w:val="20"/>
              </w:rPr>
              <w:t>100.0</w:t>
            </w:r>
          </w:p>
        </w:tc>
      </w:tr>
    </w:tbl>
    <w:p w14:paraId="53AC4F32" w14:textId="77777777" w:rsidR="000765D4" w:rsidRDefault="000765D4" w:rsidP="007E08B0">
      <w:pPr>
        <w:pStyle w:val="VDWCbody"/>
      </w:pPr>
    </w:p>
    <w:p w14:paraId="03C04F77" w14:textId="77777777" w:rsidR="00413C3E" w:rsidRPr="00170BB0" w:rsidRDefault="00413C3E" w:rsidP="007F46F8">
      <w:pPr>
        <w:pStyle w:val="Heading2"/>
        <w:pBdr>
          <w:top w:val="single" w:sz="4" w:space="8" w:color="auto"/>
          <w:left w:val="single" w:sz="4" w:space="9" w:color="auto"/>
          <w:bottom w:val="single" w:sz="4" w:space="8" w:color="auto"/>
          <w:right w:val="single" w:sz="4" w:space="9" w:color="auto"/>
        </w:pBdr>
        <w:spacing w:line="240" w:lineRule="auto"/>
        <w:ind w:left="170" w:right="170"/>
      </w:pPr>
      <w:r w:rsidRPr="00170BB0">
        <w:lastRenderedPageBreak/>
        <w:t xml:space="preserve">Making a </w:t>
      </w:r>
      <w:r w:rsidRPr="00413C3E">
        <w:t>complaint</w:t>
      </w:r>
    </w:p>
    <w:p w14:paraId="03B549A6" w14:textId="77777777" w:rsidR="00413C3E" w:rsidRPr="00413C3E" w:rsidRDefault="00413C3E" w:rsidP="007F46F8">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3C3E">
        <w:t>The Commission manages complaints about disability workers providing disability services.</w:t>
      </w:r>
    </w:p>
    <w:p w14:paraId="5CD7085F" w14:textId="77777777" w:rsidR="00413C3E" w:rsidRPr="00413C3E" w:rsidRDefault="00413C3E" w:rsidP="007F46F8">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3C3E">
        <w:t>Complaints can be made by anyone in the community who is concerned about the professional conduct of a worker.</w:t>
      </w:r>
    </w:p>
    <w:p w14:paraId="4068FEA7" w14:textId="77777777" w:rsidR="00413C3E" w:rsidRPr="00170BB0" w:rsidRDefault="00413C3E" w:rsidP="007F46F8">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3C3E">
        <w:t>A person can make a complaint about a disability worker’s professional</w:t>
      </w:r>
      <w:r w:rsidRPr="00170BB0">
        <w:t xml:space="preserve"> conduct including:</w:t>
      </w:r>
    </w:p>
    <w:p w14:paraId="16FE13DA" w14:textId="77777777" w:rsidR="00413C3E" w:rsidRPr="00413C3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pPr>
      <w:r w:rsidRPr="00170BB0">
        <w:t xml:space="preserve">the </w:t>
      </w:r>
      <w:r w:rsidRPr="00413C3E">
        <w:t>standard of the disability services provided by the disability worker</w:t>
      </w:r>
    </w:p>
    <w:p w14:paraId="2C4C5B1A" w14:textId="77777777" w:rsidR="00413C3E" w:rsidRPr="00413C3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pPr>
      <w:r w:rsidRPr="00413C3E">
        <w:t>the knowledge, skill or judgement possessed by the disability worker</w:t>
      </w:r>
    </w:p>
    <w:p w14:paraId="084FC42C" w14:textId="77777777" w:rsidR="00413C3E" w:rsidRPr="00413C3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pPr>
      <w:r w:rsidRPr="00413C3E">
        <w:t>the disability worker’s suitability to hold registration</w:t>
      </w:r>
    </w:p>
    <w:p w14:paraId="772589A6" w14:textId="77777777" w:rsidR="00413C3E" w:rsidRPr="00413C3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pPr>
      <w:r w:rsidRPr="00413C3E">
        <w:t>the disability worker’s capacity to practise in a safe manner</w:t>
      </w:r>
    </w:p>
    <w:p w14:paraId="761E91F3" w14:textId="77777777" w:rsidR="00413C3E" w:rsidRPr="00413C3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pPr>
      <w:r w:rsidRPr="00413C3E">
        <w:t>alleged breaches of the Disability Service Safeguards Act, or an approved code of conduct</w:t>
      </w:r>
    </w:p>
    <w:p w14:paraId="1D1232BF" w14:textId="51BE37A0" w:rsidR="000765D4" w:rsidRPr="00464D44"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rPr>
          <w:rFonts w:eastAsia="Times New Roman"/>
        </w:rPr>
      </w:pPr>
      <w:r w:rsidRPr="00413C3E">
        <w:t>notifiable</w:t>
      </w:r>
      <w:r w:rsidRPr="00170BB0">
        <w:t xml:space="preserve"> conduct.</w:t>
      </w:r>
    </w:p>
    <w:p w14:paraId="5E318B06" w14:textId="77777777" w:rsidR="000765D4" w:rsidRPr="00D10561" w:rsidRDefault="000765D4" w:rsidP="00D10561">
      <w:pPr>
        <w:pStyle w:val="VDWCtablecaption"/>
      </w:pPr>
      <w:r w:rsidRPr="00D10561">
        <w:t>Table 24: Notifications by type of service given by unregistered disability worker, 2022–23</w:t>
      </w:r>
    </w:p>
    <w:tbl>
      <w:tblPr>
        <w:tblStyle w:val="TableGrid1"/>
        <w:tblW w:w="9297" w:type="dxa"/>
        <w:tblLayout w:type="fixed"/>
        <w:tblLook w:val="00A0" w:firstRow="1" w:lastRow="0" w:firstColumn="1" w:lastColumn="0" w:noHBand="0" w:noVBand="0"/>
      </w:tblPr>
      <w:tblGrid>
        <w:gridCol w:w="4535"/>
        <w:gridCol w:w="2381"/>
        <w:gridCol w:w="2381"/>
      </w:tblGrid>
      <w:tr w:rsidR="000765D4" w:rsidRPr="00173912" w14:paraId="16D72ADE" w14:textId="77777777" w:rsidTr="000F7DC5">
        <w:trPr>
          <w:tblHeader/>
        </w:trPr>
        <w:tc>
          <w:tcPr>
            <w:tcW w:w="4535" w:type="dxa"/>
            <w:vAlign w:val="bottom"/>
          </w:tcPr>
          <w:p w14:paraId="2DAF4384" w14:textId="77777777" w:rsidR="000765D4" w:rsidRPr="009B742F" w:rsidRDefault="000765D4" w:rsidP="00170BB0">
            <w:pPr>
              <w:pStyle w:val="VDWCtablecolhead"/>
              <w:rPr>
                <w:szCs w:val="21"/>
              </w:rPr>
            </w:pPr>
            <w:r w:rsidRPr="009B742F">
              <w:rPr>
                <w:szCs w:val="21"/>
              </w:rPr>
              <w:t>Type of service</w:t>
            </w:r>
          </w:p>
        </w:tc>
        <w:tc>
          <w:tcPr>
            <w:tcW w:w="2381" w:type="dxa"/>
            <w:vAlign w:val="bottom"/>
          </w:tcPr>
          <w:p w14:paraId="37BDECBB" w14:textId="77777777" w:rsidR="000765D4" w:rsidRPr="009B742F" w:rsidRDefault="000765D4" w:rsidP="009B742F">
            <w:pPr>
              <w:pStyle w:val="VDWCtablecolhead"/>
              <w:jc w:val="right"/>
              <w:rPr>
                <w:szCs w:val="21"/>
              </w:rPr>
            </w:pPr>
            <w:r w:rsidRPr="009B742F">
              <w:rPr>
                <w:szCs w:val="21"/>
              </w:rPr>
              <w:t>Number</w:t>
            </w:r>
          </w:p>
        </w:tc>
        <w:tc>
          <w:tcPr>
            <w:tcW w:w="2381" w:type="dxa"/>
            <w:vAlign w:val="bottom"/>
          </w:tcPr>
          <w:p w14:paraId="0C2F8A3E" w14:textId="3540A8EC" w:rsidR="000765D4" w:rsidRPr="009B742F" w:rsidRDefault="000765D4" w:rsidP="009B742F">
            <w:pPr>
              <w:pStyle w:val="VDWCtablecolhead"/>
              <w:jc w:val="right"/>
              <w:rPr>
                <w:szCs w:val="21"/>
              </w:rPr>
            </w:pPr>
            <w:r w:rsidRPr="009B742F">
              <w:rPr>
                <w:szCs w:val="21"/>
              </w:rPr>
              <w:t>Per cent</w:t>
            </w:r>
            <w:r w:rsidR="00170BB0" w:rsidRPr="009B742F">
              <w:rPr>
                <w:szCs w:val="21"/>
              </w:rPr>
              <w:t xml:space="preserve"> </w:t>
            </w:r>
            <w:r w:rsidRPr="009B742F">
              <w:rPr>
                <w:szCs w:val="21"/>
              </w:rPr>
              <w:t>%</w:t>
            </w:r>
          </w:p>
        </w:tc>
      </w:tr>
      <w:tr w:rsidR="000765D4" w:rsidRPr="00173912" w14:paraId="14EF6B48" w14:textId="77777777" w:rsidTr="000F7DC5">
        <w:trPr>
          <w:tblHeader/>
        </w:trPr>
        <w:tc>
          <w:tcPr>
            <w:tcW w:w="4535" w:type="dxa"/>
            <w:vAlign w:val="bottom"/>
          </w:tcPr>
          <w:p w14:paraId="57943EEB" w14:textId="77777777" w:rsidR="000765D4" w:rsidRPr="00173912" w:rsidRDefault="000765D4" w:rsidP="00AB035C">
            <w:pPr>
              <w:pStyle w:val="VDWCtabletext"/>
            </w:pPr>
            <w:r w:rsidRPr="00173912">
              <w:t>Accommodation supports (including specialist disability accommodation and supported independent living)</w:t>
            </w:r>
          </w:p>
        </w:tc>
        <w:tc>
          <w:tcPr>
            <w:tcW w:w="2381" w:type="dxa"/>
            <w:vAlign w:val="bottom"/>
          </w:tcPr>
          <w:p w14:paraId="6D3EA704" w14:textId="77777777" w:rsidR="000765D4" w:rsidRPr="00173912" w:rsidRDefault="000765D4" w:rsidP="009B742F">
            <w:pPr>
              <w:pStyle w:val="VDWCtabletext"/>
              <w:jc w:val="right"/>
            </w:pPr>
            <w:r w:rsidRPr="00173912">
              <w:t>66</w:t>
            </w:r>
          </w:p>
        </w:tc>
        <w:tc>
          <w:tcPr>
            <w:tcW w:w="2381" w:type="dxa"/>
            <w:vAlign w:val="bottom"/>
          </w:tcPr>
          <w:p w14:paraId="179A4901" w14:textId="77777777" w:rsidR="000765D4" w:rsidRPr="00173912" w:rsidRDefault="000765D4" w:rsidP="009B742F">
            <w:pPr>
              <w:pStyle w:val="VDWCtabletext"/>
              <w:jc w:val="right"/>
            </w:pPr>
            <w:r w:rsidRPr="00173912">
              <w:t>65.3</w:t>
            </w:r>
          </w:p>
        </w:tc>
      </w:tr>
      <w:tr w:rsidR="000765D4" w:rsidRPr="00173912" w14:paraId="4194E4A1" w14:textId="77777777" w:rsidTr="000F7DC5">
        <w:trPr>
          <w:tblHeader/>
        </w:trPr>
        <w:tc>
          <w:tcPr>
            <w:tcW w:w="4535" w:type="dxa"/>
            <w:vAlign w:val="bottom"/>
          </w:tcPr>
          <w:p w14:paraId="3FF35A4F" w14:textId="77777777" w:rsidR="000765D4" w:rsidRPr="00173912" w:rsidRDefault="000765D4" w:rsidP="00AB035C">
            <w:pPr>
              <w:pStyle w:val="VDWCtabletext"/>
            </w:pPr>
            <w:r w:rsidRPr="00173912">
              <w:t>Day services</w:t>
            </w:r>
          </w:p>
        </w:tc>
        <w:tc>
          <w:tcPr>
            <w:tcW w:w="2381" w:type="dxa"/>
            <w:vAlign w:val="bottom"/>
          </w:tcPr>
          <w:p w14:paraId="75DC6888" w14:textId="77777777" w:rsidR="000765D4" w:rsidRPr="00173912" w:rsidRDefault="000765D4" w:rsidP="009B742F">
            <w:pPr>
              <w:pStyle w:val="VDWCtabletext"/>
              <w:jc w:val="right"/>
            </w:pPr>
            <w:r w:rsidRPr="00173912">
              <w:t>2</w:t>
            </w:r>
          </w:p>
        </w:tc>
        <w:tc>
          <w:tcPr>
            <w:tcW w:w="2381" w:type="dxa"/>
            <w:vAlign w:val="bottom"/>
          </w:tcPr>
          <w:p w14:paraId="23A30F76" w14:textId="77777777" w:rsidR="000765D4" w:rsidRPr="00173912" w:rsidRDefault="000765D4" w:rsidP="009B742F">
            <w:pPr>
              <w:pStyle w:val="VDWCtabletext"/>
              <w:jc w:val="right"/>
            </w:pPr>
            <w:r w:rsidRPr="00173912">
              <w:t>2.0</w:t>
            </w:r>
          </w:p>
        </w:tc>
      </w:tr>
      <w:tr w:rsidR="000765D4" w:rsidRPr="00173912" w14:paraId="6BD882D0" w14:textId="77777777" w:rsidTr="000F7DC5">
        <w:trPr>
          <w:tblHeader/>
        </w:trPr>
        <w:tc>
          <w:tcPr>
            <w:tcW w:w="4535" w:type="dxa"/>
            <w:vAlign w:val="bottom"/>
          </w:tcPr>
          <w:p w14:paraId="0813C843" w14:textId="77777777" w:rsidR="000765D4" w:rsidRPr="00173912" w:rsidRDefault="000765D4" w:rsidP="00AB035C">
            <w:pPr>
              <w:pStyle w:val="VDWCtabletext"/>
            </w:pPr>
            <w:r w:rsidRPr="00173912">
              <w:t>In-home supports</w:t>
            </w:r>
          </w:p>
        </w:tc>
        <w:tc>
          <w:tcPr>
            <w:tcW w:w="2381" w:type="dxa"/>
            <w:vAlign w:val="bottom"/>
          </w:tcPr>
          <w:p w14:paraId="79F668A9" w14:textId="77777777" w:rsidR="000765D4" w:rsidRPr="00173912" w:rsidRDefault="000765D4" w:rsidP="009B742F">
            <w:pPr>
              <w:pStyle w:val="VDWCtabletext"/>
              <w:jc w:val="right"/>
            </w:pPr>
            <w:r w:rsidRPr="00173912">
              <w:t>24</w:t>
            </w:r>
          </w:p>
        </w:tc>
        <w:tc>
          <w:tcPr>
            <w:tcW w:w="2381" w:type="dxa"/>
            <w:vAlign w:val="bottom"/>
          </w:tcPr>
          <w:p w14:paraId="7D1A0FAE" w14:textId="77777777" w:rsidR="000765D4" w:rsidRPr="00173912" w:rsidRDefault="000765D4" w:rsidP="009B742F">
            <w:pPr>
              <w:pStyle w:val="VDWCtabletext"/>
              <w:jc w:val="right"/>
            </w:pPr>
            <w:r w:rsidRPr="00173912">
              <w:t>23.8</w:t>
            </w:r>
          </w:p>
        </w:tc>
      </w:tr>
      <w:tr w:rsidR="000765D4" w:rsidRPr="00173912" w14:paraId="6FDBE97D" w14:textId="77777777" w:rsidTr="000F7DC5">
        <w:trPr>
          <w:tblHeader/>
        </w:trPr>
        <w:tc>
          <w:tcPr>
            <w:tcW w:w="4535" w:type="dxa"/>
            <w:vAlign w:val="bottom"/>
          </w:tcPr>
          <w:p w14:paraId="6C1F6876" w14:textId="77777777" w:rsidR="000765D4" w:rsidRPr="00173912" w:rsidRDefault="000765D4" w:rsidP="00AB035C">
            <w:pPr>
              <w:pStyle w:val="VDWCtabletext"/>
            </w:pPr>
            <w:r w:rsidRPr="00173912">
              <w:t>Facility-based respite care</w:t>
            </w:r>
          </w:p>
        </w:tc>
        <w:tc>
          <w:tcPr>
            <w:tcW w:w="2381" w:type="dxa"/>
            <w:vAlign w:val="bottom"/>
          </w:tcPr>
          <w:p w14:paraId="0BF75D4C" w14:textId="77777777" w:rsidR="000765D4" w:rsidRPr="00173912" w:rsidRDefault="000765D4" w:rsidP="009B742F">
            <w:pPr>
              <w:pStyle w:val="VDWCtabletext"/>
              <w:jc w:val="right"/>
            </w:pPr>
            <w:r w:rsidRPr="00173912">
              <w:t>5</w:t>
            </w:r>
          </w:p>
        </w:tc>
        <w:tc>
          <w:tcPr>
            <w:tcW w:w="2381" w:type="dxa"/>
            <w:vAlign w:val="bottom"/>
          </w:tcPr>
          <w:p w14:paraId="2BC2EBC7" w14:textId="77777777" w:rsidR="000765D4" w:rsidRPr="00173912" w:rsidRDefault="000765D4" w:rsidP="009B742F">
            <w:pPr>
              <w:pStyle w:val="VDWCtabletext"/>
              <w:jc w:val="right"/>
            </w:pPr>
            <w:r w:rsidRPr="00173912">
              <w:t>5.0</w:t>
            </w:r>
          </w:p>
        </w:tc>
      </w:tr>
      <w:tr w:rsidR="000765D4" w:rsidRPr="00173912" w14:paraId="6EE0C0AA" w14:textId="77777777" w:rsidTr="000F7DC5">
        <w:trPr>
          <w:tblHeader/>
        </w:trPr>
        <w:tc>
          <w:tcPr>
            <w:tcW w:w="4535" w:type="dxa"/>
            <w:vAlign w:val="bottom"/>
          </w:tcPr>
          <w:p w14:paraId="62994317" w14:textId="77777777" w:rsidR="000765D4" w:rsidRPr="00173912" w:rsidRDefault="000765D4" w:rsidP="00AB035C">
            <w:pPr>
              <w:pStyle w:val="VDWCtabletext"/>
            </w:pPr>
            <w:r w:rsidRPr="00173912">
              <w:t>Employment assistance</w:t>
            </w:r>
          </w:p>
        </w:tc>
        <w:tc>
          <w:tcPr>
            <w:tcW w:w="2381" w:type="dxa"/>
            <w:vAlign w:val="bottom"/>
          </w:tcPr>
          <w:p w14:paraId="2CAFABBD" w14:textId="77777777" w:rsidR="000765D4" w:rsidRPr="00173912" w:rsidRDefault="000765D4" w:rsidP="009B742F">
            <w:pPr>
              <w:pStyle w:val="VDWCtabletext"/>
              <w:jc w:val="right"/>
            </w:pPr>
            <w:r w:rsidRPr="00173912">
              <w:t>2</w:t>
            </w:r>
          </w:p>
        </w:tc>
        <w:tc>
          <w:tcPr>
            <w:tcW w:w="2381" w:type="dxa"/>
            <w:vAlign w:val="bottom"/>
          </w:tcPr>
          <w:p w14:paraId="6A5C3817" w14:textId="77777777" w:rsidR="000765D4" w:rsidRPr="00173912" w:rsidRDefault="000765D4" w:rsidP="009B742F">
            <w:pPr>
              <w:pStyle w:val="VDWCtabletext"/>
              <w:jc w:val="right"/>
            </w:pPr>
            <w:r w:rsidRPr="00173912">
              <w:t>2.0</w:t>
            </w:r>
          </w:p>
        </w:tc>
      </w:tr>
      <w:tr w:rsidR="000765D4" w:rsidRPr="00173912" w14:paraId="0A56FD85" w14:textId="77777777" w:rsidTr="000F7DC5">
        <w:trPr>
          <w:tblHeader/>
        </w:trPr>
        <w:tc>
          <w:tcPr>
            <w:tcW w:w="4535" w:type="dxa"/>
            <w:vAlign w:val="bottom"/>
          </w:tcPr>
          <w:p w14:paraId="3F4C32B1" w14:textId="77777777" w:rsidR="000765D4" w:rsidRPr="00173912" w:rsidRDefault="000765D4" w:rsidP="00AB035C">
            <w:pPr>
              <w:pStyle w:val="VDWCtabletext"/>
            </w:pPr>
            <w:r w:rsidRPr="00173912">
              <w:t>Support to participate in community, social and civic activities</w:t>
            </w:r>
          </w:p>
        </w:tc>
        <w:tc>
          <w:tcPr>
            <w:tcW w:w="2381" w:type="dxa"/>
            <w:vAlign w:val="bottom"/>
          </w:tcPr>
          <w:p w14:paraId="694190BB" w14:textId="77777777" w:rsidR="000765D4" w:rsidRPr="00173912" w:rsidRDefault="000765D4" w:rsidP="009B742F">
            <w:pPr>
              <w:pStyle w:val="VDWCtabletext"/>
              <w:jc w:val="right"/>
            </w:pPr>
            <w:r w:rsidRPr="00173912">
              <w:t>2</w:t>
            </w:r>
          </w:p>
        </w:tc>
        <w:tc>
          <w:tcPr>
            <w:tcW w:w="2381" w:type="dxa"/>
            <w:vAlign w:val="bottom"/>
          </w:tcPr>
          <w:p w14:paraId="135A4D5F" w14:textId="77777777" w:rsidR="000765D4" w:rsidRPr="00173912" w:rsidRDefault="000765D4" w:rsidP="009B742F">
            <w:pPr>
              <w:pStyle w:val="VDWCtabletext"/>
              <w:jc w:val="right"/>
            </w:pPr>
            <w:r w:rsidRPr="00173912">
              <w:t>2.0</w:t>
            </w:r>
          </w:p>
        </w:tc>
      </w:tr>
      <w:tr w:rsidR="000765D4" w:rsidRPr="00173912" w14:paraId="774CD380" w14:textId="77777777" w:rsidTr="000F7DC5">
        <w:trPr>
          <w:tblHeader/>
        </w:trPr>
        <w:tc>
          <w:tcPr>
            <w:tcW w:w="4535" w:type="dxa"/>
            <w:vAlign w:val="bottom"/>
          </w:tcPr>
          <w:p w14:paraId="4648A026" w14:textId="77777777" w:rsidR="000765D4" w:rsidRPr="00173912" w:rsidRDefault="000765D4" w:rsidP="00AB035C">
            <w:pPr>
              <w:pStyle w:val="VDWCtabletext"/>
            </w:pPr>
            <w:r w:rsidRPr="00173912">
              <w:rPr>
                <w:rStyle w:val="BodyBold"/>
                <w:rFonts w:ascii="Arial" w:hAnsi="Arial" w:cstheme="minorBidi"/>
                <w:sz w:val="20"/>
                <w:szCs w:val="20"/>
              </w:rPr>
              <w:t>Total</w:t>
            </w:r>
          </w:p>
        </w:tc>
        <w:tc>
          <w:tcPr>
            <w:tcW w:w="2381" w:type="dxa"/>
            <w:vAlign w:val="bottom"/>
          </w:tcPr>
          <w:p w14:paraId="6B349A8F" w14:textId="77777777" w:rsidR="000765D4" w:rsidRPr="00173912" w:rsidRDefault="000765D4" w:rsidP="009B742F">
            <w:pPr>
              <w:pStyle w:val="VDWCtabletext"/>
              <w:jc w:val="right"/>
            </w:pPr>
            <w:r w:rsidRPr="00173912">
              <w:rPr>
                <w:rStyle w:val="BodyBold"/>
                <w:rFonts w:ascii="Arial" w:hAnsi="Arial" w:cstheme="minorBidi"/>
                <w:sz w:val="20"/>
                <w:szCs w:val="20"/>
              </w:rPr>
              <w:t>101</w:t>
            </w:r>
          </w:p>
        </w:tc>
        <w:tc>
          <w:tcPr>
            <w:tcW w:w="2381" w:type="dxa"/>
            <w:vAlign w:val="bottom"/>
          </w:tcPr>
          <w:p w14:paraId="5C1A4819" w14:textId="77777777" w:rsidR="000765D4" w:rsidRPr="00173912" w:rsidRDefault="000765D4" w:rsidP="009B742F">
            <w:pPr>
              <w:pStyle w:val="VDWCtabletext"/>
              <w:jc w:val="right"/>
            </w:pPr>
            <w:r w:rsidRPr="00173912">
              <w:rPr>
                <w:rStyle w:val="BodyBold"/>
                <w:rFonts w:ascii="Arial" w:hAnsi="Arial" w:cstheme="minorBidi"/>
                <w:sz w:val="20"/>
                <w:szCs w:val="20"/>
              </w:rPr>
              <w:t>100.0</w:t>
            </w:r>
          </w:p>
        </w:tc>
      </w:tr>
    </w:tbl>
    <w:p w14:paraId="595ACF55" w14:textId="77777777" w:rsidR="000765D4" w:rsidRDefault="000765D4" w:rsidP="007E08B0">
      <w:pPr>
        <w:pStyle w:val="VDWCbody"/>
      </w:pPr>
    </w:p>
    <w:p w14:paraId="0BD0D735" w14:textId="77777777" w:rsidR="000765D4" w:rsidRDefault="000765D4" w:rsidP="007E08B0">
      <w:pPr>
        <w:pStyle w:val="VDWCbody"/>
      </w:pPr>
      <w:r>
        <w:t>As shown in Table 24, notifications received about unregistered disability workers were mostly about:</w:t>
      </w:r>
    </w:p>
    <w:p w14:paraId="65DCD23C" w14:textId="77777777" w:rsidR="000765D4" w:rsidRDefault="000765D4" w:rsidP="007E08B0">
      <w:pPr>
        <w:pStyle w:val="VDWCbullet1"/>
      </w:pPr>
      <w:r>
        <w:t>disability services in supported independent living (or group homes) – 65 per cent</w:t>
      </w:r>
    </w:p>
    <w:p w14:paraId="637A3AA9" w14:textId="77777777" w:rsidR="000765D4" w:rsidRDefault="000765D4" w:rsidP="007E08B0">
      <w:pPr>
        <w:pStyle w:val="VDWCbullet1"/>
      </w:pPr>
      <w:r>
        <w:t>in-home support – 24 per cent.</w:t>
      </w:r>
    </w:p>
    <w:p w14:paraId="43097456" w14:textId="77777777" w:rsidR="000765D4" w:rsidRDefault="000765D4" w:rsidP="00D10561">
      <w:pPr>
        <w:pStyle w:val="VDWCtablecaption"/>
      </w:pPr>
      <w:r>
        <w:t>Table 25: Notifications received by notifier type, 2022–23</w:t>
      </w:r>
    </w:p>
    <w:tbl>
      <w:tblPr>
        <w:tblStyle w:val="TableGrid1"/>
        <w:tblW w:w="9297" w:type="dxa"/>
        <w:tblLayout w:type="fixed"/>
        <w:tblLook w:val="00A0" w:firstRow="1" w:lastRow="0" w:firstColumn="1" w:lastColumn="0" w:noHBand="0" w:noVBand="0"/>
      </w:tblPr>
      <w:tblGrid>
        <w:gridCol w:w="4535"/>
        <w:gridCol w:w="2381"/>
        <w:gridCol w:w="2381"/>
      </w:tblGrid>
      <w:tr w:rsidR="000765D4" w:rsidRPr="00173912" w14:paraId="10D674C1" w14:textId="77777777" w:rsidTr="000F7DC5">
        <w:trPr>
          <w:tblHeader/>
        </w:trPr>
        <w:tc>
          <w:tcPr>
            <w:tcW w:w="4535" w:type="dxa"/>
            <w:vAlign w:val="bottom"/>
          </w:tcPr>
          <w:p w14:paraId="5CC0DF82" w14:textId="77777777" w:rsidR="000765D4" w:rsidRPr="009B742F" w:rsidRDefault="000765D4" w:rsidP="00173912">
            <w:pPr>
              <w:pStyle w:val="VDWCtablecolhead"/>
              <w:rPr>
                <w:szCs w:val="21"/>
              </w:rPr>
            </w:pPr>
            <w:r w:rsidRPr="009B742F">
              <w:rPr>
                <w:szCs w:val="21"/>
              </w:rPr>
              <w:t>Notifier</w:t>
            </w:r>
          </w:p>
        </w:tc>
        <w:tc>
          <w:tcPr>
            <w:tcW w:w="2381" w:type="dxa"/>
            <w:vAlign w:val="bottom"/>
          </w:tcPr>
          <w:p w14:paraId="6E4B5704" w14:textId="77777777" w:rsidR="000765D4" w:rsidRPr="009B742F" w:rsidRDefault="000765D4" w:rsidP="009B742F">
            <w:pPr>
              <w:pStyle w:val="VDWCtablecolhead"/>
              <w:jc w:val="right"/>
              <w:rPr>
                <w:szCs w:val="21"/>
              </w:rPr>
            </w:pPr>
            <w:r w:rsidRPr="009B742F">
              <w:rPr>
                <w:szCs w:val="21"/>
              </w:rPr>
              <w:t>Number</w:t>
            </w:r>
          </w:p>
        </w:tc>
        <w:tc>
          <w:tcPr>
            <w:tcW w:w="2381" w:type="dxa"/>
            <w:vAlign w:val="bottom"/>
          </w:tcPr>
          <w:p w14:paraId="5B5617A8" w14:textId="04B378AF" w:rsidR="000765D4" w:rsidRPr="009B742F" w:rsidRDefault="000765D4" w:rsidP="009B742F">
            <w:pPr>
              <w:pStyle w:val="VDWCtablecolhead"/>
              <w:jc w:val="right"/>
              <w:rPr>
                <w:szCs w:val="21"/>
              </w:rPr>
            </w:pPr>
            <w:r w:rsidRPr="009B742F">
              <w:rPr>
                <w:szCs w:val="21"/>
              </w:rPr>
              <w:t>Per cent</w:t>
            </w:r>
            <w:r w:rsidR="00173912" w:rsidRPr="009B742F">
              <w:rPr>
                <w:szCs w:val="21"/>
              </w:rPr>
              <w:t xml:space="preserve"> %</w:t>
            </w:r>
          </w:p>
        </w:tc>
      </w:tr>
      <w:tr w:rsidR="000765D4" w:rsidRPr="00173912" w14:paraId="3A6EEFBE" w14:textId="77777777" w:rsidTr="000F7DC5">
        <w:trPr>
          <w:tblHeader/>
        </w:trPr>
        <w:tc>
          <w:tcPr>
            <w:tcW w:w="4535" w:type="dxa"/>
            <w:vAlign w:val="bottom"/>
          </w:tcPr>
          <w:p w14:paraId="0E49D919" w14:textId="77777777" w:rsidR="000765D4" w:rsidRPr="00173912" w:rsidRDefault="000765D4" w:rsidP="00AB035C">
            <w:pPr>
              <w:pStyle w:val="VDWCtabletext"/>
            </w:pPr>
            <w:r w:rsidRPr="00173912">
              <w:t>Colleague or other disability worker</w:t>
            </w:r>
          </w:p>
        </w:tc>
        <w:tc>
          <w:tcPr>
            <w:tcW w:w="2381" w:type="dxa"/>
            <w:vAlign w:val="bottom"/>
          </w:tcPr>
          <w:p w14:paraId="421A4469" w14:textId="77777777" w:rsidR="000765D4" w:rsidRPr="00173912" w:rsidRDefault="000765D4" w:rsidP="009B742F">
            <w:pPr>
              <w:pStyle w:val="VDWCtabletext"/>
              <w:jc w:val="right"/>
            </w:pPr>
            <w:r w:rsidRPr="00173912">
              <w:t>14</w:t>
            </w:r>
          </w:p>
        </w:tc>
        <w:tc>
          <w:tcPr>
            <w:tcW w:w="2381" w:type="dxa"/>
            <w:vAlign w:val="bottom"/>
          </w:tcPr>
          <w:p w14:paraId="04BF500F" w14:textId="77777777" w:rsidR="000765D4" w:rsidRPr="00173912" w:rsidRDefault="000765D4" w:rsidP="009B742F">
            <w:pPr>
              <w:pStyle w:val="VDWCtabletext"/>
              <w:jc w:val="right"/>
            </w:pPr>
            <w:r w:rsidRPr="00173912">
              <w:t>13.9</w:t>
            </w:r>
          </w:p>
        </w:tc>
      </w:tr>
      <w:tr w:rsidR="000765D4" w:rsidRPr="00173912" w14:paraId="6A6BAEB9" w14:textId="77777777" w:rsidTr="000F7DC5">
        <w:trPr>
          <w:tblHeader/>
        </w:trPr>
        <w:tc>
          <w:tcPr>
            <w:tcW w:w="4535" w:type="dxa"/>
            <w:vAlign w:val="bottom"/>
          </w:tcPr>
          <w:p w14:paraId="4CF030E0" w14:textId="77777777" w:rsidR="000765D4" w:rsidRPr="00173912" w:rsidRDefault="000765D4" w:rsidP="00AB035C">
            <w:pPr>
              <w:pStyle w:val="VDWCtabletext"/>
            </w:pPr>
            <w:r w:rsidRPr="00173912">
              <w:t>Employer</w:t>
            </w:r>
          </w:p>
        </w:tc>
        <w:tc>
          <w:tcPr>
            <w:tcW w:w="2381" w:type="dxa"/>
            <w:vAlign w:val="bottom"/>
          </w:tcPr>
          <w:p w14:paraId="358FEDF2" w14:textId="77777777" w:rsidR="000765D4" w:rsidRPr="00173912" w:rsidRDefault="000765D4" w:rsidP="009B742F">
            <w:pPr>
              <w:pStyle w:val="VDWCtabletext"/>
              <w:jc w:val="right"/>
            </w:pPr>
            <w:r w:rsidRPr="00173912">
              <w:t>87</w:t>
            </w:r>
          </w:p>
        </w:tc>
        <w:tc>
          <w:tcPr>
            <w:tcW w:w="2381" w:type="dxa"/>
            <w:vAlign w:val="bottom"/>
          </w:tcPr>
          <w:p w14:paraId="6DA83E52" w14:textId="77777777" w:rsidR="000765D4" w:rsidRPr="00173912" w:rsidRDefault="000765D4" w:rsidP="009B742F">
            <w:pPr>
              <w:pStyle w:val="VDWCtabletext"/>
              <w:jc w:val="right"/>
            </w:pPr>
            <w:r w:rsidRPr="00173912">
              <w:t>86.1</w:t>
            </w:r>
          </w:p>
        </w:tc>
      </w:tr>
      <w:tr w:rsidR="000765D4" w:rsidRPr="00173912" w14:paraId="361F176F" w14:textId="77777777" w:rsidTr="000F7DC5">
        <w:trPr>
          <w:tblHeader/>
        </w:trPr>
        <w:tc>
          <w:tcPr>
            <w:tcW w:w="4535" w:type="dxa"/>
            <w:vAlign w:val="bottom"/>
          </w:tcPr>
          <w:p w14:paraId="401ACE71" w14:textId="77777777" w:rsidR="000765D4" w:rsidRPr="00173912" w:rsidRDefault="000765D4" w:rsidP="00AB035C">
            <w:pPr>
              <w:pStyle w:val="VDWCtabletext"/>
            </w:pPr>
            <w:r w:rsidRPr="00173912">
              <w:rPr>
                <w:rStyle w:val="BodyBold"/>
                <w:rFonts w:ascii="Arial" w:hAnsi="Arial" w:cstheme="minorBidi"/>
                <w:sz w:val="20"/>
                <w:szCs w:val="20"/>
              </w:rPr>
              <w:t>Total</w:t>
            </w:r>
          </w:p>
        </w:tc>
        <w:tc>
          <w:tcPr>
            <w:tcW w:w="2381" w:type="dxa"/>
            <w:vAlign w:val="bottom"/>
          </w:tcPr>
          <w:p w14:paraId="5F6E99B8" w14:textId="77777777" w:rsidR="000765D4" w:rsidRPr="00173912" w:rsidRDefault="000765D4" w:rsidP="009B742F">
            <w:pPr>
              <w:pStyle w:val="VDWCtabletext"/>
              <w:jc w:val="right"/>
            </w:pPr>
            <w:r w:rsidRPr="00173912">
              <w:rPr>
                <w:rStyle w:val="BodyBold"/>
                <w:rFonts w:ascii="Arial" w:hAnsi="Arial" w:cstheme="minorBidi"/>
                <w:sz w:val="20"/>
                <w:szCs w:val="20"/>
              </w:rPr>
              <w:t>101</w:t>
            </w:r>
          </w:p>
        </w:tc>
        <w:tc>
          <w:tcPr>
            <w:tcW w:w="2381" w:type="dxa"/>
            <w:vAlign w:val="bottom"/>
          </w:tcPr>
          <w:p w14:paraId="310C0B6D" w14:textId="77777777" w:rsidR="000765D4" w:rsidRPr="00173912" w:rsidRDefault="000765D4" w:rsidP="009B742F">
            <w:pPr>
              <w:pStyle w:val="VDWCtabletext"/>
              <w:jc w:val="right"/>
            </w:pPr>
            <w:r w:rsidRPr="00173912">
              <w:rPr>
                <w:rStyle w:val="BodyBold"/>
                <w:rFonts w:ascii="Arial" w:hAnsi="Arial" w:cstheme="minorBidi"/>
                <w:sz w:val="20"/>
                <w:szCs w:val="20"/>
              </w:rPr>
              <w:t>100.0</w:t>
            </w:r>
          </w:p>
        </w:tc>
      </w:tr>
    </w:tbl>
    <w:p w14:paraId="61D2D810" w14:textId="77777777" w:rsidR="000765D4" w:rsidRDefault="000765D4" w:rsidP="007E08B0">
      <w:pPr>
        <w:pStyle w:val="VDWCbody"/>
      </w:pPr>
    </w:p>
    <w:p w14:paraId="70B7B660" w14:textId="77777777" w:rsidR="000765D4" w:rsidRDefault="000765D4" w:rsidP="007E08B0">
      <w:pPr>
        <w:pStyle w:val="VDWCbody"/>
      </w:pPr>
      <w:r>
        <w:t>Table 25 shows that most notifications received in 2022–23 about disability workers were made by the employer (86 per cent).</w:t>
      </w:r>
    </w:p>
    <w:p w14:paraId="52DC758A" w14:textId="77777777" w:rsidR="000765D4" w:rsidRDefault="000765D4" w:rsidP="00D10561">
      <w:pPr>
        <w:pStyle w:val="VDWCtablecaption"/>
      </w:pPr>
      <w:r>
        <w:lastRenderedPageBreak/>
        <w:t>Table 26: Outcomes of notifications closed, 2022–23</w:t>
      </w:r>
    </w:p>
    <w:tbl>
      <w:tblPr>
        <w:tblStyle w:val="TableGrid1"/>
        <w:tblW w:w="9297" w:type="dxa"/>
        <w:tblLayout w:type="fixed"/>
        <w:tblLook w:val="00A0" w:firstRow="1" w:lastRow="0" w:firstColumn="1" w:lastColumn="0" w:noHBand="0" w:noVBand="0"/>
      </w:tblPr>
      <w:tblGrid>
        <w:gridCol w:w="4535"/>
        <w:gridCol w:w="2381"/>
        <w:gridCol w:w="2381"/>
      </w:tblGrid>
      <w:tr w:rsidR="000765D4" w:rsidRPr="0098432E" w14:paraId="11537D68" w14:textId="77777777" w:rsidTr="000F7DC5">
        <w:trPr>
          <w:tblHeader/>
        </w:trPr>
        <w:tc>
          <w:tcPr>
            <w:tcW w:w="4535" w:type="dxa"/>
            <w:vAlign w:val="bottom"/>
          </w:tcPr>
          <w:p w14:paraId="6E9601ED" w14:textId="77777777" w:rsidR="000765D4" w:rsidRPr="009B742F" w:rsidRDefault="000765D4" w:rsidP="0098432E">
            <w:pPr>
              <w:pStyle w:val="VDWCtablecolhead"/>
              <w:rPr>
                <w:szCs w:val="21"/>
              </w:rPr>
            </w:pPr>
            <w:r w:rsidRPr="009B742F">
              <w:rPr>
                <w:szCs w:val="21"/>
              </w:rPr>
              <w:t>Action taken</w:t>
            </w:r>
          </w:p>
        </w:tc>
        <w:tc>
          <w:tcPr>
            <w:tcW w:w="2381" w:type="dxa"/>
            <w:vAlign w:val="bottom"/>
          </w:tcPr>
          <w:p w14:paraId="0BD4D64A" w14:textId="77777777" w:rsidR="000765D4" w:rsidRPr="009B742F" w:rsidRDefault="000765D4" w:rsidP="009B742F">
            <w:pPr>
              <w:pStyle w:val="VDWCtablecolhead"/>
              <w:jc w:val="right"/>
              <w:rPr>
                <w:szCs w:val="21"/>
              </w:rPr>
            </w:pPr>
            <w:r w:rsidRPr="009B742F">
              <w:rPr>
                <w:szCs w:val="21"/>
              </w:rPr>
              <w:t>Number</w:t>
            </w:r>
          </w:p>
        </w:tc>
        <w:tc>
          <w:tcPr>
            <w:tcW w:w="2381" w:type="dxa"/>
            <w:vAlign w:val="bottom"/>
          </w:tcPr>
          <w:p w14:paraId="7F2D8BA7" w14:textId="2111E422" w:rsidR="000765D4" w:rsidRPr="009B742F" w:rsidRDefault="000765D4" w:rsidP="009B742F">
            <w:pPr>
              <w:pStyle w:val="VDWCtablecolhead"/>
              <w:jc w:val="right"/>
              <w:rPr>
                <w:szCs w:val="21"/>
              </w:rPr>
            </w:pPr>
            <w:r w:rsidRPr="009B742F">
              <w:rPr>
                <w:szCs w:val="21"/>
              </w:rPr>
              <w:t>Per cent</w:t>
            </w:r>
            <w:r w:rsidR="0098432E" w:rsidRPr="009B742F">
              <w:rPr>
                <w:szCs w:val="21"/>
              </w:rPr>
              <w:t xml:space="preserve"> %</w:t>
            </w:r>
          </w:p>
        </w:tc>
      </w:tr>
      <w:tr w:rsidR="000765D4" w:rsidRPr="0098432E" w14:paraId="0D5AE278" w14:textId="77777777" w:rsidTr="000F7DC5">
        <w:trPr>
          <w:tblHeader/>
        </w:trPr>
        <w:tc>
          <w:tcPr>
            <w:tcW w:w="4535" w:type="dxa"/>
            <w:vAlign w:val="bottom"/>
          </w:tcPr>
          <w:p w14:paraId="4AFEBC72" w14:textId="77777777" w:rsidR="000765D4" w:rsidRPr="0098432E" w:rsidRDefault="000765D4" w:rsidP="00AB035C">
            <w:pPr>
              <w:pStyle w:val="VDWCtabletext"/>
            </w:pPr>
            <w:r w:rsidRPr="0098432E">
              <w:t>Counselling</w:t>
            </w:r>
          </w:p>
        </w:tc>
        <w:tc>
          <w:tcPr>
            <w:tcW w:w="2381" w:type="dxa"/>
            <w:vAlign w:val="bottom"/>
          </w:tcPr>
          <w:p w14:paraId="29904E10" w14:textId="77777777" w:rsidR="000765D4" w:rsidRPr="0098432E" w:rsidRDefault="000765D4" w:rsidP="009B742F">
            <w:pPr>
              <w:pStyle w:val="VDWCtabletext"/>
              <w:jc w:val="right"/>
            </w:pPr>
            <w:r w:rsidRPr="0098432E">
              <w:t>71</w:t>
            </w:r>
          </w:p>
        </w:tc>
        <w:tc>
          <w:tcPr>
            <w:tcW w:w="2381" w:type="dxa"/>
            <w:vAlign w:val="bottom"/>
          </w:tcPr>
          <w:p w14:paraId="200F7DD4" w14:textId="77777777" w:rsidR="000765D4" w:rsidRPr="0098432E" w:rsidRDefault="000765D4" w:rsidP="009B742F">
            <w:pPr>
              <w:pStyle w:val="VDWCtabletext"/>
              <w:jc w:val="right"/>
            </w:pPr>
            <w:r w:rsidRPr="0098432E">
              <w:t>59.7</w:t>
            </w:r>
          </w:p>
        </w:tc>
      </w:tr>
      <w:tr w:rsidR="000765D4" w:rsidRPr="0098432E" w14:paraId="2D30C81B" w14:textId="77777777" w:rsidTr="000F7DC5">
        <w:trPr>
          <w:tblHeader/>
        </w:trPr>
        <w:tc>
          <w:tcPr>
            <w:tcW w:w="4535" w:type="dxa"/>
            <w:vAlign w:val="bottom"/>
          </w:tcPr>
          <w:p w14:paraId="72AECEC3" w14:textId="77777777" w:rsidR="000765D4" w:rsidRPr="0098432E" w:rsidRDefault="000765D4" w:rsidP="00AB035C">
            <w:pPr>
              <w:pStyle w:val="VDWCtabletext"/>
            </w:pPr>
            <w:r w:rsidRPr="0098432E">
              <w:t>No further action</w:t>
            </w:r>
          </w:p>
        </w:tc>
        <w:tc>
          <w:tcPr>
            <w:tcW w:w="2381" w:type="dxa"/>
            <w:vAlign w:val="bottom"/>
          </w:tcPr>
          <w:p w14:paraId="373EFF62" w14:textId="77777777" w:rsidR="000765D4" w:rsidRPr="0098432E" w:rsidRDefault="000765D4" w:rsidP="009B742F">
            <w:pPr>
              <w:pStyle w:val="VDWCtabletext"/>
              <w:jc w:val="right"/>
            </w:pPr>
            <w:r w:rsidRPr="0098432E">
              <w:t>48</w:t>
            </w:r>
          </w:p>
        </w:tc>
        <w:tc>
          <w:tcPr>
            <w:tcW w:w="2381" w:type="dxa"/>
            <w:vAlign w:val="bottom"/>
          </w:tcPr>
          <w:p w14:paraId="06D825DA" w14:textId="77777777" w:rsidR="000765D4" w:rsidRPr="0098432E" w:rsidRDefault="000765D4" w:rsidP="009B742F">
            <w:pPr>
              <w:pStyle w:val="VDWCtabletext"/>
              <w:jc w:val="right"/>
            </w:pPr>
            <w:r w:rsidRPr="0098432E">
              <w:t>40.3</w:t>
            </w:r>
          </w:p>
        </w:tc>
      </w:tr>
      <w:tr w:rsidR="000765D4" w:rsidRPr="0098432E" w14:paraId="76C715D9" w14:textId="77777777" w:rsidTr="000F7DC5">
        <w:trPr>
          <w:tblHeader/>
        </w:trPr>
        <w:tc>
          <w:tcPr>
            <w:tcW w:w="4535" w:type="dxa"/>
            <w:vAlign w:val="bottom"/>
          </w:tcPr>
          <w:p w14:paraId="43797838" w14:textId="77777777" w:rsidR="000765D4" w:rsidRPr="0098432E" w:rsidRDefault="000765D4" w:rsidP="00AB035C">
            <w:pPr>
              <w:pStyle w:val="VDWCtabletext"/>
            </w:pPr>
            <w:r w:rsidRPr="0098432E">
              <w:rPr>
                <w:rStyle w:val="BodyBold"/>
                <w:rFonts w:ascii="Arial" w:hAnsi="Arial" w:cstheme="minorBidi"/>
                <w:sz w:val="20"/>
                <w:szCs w:val="20"/>
              </w:rPr>
              <w:t>Total</w:t>
            </w:r>
          </w:p>
        </w:tc>
        <w:tc>
          <w:tcPr>
            <w:tcW w:w="2381" w:type="dxa"/>
            <w:vAlign w:val="bottom"/>
          </w:tcPr>
          <w:p w14:paraId="2605CFF7" w14:textId="77777777" w:rsidR="000765D4" w:rsidRPr="0098432E" w:rsidRDefault="000765D4" w:rsidP="009B742F">
            <w:pPr>
              <w:pStyle w:val="VDWCtabletext"/>
              <w:jc w:val="right"/>
            </w:pPr>
            <w:r w:rsidRPr="0098432E">
              <w:rPr>
                <w:rStyle w:val="BodyBold"/>
                <w:rFonts w:ascii="Arial" w:hAnsi="Arial" w:cstheme="minorBidi"/>
                <w:sz w:val="20"/>
                <w:szCs w:val="20"/>
              </w:rPr>
              <w:t>119</w:t>
            </w:r>
          </w:p>
        </w:tc>
        <w:tc>
          <w:tcPr>
            <w:tcW w:w="2381" w:type="dxa"/>
            <w:vAlign w:val="bottom"/>
          </w:tcPr>
          <w:p w14:paraId="4808057B" w14:textId="77777777" w:rsidR="000765D4" w:rsidRPr="0098432E" w:rsidRDefault="000765D4" w:rsidP="009B742F">
            <w:pPr>
              <w:pStyle w:val="VDWCtabletext"/>
              <w:jc w:val="right"/>
            </w:pPr>
            <w:r w:rsidRPr="0098432E">
              <w:rPr>
                <w:rStyle w:val="BodyBold"/>
                <w:rFonts w:ascii="Arial" w:hAnsi="Arial" w:cstheme="minorBidi"/>
                <w:sz w:val="20"/>
                <w:szCs w:val="20"/>
              </w:rPr>
              <w:t>100.0</w:t>
            </w:r>
          </w:p>
        </w:tc>
      </w:tr>
    </w:tbl>
    <w:p w14:paraId="4E9E21B0" w14:textId="77777777" w:rsidR="000765D4" w:rsidRDefault="000765D4" w:rsidP="007E08B0">
      <w:pPr>
        <w:pStyle w:val="VDWCbody"/>
      </w:pPr>
    </w:p>
    <w:p w14:paraId="63DAF127" w14:textId="208AFBC8" w:rsidR="000765D4" w:rsidRDefault="000765D4" w:rsidP="007E08B0">
      <w:pPr>
        <w:pStyle w:val="VDWCbody"/>
      </w:pPr>
      <w:r>
        <w:t>Table 26 shows that of the 119 closed notifications, 71 (60 per cent) were closed with the Commission deciding to counsel the disability worker. This means that the disability worker was given education on the Code of Conduct and their obligations under the Disability Service Safeguards Act.</w:t>
      </w:r>
    </w:p>
    <w:p w14:paraId="6F821AF6" w14:textId="77777777" w:rsidR="00413C3E" w:rsidRPr="0098432E" w:rsidRDefault="00413C3E" w:rsidP="007F46F8">
      <w:pPr>
        <w:pStyle w:val="Heading2"/>
        <w:pBdr>
          <w:top w:val="single" w:sz="4" w:space="8" w:color="auto"/>
          <w:left w:val="single" w:sz="4" w:space="9" w:color="auto"/>
          <w:bottom w:val="single" w:sz="4" w:space="8" w:color="auto"/>
          <w:right w:val="single" w:sz="4" w:space="9" w:color="auto"/>
        </w:pBdr>
        <w:spacing w:line="240" w:lineRule="auto"/>
        <w:ind w:left="170" w:right="170"/>
      </w:pPr>
      <w:r w:rsidRPr="00413C3E">
        <w:t>Notifications</w:t>
      </w:r>
    </w:p>
    <w:p w14:paraId="6D513A10" w14:textId="77777777" w:rsidR="00413C3E" w:rsidRPr="0098432E" w:rsidRDefault="00413C3E" w:rsidP="007F46F8">
      <w:pPr>
        <w:pStyle w:val="VDWCbody"/>
        <w:pBdr>
          <w:top w:val="single" w:sz="4" w:space="8" w:color="auto"/>
          <w:left w:val="single" w:sz="4" w:space="9" w:color="auto"/>
          <w:bottom w:val="single" w:sz="4" w:space="8" w:color="auto"/>
          <w:right w:val="single" w:sz="4" w:space="9" w:color="auto"/>
        </w:pBdr>
        <w:spacing w:line="240" w:lineRule="auto"/>
        <w:ind w:left="170" w:right="170"/>
      </w:pPr>
      <w:r w:rsidRPr="00413C3E">
        <w:t>Disability</w:t>
      </w:r>
      <w:r w:rsidRPr="0098432E">
        <w:t xml:space="preserve"> workers and employers must tell us about any concerns that a disability worker may be putting safety at risk. These matters are called ‘notifications’. There are four types of notifiable conduct:</w:t>
      </w:r>
    </w:p>
    <w:p w14:paraId="602D6AD3" w14:textId="77777777" w:rsidR="00413C3E" w:rsidRPr="00413C3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pPr>
      <w:r w:rsidRPr="00413C3E">
        <w:t>intoxication when practising</w:t>
      </w:r>
    </w:p>
    <w:p w14:paraId="496819F6" w14:textId="77777777" w:rsidR="00413C3E" w:rsidRPr="00413C3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pPr>
      <w:r w:rsidRPr="00413C3E">
        <w:t>sexual misconduct while practising</w:t>
      </w:r>
    </w:p>
    <w:p w14:paraId="39B8CF21" w14:textId="77777777" w:rsidR="00413C3E" w:rsidRPr="00413C3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pPr>
      <w:r w:rsidRPr="00413C3E">
        <w:t>having an impairment that detrimentally affects a worker’s capacity to practise safely</w:t>
      </w:r>
    </w:p>
    <w:p w14:paraId="01EEF9E3" w14:textId="77777777" w:rsidR="00413C3E" w:rsidRPr="0098432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pPr>
      <w:r w:rsidRPr="00413C3E">
        <w:t>placing</w:t>
      </w:r>
      <w:r w:rsidRPr="0098432E">
        <w:t xml:space="preserve"> a person or the public at risk of harm because of a significant departure from accepted professional standards.</w:t>
      </w:r>
    </w:p>
    <w:p w14:paraId="47F52539" w14:textId="77777777" w:rsidR="00413C3E" w:rsidRDefault="00413C3E" w:rsidP="007F46F8">
      <w:pPr>
        <w:pStyle w:val="VDWCbodyafterbullets"/>
        <w:pBdr>
          <w:top w:val="single" w:sz="4" w:space="8" w:color="auto"/>
          <w:left w:val="single" w:sz="4" w:space="9" w:color="auto"/>
          <w:bottom w:val="single" w:sz="4" w:space="8" w:color="auto"/>
          <w:right w:val="single" w:sz="4" w:space="9" w:color="auto"/>
        </w:pBdr>
        <w:spacing w:line="240" w:lineRule="auto"/>
        <w:ind w:left="170" w:right="170"/>
      </w:pPr>
      <w:r>
        <w:t xml:space="preserve">Most mandatory notifications about unregistered disability workers closed in 2022–23 were about conduct </w:t>
      </w:r>
      <w:r w:rsidRPr="00413C3E">
        <w:t>considered</w:t>
      </w:r>
      <w:r>
        <w:t xml:space="preserve"> a significant departure from accepted professional standards (82 per cent). Smaller numbers </w:t>
      </w:r>
      <w:r w:rsidRPr="0098432E">
        <w:t>of</w:t>
      </w:r>
      <w:r>
        <w:t xml:space="preserve"> reports were about:</w:t>
      </w:r>
    </w:p>
    <w:p w14:paraId="22A1D88C" w14:textId="77777777" w:rsidR="00413C3E" w:rsidRPr="00413C3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pPr>
      <w:r w:rsidRPr="00413C3E">
        <w:t>alleged sexual misconduct while practising</w:t>
      </w:r>
    </w:p>
    <w:p w14:paraId="35FD3F5D" w14:textId="77777777" w:rsidR="00413C3E" w:rsidRPr="00413C3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pPr>
      <w:r w:rsidRPr="00413C3E">
        <w:t>an impairment that may detrimentally affect a worker’s capacity to practise safely</w:t>
      </w:r>
    </w:p>
    <w:p w14:paraId="4F7497B8" w14:textId="77777777" w:rsidR="00413C3E" w:rsidRDefault="00413C3E" w:rsidP="007F46F8">
      <w:pPr>
        <w:pStyle w:val="VDWCbullet1"/>
        <w:pBdr>
          <w:top w:val="single" w:sz="4" w:space="8" w:color="auto"/>
          <w:left w:val="single" w:sz="4" w:space="9" w:color="auto"/>
          <w:bottom w:val="single" w:sz="4" w:space="8" w:color="auto"/>
          <w:right w:val="single" w:sz="4" w:space="9" w:color="auto"/>
        </w:pBdr>
        <w:spacing w:line="240" w:lineRule="auto"/>
        <w:ind w:left="454" w:right="170"/>
        <w:rPr>
          <w:rFonts w:eastAsia="Times New Roman"/>
        </w:rPr>
      </w:pPr>
      <w:r w:rsidRPr="00413C3E">
        <w:t xml:space="preserve">being </w:t>
      </w:r>
      <w:r w:rsidRPr="0098432E">
        <w:t>intoxicated by alcohol or drugs while practising.</w:t>
      </w:r>
    </w:p>
    <w:p w14:paraId="58199E72" w14:textId="77777777" w:rsidR="000765D4" w:rsidRDefault="000765D4" w:rsidP="00297F9E">
      <w:pPr>
        <w:pStyle w:val="VDWCbodyaftertablefigure"/>
      </w:pPr>
      <w:r>
        <w:t xml:space="preserve">Unregistered disability workers were employed by an NDIS provider in 98 per cent of notifications closed during 2022–23. </w:t>
      </w:r>
    </w:p>
    <w:p w14:paraId="69E05148" w14:textId="77777777" w:rsidR="000765D4" w:rsidRDefault="000765D4" w:rsidP="007E08B0">
      <w:pPr>
        <w:pStyle w:val="VDWCbody"/>
      </w:pPr>
      <w:r>
        <w:t xml:space="preserve">All matters about workers employed by NDIS registered service providers were referred to the NDIS Quality and Safeguards Commission, as required by the </w:t>
      </w:r>
      <w:r>
        <w:rPr>
          <w:rStyle w:val="Bodyitalics"/>
        </w:rPr>
        <w:t>Disability Service Safeguards Act 2018</w:t>
      </w:r>
      <w:r>
        <w:t>.</w:t>
      </w:r>
    </w:p>
    <w:p w14:paraId="5D9B1723" w14:textId="77777777" w:rsidR="000765D4" w:rsidRDefault="000765D4" w:rsidP="007E08B0">
      <w:pPr>
        <w:pStyle w:val="VDWCbody"/>
      </w:pPr>
      <w:r>
        <w:t>Forty-eight matters needed no further action. This is mostly because there was not enough information available to the Commission about the alleged conduct.</w:t>
      </w:r>
    </w:p>
    <w:p w14:paraId="4BF0131F" w14:textId="220186F6" w:rsidR="000765D4" w:rsidRDefault="000765D4" w:rsidP="0098432E">
      <w:pPr>
        <w:pStyle w:val="VDWCbody"/>
      </w:pPr>
      <w:r>
        <w:t>With the Disability Service Safeguards Act imposing new obligations, deciding to counsel the worker may often be a proportionate response. This compliance focus aims to ensure disability workers fully understand their obligations. As the Scheme becomes more mature and expectations and understanding of regulatory obligations improve, a proportionate response is likely to include a wider range of compliance and enforcement tools.</w:t>
      </w:r>
    </w:p>
    <w:p w14:paraId="541A7935" w14:textId="77777777" w:rsidR="000765D4" w:rsidRDefault="000765D4" w:rsidP="000765D4">
      <w:pPr>
        <w:pStyle w:val="Heading2"/>
      </w:pPr>
      <w:r>
        <w:lastRenderedPageBreak/>
        <w:t>Complaints</w:t>
      </w:r>
    </w:p>
    <w:p w14:paraId="16A8C424" w14:textId="77777777" w:rsidR="000765D4" w:rsidRDefault="000765D4" w:rsidP="00D10561">
      <w:pPr>
        <w:pStyle w:val="VDWCtablecaption"/>
      </w:pPr>
      <w:r>
        <w:t>Table 27: Complaints received in 2022–23, by initiator</w:t>
      </w:r>
    </w:p>
    <w:tbl>
      <w:tblPr>
        <w:tblStyle w:val="TableGrid1"/>
        <w:tblW w:w="9297" w:type="dxa"/>
        <w:tblLayout w:type="fixed"/>
        <w:tblLook w:val="00A0" w:firstRow="1" w:lastRow="0" w:firstColumn="1" w:lastColumn="0" w:noHBand="0" w:noVBand="0"/>
      </w:tblPr>
      <w:tblGrid>
        <w:gridCol w:w="4535"/>
        <w:gridCol w:w="2381"/>
        <w:gridCol w:w="2381"/>
      </w:tblGrid>
      <w:tr w:rsidR="000765D4" w:rsidRPr="0098432E" w14:paraId="3A503838" w14:textId="77777777" w:rsidTr="000F7DC5">
        <w:trPr>
          <w:tblHeader/>
        </w:trPr>
        <w:tc>
          <w:tcPr>
            <w:tcW w:w="4535" w:type="dxa"/>
            <w:vAlign w:val="bottom"/>
          </w:tcPr>
          <w:p w14:paraId="63796368" w14:textId="77777777" w:rsidR="000765D4" w:rsidRPr="009B742F" w:rsidRDefault="000765D4" w:rsidP="0098432E">
            <w:pPr>
              <w:pStyle w:val="VDWCtablecolhead"/>
              <w:rPr>
                <w:szCs w:val="21"/>
              </w:rPr>
            </w:pPr>
            <w:r w:rsidRPr="009B742F">
              <w:rPr>
                <w:szCs w:val="21"/>
              </w:rPr>
              <w:t>Initiator</w:t>
            </w:r>
          </w:p>
        </w:tc>
        <w:tc>
          <w:tcPr>
            <w:tcW w:w="2381" w:type="dxa"/>
            <w:vAlign w:val="bottom"/>
          </w:tcPr>
          <w:p w14:paraId="42E76DD0" w14:textId="77777777" w:rsidR="000765D4" w:rsidRPr="009B742F" w:rsidRDefault="000765D4" w:rsidP="0098432E">
            <w:pPr>
              <w:pStyle w:val="VDWCtablecolhead"/>
              <w:jc w:val="right"/>
              <w:rPr>
                <w:szCs w:val="21"/>
              </w:rPr>
            </w:pPr>
            <w:r w:rsidRPr="009B742F">
              <w:rPr>
                <w:szCs w:val="21"/>
              </w:rPr>
              <w:t>Number</w:t>
            </w:r>
          </w:p>
        </w:tc>
        <w:tc>
          <w:tcPr>
            <w:tcW w:w="2381" w:type="dxa"/>
            <w:vAlign w:val="bottom"/>
          </w:tcPr>
          <w:p w14:paraId="436CA705" w14:textId="4A1DDA33" w:rsidR="000765D4" w:rsidRPr="009B742F" w:rsidRDefault="000765D4" w:rsidP="0098432E">
            <w:pPr>
              <w:pStyle w:val="VDWCtablecolhead"/>
              <w:jc w:val="right"/>
              <w:rPr>
                <w:szCs w:val="21"/>
              </w:rPr>
            </w:pPr>
            <w:r w:rsidRPr="009B742F">
              <w:rPr>
                <w:szCs w:val="21"/>
              </w:rPr>
              <w:t>Per cent</w:t>
            </w:r>
            <w:r w:rsidR="0098432E" w:rsidRPr="009B742F">
              <w:rPr>
                <w:szCs w:val="21"/>
              </w:rPr>
              <w:t xml:space="preserve"> %</w:t>
            </w:r>
          </w:p>
        </w:tc>
      </w:tr>
      <w:tr w:rsidR="000765D4" w:rsidRPr="0098432E" w14:paraId="64304C99" w14:textId="77777777" w:rsidTr="000F7DC5">
        <w:trPr>
          <w:tblHeader/>
        </w:trPr>
        <w:tc>
          <w:tcPr>
            <w:tcW w:w="4535" w:type="dxa"/>
            <w:vAlign w:val="bottom"/>
          </w:tcPr>
          <w:p w14:paraId="3289882C" w14:textId="77777777" w:rsidR="000765D4" w:rsidRPr="0098432E" w:rsidRDefault="000765D4" w:rsidP="00AB035C">
            <w:pPr>
              <w:pStyle w:val="VDWCtabletext"/>
            </w:pPr>
            <w:r w:rsidRPr="0098432E">
              <w:t>Service user</w:t>
            </w:r>
          </w:p>
        </w:tc>
        <w:tc>
          <w:tcPr>
            <w:tcW w:w="2381" w:type="dxa"/>
            <w:vAlign w:val="bottom"/>
          </w:tcPr>
          <w:p w14:paraId="6139D2EE" w14:textId="77777777" w:rsidR="000765D4" w:rsidRPr="0098432E" w:rsidRDefault="000765D4" w:rsidP="009B742F">
            <w:pPr>
              <w:pStyle w:val="VDWCtabletext"/>
              <w:jc w:val="right"/>
            </w:pPr>
            <w:r w:rsidRPr="0098432E">
              <w:t>36</w:t>
            </w:r>
          </w:p>
        </w:tc>
        <w:tc>
          <w:tcPr>
            <w:tcW w:w="2381" w:type="dxa"/>
            <w:vAlign w:val="bottom"/>
          </w:tcPr>
          <w:p w14:paraId="025DD13A" w14:textId="77777777" w:rsidR="000765D4" w:rsidRPr="0098432E" w:rsidRDefault="000765D4" w:rsidP="009B742F">
            <w:pPr>
              <w:pStyle w:val="VDWCtabletext"/>
              <w:jc w:val="right"/>
            </w:pPr>
            <w:r w:rsidRPr="0098432E">
              <w:t>57.1</w:t>
            </w:r>
          </w:p>
        </w:tc>
      </w:tr>
      <w:tr w:rsidR="000765D4" w:rsidRPr="0098432E" w14:paraId="7D0FAC12" w14:textId="77777777" w:rsidTr="000F7DC5">
        <w:trPr>
          <w:tblHeader/>
        </w:trPr>
        <w:tc>
          <w:tcPr>
            <w:tcW w:w="4535" w:type="dxa"/>
            <w:vAlign w:val="bottom"/>
          </w:tcPr>
          <w:p w14:paraId="2BF78212" w14:textId="77777777" w:rsidR="000765D4" w:rsidRPr="0098432E" w:rsidRDefault="000765D4" w:rsidP="00AB035C">
            <w:pPr>
              <w:pStyle w:val="VDWCtabletext"/>
            </w:pPr>
            <w:r w:rsidRPr="0098432E">
              <w:t>Advocate</w:t>
            </w:r>
          </w:p>
        </w:tc>
        <w:tc>
          <w:tcPr>
            <w:tcW w:w="2381" w:type="dxa"/>
            <w:vAlign w:val="bottom"/>
          </w:tcPr>
          <w:p w14:paraId="5145BA04" w14:textId="77777777" w:rsidR="000765D4" w:rsidRPr="0098432E" w:rsidRDefault="000765D4" w:rsidP="009B742F">
            <w:pPr>
              <w:pStyle w:val="VDWCtabletext"/>
              <w:jc w:val="right"/>
            </w:pPr>
            <w:r w:rsidRPr="0098432E">
              <w:t>2</w:t>
            </w:r>
          </w:p>
        </w:tc>
        <w:tc>
          <w:tcPr>
            <w:tcW w:w="2381" w:type="dxa"/>
            <w:vAlign w:val="bottom"/>
          </w:tcPr>
          <w:p w14:paraId="7AFDFE3F" w14:textId="77777777" w:rsidR="000765D4" w:rsidRPr="0098432E" w:rsidRDefault="000765D4" w:rsidP="009B742F">
            <w:pPr>
              <w:pStyle w:val="VDWCtabletext"/>
              <w:jc w:val="right"/>
            </w:pPr>
            <w:r w:rsidRPr="0098432E">
              <w:t>3.1</w:t>
            </w:r>
          </w:p>
        </w:tc>
      </w:tr>
      <w:tr w:rsidR="000765D4" w:rsidRPr="0098432E" w14:paraId="431DC820" w14:textId="77777777" w:rsidTr="000F7DC5">
        <w:trPr>
          <w:tblHeader/>
        </w:trPr>
        <w:tc>
          <w:tcPr>
            <w:tcW w:w="4535" w:type="dxa"/>
            <w:vAlign w:val="bottom"/>
          </w:tcPr>
          <w:p w14:paraId="5D493209" w14:textId="77777777" w:rsidR="000765D4" w:rsidRPr="0098432E" w:rsidRDefault="000765D4" w:rsidP="00AB035C">
            <w:pPr>
              <w:pStyle w:val="VDWCtabletext"/>
            </w:pPr>
            <w:r w:rsidRPr="0098432E">
              <w:t>Family member or friend</w:t>
            </w:r>
          </w:p>
        </w:tc>
        <w:tc>
          <w:tcPr>
            <w:tcW w:w="2381" w:type="dxa"/>
            <w:vAlign w:val="bottom"/>
          </w:tcPr>
          <w:p w14:paraId="5C117B14" w14:textId="77777777" w:rsidR="000765D4" w:rsidRPr="0098432E" w:rsidRDefault="000765D4" w:rsidP="009B742F">
            <w:pPr>
              <w:pStyle w:val="VDWCtabletext"/>
              <w:jc w:val="right"/>
            </w:pPr>
            <w:r w:rsidRPr="0098432E">
              <w:t>19</w:t>
            </w:r>
          </w:p>
        </w:tc>
        <w:tc>
          <w:tcPr>
            <w:tcW w:w="2381" w:type="dxa"/>
            <w:vAlign w:val="bottom"/>
          </w:tcPr>
          <w:p w14:paraId="25AB991E" w14:textId="77777777" w:rsidR="000765D4" w:rsidRPr="0098432E" w:rsidRDefault="000765D4" w:rsidP="009B742F">
            <w:pPr>
              <w:pStyle w:val="VDWCtabletext"/>
              <w:jc w:val="right"/>
            </w:pPr>
            <w:r w:rsidRPr="0098432E">
              <w:t>30.2</w:t>
            </w:r>
          </w:p>
        </w:tc>
      </w:tr>
      <w:tr w:rsidR="000765D4" w:rsidRPr="0098432E" w14:paraId="45241DEA" w14:textId="77777777" w:rsidTr="000F7DC5">
        <w:trPr>
          <w:tblHeader/>
        </w:trPr>
        <w:tc>
          <w:tcPr>
            <w:tcW w:w="4535" w:type="dxa"/>
            <w:vAlign w:val="bottom"/>
          </w:tcPr>
          <w:p w14:paraId="68933E40" w14:textId="77777777" w:rsidR="000765D4" w:rsidRPr="0098432E" w:rsidRDefault="000765D4" w:rsidP="00AB035C">
            <w:pPr>
              <w:pStyle w:val="VDWCtabletext"/>
            </w:pPr>
            <w:r w:rsidRPr="0098432E">
              <w:t>Other – community member</w:t>
            </w:r>
          </w:p>
        </w:tc>
        <w:tc>
          <w:tcPr>
            <w:tcW w:w="2381" w:type="dxa"/>
            <w:vAlign w:val="bottom"/>
          </w:tcPr>
          <w:p w14:paraId="73C81A27" w14:textId="77777777" w:rsidR="000765D4" w:rsidRPr="0098432E" w:rsidRDefault="000765D4" w:rsidP="009B742F">
            <w:pPr>
              <w:pStyle w:val="VDWCtabletext"/>
              <w:jc w:val="right"/>
            </w:pPr>
            <w:r w:rsidRPr="0098432E">
              <w:t>1</w:t>
            </w:r>
          </w:p>
        </w:tc>
        <w:tc>
          <w:tcPr>
            <w:tcW w:w="2381" w:type="dxa"/>
            <w:vAlign w:val="bottom"/>
          </w:tcPr>
          <w:p w14:paraId="5EA04280" w14:textId="77777777" w:rsidR="000765D4" w:rsidRPr="0098432E" w:rsidRDefault="000765D4" w:rsidP="009B742F">
            <w:pPr>
              <w:pStyle w:val="VDWCtabletext"/>
              <w:jc w:val="right"/>
            </w:pPr>
            <w:r w:rsidRPr="0098432E">
              <w:t>1.6</w:t>
            </w:r>
          </w:p>
        </w:tc>
      </w:tr>
      <w:tr w:rsidR="000765D4" w:rsidRPr="0098432E" w14:paraId="3540D084" w14:textId="77777777" w:rsidTr="000F7DC5">
        <w:trPr>
          <w:tblHeader/>
        </w:trPr>
        <w:tc>
          <w:tcPr>
            <w:tcW w:w="4535" w:type="dxa"/>
            <w:vAlign w:val="bottom"/>
          </w:tcPr>
          <w:p w14:paraId="159C65B0" w14:textId="77777777" w:rsidR="000765D4" w:rsidRPr="0098432E" w:rsidRDefault="000765D4" w:rsidP="00AB035C">
            <w:pPr>
              <w:pStyle w:val="VDWCtabletext"/>
            </w:pPr>
            <w:r w:rsidRPr="0098432E">
              <w:t>Other – government entity</w:t>
            </w:r>
          </w:p>
        </w:tc>
        <w:tc>
          <w:tcPr>
            <w:tcW w:w="2381" w:type="dxa"/>
            <w:vAlign w:val="bottom"/>
          </w:tcPr>
          <w:p w14:paraId="2BF5D5F3" w14:textId="77777777" w:rsidR="000765D4" w:rsidRPr="0098432E" w:rsidRDefault="000765D4" w:rsidP="009B742F">
            <w:pPr>
              <w:pStyle w:val="VDWCtabletext"/>
              <w:jc w:val="right"/>
            </w:pPr>
            <w:r w:rsidRPr="0098432E">
              <w:t>5</w:t>
            </w:r>
          </w:p>
        </w:tc>
        <w:tc>
          <w:tcPr>
            <w:tcW w:w="2381" w:type="dxa"/>
            <w:vAlign w:val="bottom"/>
          </w:tcPr>
          <w:p w14:paraId="111D89EC" w14:textId="77777777" w:rsidR="000765D4" w:rsidRPr="0098432E" w:rsidRDefault="000765D4" w:rsidP="009B742F">
            <w:pPr>
              <w:pStyle w:val="VDWCtabletext"/>
              <w:jc w:val="right"/>
            </w:pPr>
            <w:r w:rsidRPr="0098432E">
              <w:t>7.9</w:t>
            </w:r>
          </w:p>
        </w:tc>
      </w:tr>
      <w:tr w:rsidR="000765D4" w:rsidRPr="0098432E" w14:paraId="2A72FABE" w14:textId="77777777" w:rsidTr="000F7DC5">
        <w:trPr>
          <w:tblHeader/>
        </w:trPr>
        <w:tc>
          <w:tcPr>
            <w:tcW w:w="4535" w:type="dxa"/>
            <w:vAlign w:val="bottom"/>
          </w:tcPr>
          <w:p w14:paraId="128C311F" w14:textId="77777777" w:rsidR="000765D4" w:rsidRPr="0098432E" w:rsidRDefault="000765D4" w:rsidP="00AB035C">
            <w:pPr>
              <w:pStyle w:val="VDWCtabletext"/>
            </w:pPr>
            <w:r w:rsidRPr="0098432E">
              <w:rPr>
                <w:rStyle w:val="BodyBold"/>
                <w:rFonts w:ascii="Arial" w:hAnsi="Arial" w:cstheme="minorBidi"/>
                <w:sz w:val="20"/>
                <w:szCs w:val="20"/>
              </w:rPr>
              <w:t>Total</w:t>
            </w:r>
          </w:p>
        </w:tc>
        <w:tc>
          <w:tcPr>
            <w:tcW w:w="2381" w:type="dxa"/>
            <w:vAlign w:val="bottom"/>
          </w:tcPr>
          <w:p w14:paraId="27452B95" w14:textId="77777777" w:rsidR="000765D4" w:rsidRPr="0098432E" w:rsidRDefault="000765D4" w:rsidP="009B742F">
            <w:pPr>
              <w:pStyle w:val="VDWCtabletext"/>
              <w:jc w:val="right"/>
            </w:pPr>
            <w:r w:rsidRPr="0098432E">
              <w:rPr>
                <w:rStyle w:val="BodyBold"/>
                <w:rFonts w:ascii="Arial" w:hAnsi="Arial" w:cstheme="minorBidi"/>
                <w:sz w:val="20"/>
                <w:szCs w:val="20"/>
              </w:rPr>
              <w:t>63</w:t>
            </w:r>
          </w:p>
        </w:tc>
        <w:tc>
          <w:tcPr>
            <w:tcW w:w="2381" w:type="dxa"/>
            <w:vAlign w:val="bottom"/>
          </w:tcPr>
          <w:p w14:paraId="23A5CB3F" w14:textId="77777777" w:rsidR="000765D4" w:rsidRPr="0098432E" w:rsidRDefault="000765D4" w:rsidP="009B742F">
            <w:pPr>
              <w:pStyle w:val="VDWCtabletext"/>
              <w:jc w:val="right"/>
            </w:pPr>
            <w:r w:rsidRPr="0098432E">
              <w:rPr>
                <w:rStyle w:val="BodyBold"/>
                <w:rFonts w:ascii="Arial" w:hAnsi="Arial" w:cstheme="minorBidi"/>
                <w:sz w:val="20"/>
                <w:szCs w:val="20"/>
              </w:rPr>
              <w:t>100.0</w:t>
            </w:r>
          </w:p>
        </w:tc>
      </w:tr>
    </w:tbl>
    <w:p w14:paraId="180A101C" w14:textId="77777777" w:rsidR="000765D4" w:rsidRDefault="000765D4" w:rsidP="007E08B0">
      <w:pPr>
        <w:pStyle w:val="VDWCbody"/>
      </w:pPr>
    </w:p>
    <w:p w14:paraId="5518C7C8" w14:textId="77777777" w:rsidR="000765D4" w:rsidRDefault="000765D4" w:rsidP="007E08B0">
      <w:pPr>
        <w:pStyle w:val="VDWCbody"/>
      </w:pPr>
      <w:r>
        <w:t>Table 27 shows that we received 63 complaints about unregistered disability workers.</w:t>
      </w:r>
    </w:p>
    <w:p w14:paraId="32B513AE" w14:textId="77777777" w:rsidR="000765D4" w:rsidRDefault="000765D4" w:rsidP="007E08B0">
      <w:pPr>
        <w:pStyle w:val="VDWCbody"/>
      </w:pPr>
      <w:r>
        <w:t>57 per cent of complaints were made by a person receiving disability services in 2022–23.</w:t>
      </w:r>
    </w:p>
    <w:p w14:paraId="67C0D3C0" w14:textId="77777777" w:rsidR="000765D4" w:rsidRDefault="000765D4" w:rsidP="007E08B0">
      <w:pPr>
        <w:pStyle w:val="VDWCbody"/>
      </w:pPr>
      <w:r>
        <w:t>This contrasts with only 72 per cent of complaints in 2021–22 from a person receiving a disability service.</w:t>
      </w:r>
    </w:p>
    <w:p w14:paraId="6B8848E9" w14:textId="77777777" w:rsidR="000765D4" w:rsidRDefault="000765D4" w:rsidP="007E08B0">
      <w:pPr>
        <w:pStyle w:val="VDWCbody"/>
      </w:pPr>
      <w:r>
        <w:t>The majority of complaints (49 per cent) related to services provided in the home.</w:t>
      </w:r>
    </w:p>
    <w:p w14:paraId="6661FC84" w14:textId="77777777" w:rsidR="000765D4" w:rsidRDefault="000765D4" w:rsidP="007E08B0">
      <w:pPr>
        <w:pStyle w:val="VDWCbody"/>
      </w:pPr>
      <w:r>
        <w:t>For complaints closed in 2022–23, the vast majority of the unregistered disability workers worked for a registered NDIS service provider (63 per cent). In notifications closed, the unregistered disability workers worked for a registered NDIS service provider (98 per cent).</w:t>
      </w:r>
    </w:p>
    <w:p w14:paraId="5821471E" w14:textId="77777777" w:rsidR="000765D4" w:rsidRDefault="000765D4" w:rsidP="007E08B0">
      <w:pPr>
        <w:pStyle w:val="VDWCbody"/>
      </w:pPr>
      <w:r>
        <w:t>All matters about workers employed by NDIS registered service providers were referred to the NDIS Quality and Safeguards Commission, as required by the Disability Service Safeguards Act.</w:t>
      </w:r>
    </w:p>
    <w:p w14:paraId="0FB22AB6" w14:textId="77777777" w:rsidR="000765D4" w:rsidRDefault="000765D4" w:rsidP="007E08B0">
      <w:pPr>
        <w:pStyle w:val="VDWCbody"/>
      </w:pPr>
      <w:r>
        <w:t>Similar to 2021–22, people raised a range of issues in complaints – some may have raised multiple issues.</w:t>
      </w:r>
    </w:p>
    <w:p w14:paraId="17AC9D1A" w14:textId="606747E1" w:rsidR="000765D4" w:rsidRDefault="000765D4" w:rsidP="003C6175">
      <w:pPr>
        <w:pStyle w:val="VDWCbody"/>
      </w:pPr>
      <w:r>
        <w:t>The Commission classifies complaints by the primary issue raised by the complainant. In</w:t>
      </w:r>
      <w:r>
        <w:br/>
        <w:t>2022–23 most complaints related to standard disability services, or the knowledge skills and judgement of the worker (Table 28).</w:t>
      </w:r>
    </w:p>
    <w:p w14:paraId="5413B926" w14:textId="77777777" w:rsidR="000765D4" w:rsidRPr="00D10561" w:rsidRDefault="000765D4" w:rsidP="00D10561">
      <w:pPr>
        <w:pStyle w:val="VDWCtablecaption"/>
      </w:pPr>
      <w:r w:rsidRPr="00D10561">
        <w:t>Table 28: Primary issue raised in complaints closed, 2022–23</w:t>
      </w:r>
    </w:p>
    <w:tbl>
      <w:tblPr>
        <w:tblStyle w:val="TableGrid1"/>
        <w:tblW w:w="9071" w:type="dxa"/>
        <w:tblLayout w:type="fixed"/>
        <w:tblLook w:val="00A0" w:firstRow="1" w:lastRow="0" w:firstColumn="1" w:lastColumn="0" w:noHBand="0" w:noVBand="0"/>
      </w:tblPr>
      <w:tblGrid>
        <w:gridCol w:w="4535"/>
        <w:gridCol w:w="2268"/>
        <w:gridCol w:w="2268"/>
      </w:tblGrid>
      <w:tr w:rsidR="000765D4" w:rsidRPr="0098432E" w14:paraId="04C640C3" w14:textId="77777777" w:rsidTr="000F7DC5">
        <w:trPr>
          <w:tblHeader/>
        </w:trPr>
        <w:tc>
          <w:tcPr>
            <w:tcW w:w="4535" w:type="dxa"/>
            <w:vAlign w:val="bottom"/>
          </w:tcPr>
          <w:p w14:paraId="13B2C451" w14:textId="77777777" w:rsidR="000765D4" w:rsidRPr="00AB035C" w:rsidRDefault="000765D4" w:rsidP="00AB035C">
            <w:pPr>
              <w:pStyle w:val="VDWCtablecolhead"/>
            </w:pPr>
            <w:r w:rsidRPr="00AB035C">
              <w:t>Type of conduct</w:t>
            </w:r>
          </w:p>
        </w:tc>
        <w:tc>
          <w:tcPr>
            <w:tcW w:w="2268" w:type="dxa"/>
            <w:vAlign w:val="bottom"/>
          </w:tcPr>
          <w:p w14:paraId="4C222547" w14:textId="77777777" w:rsidR="000765D4" w:rsidRPr="00AB035C" w:rsidRDefault="000765D4" w:rsidP="00AB035C">
            <w:pPr>
              <w:pStyle w:val="VDWCtablecolhead"/>
              <w:jc w:val="right"/>
            </w:pPr>
            <w:r w:rsidRPr="00AB035C">
              <w:t>Number</w:t>
            </w:r>
          </w:p>
        </w:tc>
        <w:tc>
          <w:tcPr>
            <w:tcW w:w="2268" w:type="dxa"/>
            <w:vAlign w:val="bottom"/>
          </w:tcPr>
          <w:p w14:paraId="54FCE411" w14:textId="15689CE4" w:rsidR="000765D4" w:rsidRPr="00AB035C" w:rsidRDefault="000765D4" w:rsidP="00AB035C">
            <w:pPr>
              <w:pStyle w:val="VDWCtablecolhead"/>
              <w:jc w:val="right"/>
            </w:pPr>
            <w:r w:rsidRPr="00AB035C">
              <w:t>Per cent</w:t>
            </w:r>
            <w:r w:rsidR="0098432E" w:rsidRPr="00AB035C">
              <w:t xml:space="preserve"> %</w:t>
            </w:r>
          </w:p>
        </w:tc>
      </w:tr>
      <w:tr w:rsidR="000765D4" w:rsidRPr="0098432E" w14:paraId="3E8CFF2C" w14:textId="77777777" w:rsidTr="000F7DC5">
        <w:trPr>
          <w:tblHeader/>
        </w:trPr>
        <w:tc>
          <w:tcPr>
            <w:tcW w:w="4535" w:type="dxa"/>
            <w:vAlign w:val="bottom"/>
          </w:tcPr>
          <w:p w14:paraId="44AF317C" w14:textId="77777777" w:rsidR="000765D4" w:rsidRPr="0098432E" w:rsidRDefault="000765D4" w:rsidP="00AB035C">
            <w:pPr>
              <w:pStyle w:val="VDWCtabletext"/>
            </w:pPr>
            <w:r w:rsidRPr="0098432E">
              <w:t>Alleged contravention of the code of conduct s 33(e) Clause 1</w:t>
            </w:r>
          </w:p>
        </w:tc>
        <w:tc>
          <w:tcPr>
            <w:tcW w:w="2268" w:type="dxa"/>
            <w:vAlign w:val="bottom"/>
          </w:tcPr>
          <w:p w14:paraId="100A482D" w14:textId="77777777" w:rsidR="000765D4" w:rsidRPr="0098432E" w:rsidRDefault="000765D4" w:rsidP="00AB035C">
            <w:pPr>
              <w:pStyle w:val="VDWCtabletext"/>
              <w:jc w:val="right"/>
            </w:pPr>
            <w:r w:rsidRPr="0098432E">
              <w:t>2</w:t>
            </w:r>
          </w:p>
        </w:tc>
        <w:tc>
          <w:tcPr>
            <w:tcW w:w="2268" w:type="dxa"/>
            <w:vAlign w:val="bottom"/>
          </w:tcPr>
          <w:p w14:paraId="757FAFED" w14:textId="77777777" w:rsidR="000765D4" w:rsidRPr="0098432E" w:rsidRDefault="000765D4" w:rsidP="00AB035C">
            <w:pPr>
              <w:pStyle w:val="VDWCtabletext"/>
              <w:jc w:val="right"/>
            </w:pPr>
            <w:r w:rsidRPr="0098432E">
              <w:t>3.9</w:t>
            </w:r>
          </w:p>
        </w:tc>
      </w:tr>
      <w:tr w:rsidR="000765D4" w:rsidRPr="0098432E" w14:paraId="6B01BAF2" w14:textId="77777777" w:rsidTr="000F7DC5">
        <w:trPr>
          <w:tblHeader/>
        </w:trPr>
        <w:tc>
          <w:tcPr>
            <w:tcW w:w="4535" w:type="dxa"/>
            <w:vAlign w:val="bottom"/>
          </w:tcPr>
          <w:p w14:paraId="4226205D" w14:textId="77777777" w:rsidR="000765D4" w:rsidRPr="0098432E" w:rsidRDefault="000765D4" w:rsidP="00AB035C">
            <w:pPr>
              <w:pStyle w:val="VDWCtabletext"/>
            </w:pPr>
            <w:r w:rsidRPr="0098432E">
              <w:t>Alleged contravention of the code of conduct s 33(e) Clause 6</w:t>
            </w:r>
          </w:p>
        </w:tc>
        <w:tc>
          <w:tcPr>
            <w:tcW w:w="2268" w:type="dxa"/>
            <w:vAlign w:val="bottom"/>
          </w:tcPr>
          <w:p w14:paraId="4BB46068" w14:textId="77777777" w:rsidR="000765D4" w:rsidRPr="0098432E" w:rsidRDefault="000765D4" w:rsidP="00AB035C">
            <w:pPr>
              <w:pStyle w:val="VDWCtabletext"/>
              <w:jc w:val="right"/>
            </w:pPr>
            <w:r w:rsidRPr="0098432E">
              <w:t>1</w:t>
            </w:r>
          </w:p>
        </w:tc>
        <w:tc>
          <w:tcPr>
            <w:tcW w:w="2268" w:type="dxa"/>
            <w:vAlign w:val="bottom"/>
          </w:tcPr>
          <w:p w14:paraId="61E360B4" w14:textId="77777777" w:rsidR="000765D4" w:rsidRPr="0098432E" w:rsidRDefault="000765D4" w:rsidP="00AB035C">
            <w:pPr>
              <w:pStyle w:val="VDWCtabletext"/>
              <w:jc w:val="right"/>
            </w:pPr>
            <w:r w:rsidRPr="0098432E">
              <w:t>1.9</w:t>
            </w:r>
          </w:p>
        </w:tc>
      </w:tr>
      <w:tr w:rsidR="000765D4" w:rsidRPr="0098432E" w14:paraId="51B16FC3" w14:textId="77777777" w:rsidTr="000F7DC5">
        <w:trPr>
          <w:tblHeader/>
        </w:trPr>
        <w:tc>
          <w:tcPr>
            <w:tcW w:w="4535" w:type="dxa"/>
            <w:vAlign w:val="bottom"/>
          </w:tcPr>
          <w:p w14:paraId="3C6DC2C9" w14:textId="77777777" w:rsidR="000765D4" w:rsidRPr="0098432E" w:rsidRDefault="000765D4" w:rsidP="00AB035C">
            <w:pPr>
              <w:pStyle w:val="VDWCtabletext"/>
            </w:pPr>
            <w:r w:rsidRPr="0098432E">
              <w:t>Knowledge, skills or judgement of the disability worker</w:t>
            </w:r>
          </w:p>
        </w:tc>
        <w:tc>
          <w:tcPr>
            <w:tcW w:w="2268" w:type="dxa"/>
            <w:vAlign w:val="bottom"/>
          </w:tcPr>
          <w:p w14:paraId="59D67003" w14:textId="77777777" w:rsidR="000765D4" w:rsidRPr="0098432E" w:rsidRDefault="000765D4" w:rsidP="00AB035C">
            <w:pPr>
              <w:pStyle w:val="VDWCtabletext"/>
              <w:jc w:val="right"/>
            </w:pPr>
            <w:r w:rsidRPr="0098432E">
              <w:t>14</w:t>
            </w:r>
          </w:p>
        </w:tc>
        <w:tc>
          <w:tcPr>
            <w:tcW w:w="2268" w:type="dxa"/>
            <w:vAlign w:val="bottom"/>
          </w:tcPr>
          <w:p w14:paraId="1293F883" w14:textId="77777777" w:rsidR="000765D4" w:rsidRPr="0098432E" w:rsidRDefault="000765D4" w:rsidP="00AB035C">
            <w:pPr>
              <w:pStyle w:val="VDWCtabletext"/>
              <w:jc w:val="right"/>
            </w:pPr>
            <w:r w:rsidRPr="0098432E">
              <w:t>26.9</w:t>
            </w:r>
          </w:p>
        </w:tc>
      </w:tr>
      <w:tr w:rsidR="000765D4" w:rsidRPr="0098432E" w14:paraId="664E79DC" w14:textId="77777777" w:rsidTr="000F7DC5">
        <w:trPr>
          <w:tblHeader/>
        </w:trPr>
        <w:tc>
          <w:tcPr>
            <w:tcW w:w="4535" w:type="dxa"/>
            <w:vAlign w:val="bottom"/>
          </w:tcPr>
          <w:p w14:paraId="1F197232" w14:textId="77777777" w:rsidR="000765D4" w:rsidRPr="0098432E" w:rsidRDefault="000765D4" w:rsidP="00AB035C">
            <w:pPr>
              <w:pStyle w:val="VDWCtabletext"/>
            </w:pPr>
            <w:r w:rsidRPr="0098432E">
              <w:t>Standard of disability services</w:t>
            </w:r>
          </w:p>
        </w:tc>
        <w:tc>
          <w:tcPr>
            <w:tcW w:w="2268" w:type="dxa"/>
            <w:vAlign w:val="bottom"/>
          </w:tcPr>
          <w:p w14:paraId="2E3EA049" w14:textId="77777777" w:rsidR="000765D4" w:rsidRPr="0098432E" w:rsidRDefault="000765D4" w:rsidP="00AB035C">
            <w:pPr>
              <w:pStyle w:val="VDWCtabletext"/>
              <w:jc w:val="right"/>
            </w:pPr>
            <w:r w:rsidRPr="0098432E">
              <w:t>25</w:t>
            </w:r>
          </w:p>
        </w:tc>
        <w:tc>
          <w:tcPr>
            <w:tcW w:w="2268" w:type="dxa"/>
            <w:vAlign w:val="bottom"/>
          </w:tcPr>
          <w:p w14:paraId="3397EC3C" w14:textId="77777777" w:rsidR="000765D4" w:rsidRPr="0098432E" w:rsidRDefault="000765D4" w:rsidP="00AB035C">
            <w:pPr>
              <w:pStyle w:val="VDWCtabletext"/>
              <w:jc w:val="right"/>
            </w:pPr>
            <w:r w:rsidRPr="0098432E">
              <w:t>48.1</w:t>
            </w:r>
          </w:p>
        </w:tc>
      </w:tr>
      <w:tr w:rsidR="000765D4" w:rsidRPr="0098432E" w14:paraId="69A2E4B5" w14:textId="77777777" w:rsidTr="000F7DC5">
        <w:trPr>
          <w:tblHeader/>
        </w:trPr>
        <w:tc>
          <w:tcPr>
            <w:tcW w:w="4535" w:type="dxa"/>
            <w:vAlign w:val="bottom"/>
          </w:tcPr>
          <w:p w14:paraId="6BA5D25F" w14:textId="77777777" w:rsidR="000765D4" w:rsidRPr="0098432E" w:rsidRDefault="000765D4" w:rsidP="00AB035C">
            <w:pPr>
              <w:pStyle w:val="VDWCtabletext"/>
            </w:pPr>
            <w:r w:rsidRPr="0098432E">
              <w:t>The disability worker’s capacity to provide services safely</w:t>
            </w:r>
          </w:p>
        </w:tc>
        <w:tc>
          <w:tcPr>
            <w:tcW w:w="2268" w:type="dxa"/>
            <w:vAlign w:val="bottom"/>
          </w:tcPr>
          <w:p w14:paraId="53848477" w14:textId="77777777" w:rsidR="000765D4" w:rsidRPr="0098432E" w:rsidRDefault="000765D4" w:rsidP="00AB035C">
            <w:pPr>
              <w:pStyle w:val="VDWCtabletext"/>
              <w:jc w:val="right"/>
            </w:pPr>
            <w:r w:rsidRPr="0098432E">
              <w:t>10</w:t>
            </w:r>
          </w:p>
        </w:tc>
        <w:tc>
          <w:tcPr>
            <w:tcW w:w="2268" w:type="dxa"/>
            <w:vAlign w:val="bottom"/>
          </w:tcPr>
          <w:p w14:paraId="1DDAB01C" w14:textId="77777777" w:rsidR="000765D4" w:rsidRPr="0098432E" w:rsidRDefault="000765D4" w:rsidP="00AB035C">
            <w:pPr>
              <w:pStyle w:val="VDWCtabletext"/>
              <w:jc w:val="right"/>
            </w:pPr>
            <w:r w:rsidRPr="0098432E">
              <w:t>19.2</w:t>
            </w:r>
          </w:p>
        </w:tc>
      </w:tr>
      <w:tr w:rsidR="000765D4" w:rsidRPr="0098432E" w14:paraId="2E439E64" w14:textId="77777777" w:rsidTr="000F7DC5">
        <w:trPr>
          <w:tblHeader/>
        </w:trPr>
        <w:tc>
          <w:tcPr>
            <w:tcW w:w="4535" w:type="dxa"/>
            <w:vAlign w:val="bottom"/>
          </w:tcPr>
          <w:p w14:paraId="292CD8FC" w14:textId="77777777" w:rsidR="000765D4" w:rsidRPr="0098432E" w:rsidRDefault="000765D4" w:rsidP="00AB035C">
            <w:pPr>
              <w:pStyle w:val="VDWCtabletext"/>
            </w:pPr>
            <w:r w:rsidRPr="0098432E">
              <w:rPr>
                <w:rStyle w:val="BodyBold"/>
                <w:rFonts w:ascii="Arial" w:hAnsi="Arial" w:cstheme="minorBidi"/>
                <w:sz w:val="20"/>
                <w:szCs w:val="20"/>
              </w:rPr>
              <w:t>Total</w:t>
            </w:r>
          </w:p>
        </w:tc>
        <w:tc>
          <w:tcPr>
            <w:tcW w:w="2268" w:type="dxa"/>
            <w:vAlign w:val="bottom"/>
          </w:tcPr>
          <w:p w14:paraId="388CFE3C" w14:textId="77777777" w:rsidR="000765D4" w:rsidRPr="0098432E" w:rsidRDefault="000765D4" w:rsidP="00AB035C">
            <w:pPr>
              <w:pStyle w:val="VDWCtabletext"/>
              <w:jc w:val="right"/>
            </w:pPr>
            <w:r w:rsidRPr="0098432E">
              <w:rPr>
                <w:rStyle w:val="BodyBold"/>
                <w:rFonts w:ascii="Arial" w:hAnsi="Arial" w:cstheme="minorBidi"/>
                <w:sz w:val="20"/>
                <w:szCs w:val="20"/>
              </w:rPr>
              <w:t>52</w:t>
            </w:r>
          </w:p>
        </w:tc>
        <w:tc>
          <w:tcPr>
            <w:tcW w:w="2268" w:type="dxa"/>
            <w:vAlign w:val="bottom"/>
          </w:tcPr>
          <w:p w14:paraId="1402109A" w14:textId="77777777" w:rsidR="000765D4" w:rsidRPr="0098432E" w:rsidRDefault="000765D4" w:rsidP="00AB035C">
            <w:pPr>
              <w:pStyle w:val="VDWCtabletext"/>
              <w:jc w:val="right"/>
            </w:pPr>
            <w:r w:rsidRPr="0098432E">
              <w:rPr>
                <w:rStyle w:val="BodyBold"/>
                <w:rFonts w:ascii="Arial" w:hAnsi="Arial" w:cstheme="minorBidi"/>
                <w:sz w:val="20"/>
                <w:szCs w:val="20"/>
              </w:rPr>
              <w:t>100.0</w:t>
            </w:r>
          </w:p>
        </w:tc>
      </w:tr>
    </w:tbl>
    <w:p w14:paraId="73202FE0" w14:textId="77777777" w:rsidR="000765D4" w:rsidRDefault="000765D4" w:rsidP="007E08B0">
      <w:pPr>
        <w:pStyle w:val="VDWCbody"/>
      </w:pPr>
    </w:p>
    <w:p w14:paraId="34D9A481" w14:textId="77777777" w:rsidR="000765D4" w:rsidRDefault="000765D4" w:rsidP="007E08B0">
      <w:pPr>
        <w:pStyle w:val="VDWCbody"/>
      </w:pPr>
      <w:r>
        <w:lastRenderedPageBreak/>
        <w:t>As shown in Table 29, for complaints closed in 2022–23, 35 per cent were resolved by a worker being counselled. With the Code of Conduct being a new obligation, deciding to counsel the worker may often be a proportionate regulatory action. It is appropriate that the Commission educates workers on their obligations under the Act and the Code of Conduct. This focus aims to ensure disability workers fully understand their obligations.</w:t>
      </w:r>
    </w:p>
    <w:p w14:paraId="1C88B3B8" w14:textId="77777777" w:rsidR="000765D4" w:rsidRDefault="000765D4" w:rsidP="00D10561">
      <w:pPr>
        <w:pStyle w:val="VDWCtablecaption"/>
      </w:pPr>
      <w:r>
        <w:t>Table 29: Outcomes of complaints closed, 2022–23</w:t>
      </w:r>
    </w:p>
    <w:tbl>
      <w:tblPr>
        <w:tblStyle w:val="TableGrid1"/>
        <w:tblW w:w="9297" w:type="dxa"/>
        <w:tblLayout w:type="fixed"/>
        <w:tblLook w:val="00A0" w:firstRow="1" w:lastRow="0" w:firstColumn="1" w:lastColumn="0" w:noHBand="0" w:noVBand="0"/>
      </w:tblPr>
      <w:tblGrid>
        <w:gridCol w:w="4535"/>
        <w:gridCol w:w="2381"/>
        <w:gridCol w:w="2381"/>
      </w:tblGrid>
      <w:tr w:rsidR="000765D4" w:rsidRPr="00AB035C" w14:paraId="55296DDA" w14:textId="77777777" w:rsidTr="000F7DC5">
        <w:trPr>
          <w:tblHeader/>
        </w:trPr>
        <w:tc>
          <w:tcPr>
            <w:tcW w:w="4535" w:type="dxa"/>
            <w:vAlign w:val="bottom"/>
          </w:tcPr>
          <w:p w14:paraId="43635EEE" w14:textId="77777777" w:rsidR="000765D4" w:rsidRPr="00AB035C" w:rsidRDefault="000765D4" w:rsidP="00AB035C">
            <w:pPr>
              <w:pStyle w:val="VDWCtablecolhead"/>
              <w:rPr>
                <w:szCs w:val="21"/>
              </w:rPr>
            </w:pPr>
            <w:r w:rsidRPr="00AB035C">
              <w:rPr>
                <w:szCs w:val="21"/>
              </w:rPr>
              <w:t>Action taken</w:t>
            </w:r>
          </w:p>
        </w:tc>
        <w:tc>
          <w:tcPr>
            <w:tcW w:w="2381" w:type="dxa"/>
            <w:vAlign w:val="bottom"/>
          </w:tcPr>
          <w:p w14:paraId="563D9611" w14:textId="77777777" w:rsidR="000765D4" w:rsidRPr="00AB035C" w:rsidRDefault="000765D4" w:rsidP="00AB035C">
            <w:pPr>
              <w:pStyle w:val="VDWCtablecolhead"/>
              <w:jc w:val="right"/>
              <w:rPr>
                <w:szCs w:val="21"/>
              </w:rPr>
            </w:pPr>
            <w:r w:rsidRPr="00AB035C">
              <w:rPr>
                <w:szCs w:val="21"/>
              </w:rPr>
              <w:t>Number</w:t>
            </w:r>
          </w:p>
        </w:tc>
        <w:tc>
          <w:tcPr>
            <w:tcW w:w="2381" w:type="dxa"/>
            <w:vAlign w:val="bottom"/>
          </w:tcPr>
          <w:p w14:paraId="13B30091" w14:textId="7C323A41" w:rsidR="000765D4" w:rsidRPr="00AB035C" w:rsidRDefault="000765D4" w:rsidP="00AB035C">
            <w:pPr>
              <w:pStyle w:val="VDWCtablecolhead"/>
              <w:jc w:val="right"/>
              <w:rPr>
                <w:szCs w:val="21"/>
              </w:rPr>
            </w:pPr>
            <w:r w:rsidRPr="00AB035C">
              <w:rPr>
                <w:szCs w:val="21"/>
              </w:rPr>
              <w:t>Per cent</w:t>
            </w:r>
            <w:r w:rsidR="00AB035C" w:rsidRPr="00AB035C">
              <w:rPr>
                <w:szCs w:val="21"/>
              </w:rPr>
              <w:t xml:space="preserve"> %</w:t>
            </w:r>
          </w:p>
        </w:tc>
      </w:tr>
      <w:tr w:rsidR="000765D4" w:rsidRPr="00AB035C" w14:paraId="38559011" w14:textId="77777777" w:rsidTr="000F7DC5">
        <w:trPr>
          <w:tblHeader/>
        </w:trPr>
        <w:tc>
          <w:tcPr>
            <w:tcW w:w="4535" w:type="dxa"/>
            <w:vAlign w:val="bottom"/>
          </w:tcPr>
          <w:p w14:paraId="3168205C" w14:textId="77777777" w:rsidR="000765D4" w:rsidRPr="00AB035C" w:rsidRDefault="000765D4" w:rsidP="00AB035C">
            <w:pPr>
              <w:pStyle w:val="VDWCtabletext"/>
            </w:pPr>
            <w:r w:rsidRPr="00AB035C">
              <w:t>Counselling</w:t>
            </w:r>
          </w:p>
        </w:tc>
        <w:tc>
          <w:tcPr>
            <w:tcW w:w="2381" w:type="dxa"/>
            <w:vAlign w:val="bottom"/>
          </w:tcPr>
          <w:p w14:paraId="02AE2CF0" w14:textId="77777777" w:rsidR="000765D4" w:rsidRPr="00AB035C" w:rsidRDefault="000765D4" w:rsidP="00AB035C">
            <w:pPr>
              <w:pStyle w:val="VDWCtabletext"/>
              <w:jc w:val="right"/>
            </w:pPr>
            <w:r w:rsidRPr="00AB035C">
              <w:t>18</w:t>
            </w:r>
          </w:p>
        </w:tc>
        <w:tc>
          <w:tcPr>
            <w:tcW w:w="2381" w:type="dxa"/>
            <w:vAlign w:val="bottom"/>
          </w:tcPr>
          <w:p w14:paraId="6EFE998C" w14:textId="77777777" w:rsidR="000765D4" w:rsidRPr="00AB035C" w:rsidRDefault="000765D4" w:rsidP="00AB035C">
            <w:pPr>
              <w:pStyle w:val="VDWCtabletext"/>
              <w:jc w:val="right"/>
            </w:pPr>
            <w:r w:rsidRPr="00AB035C">
              <w:t>34.6</w:t>
            </w:r>
          </w:p>
        </w:tc>
      </w:tr>
      <w:tr w:rsidR="000765D4" w:rsidRPr="00AB035C" w14:paraId="16C43DE2" w14:textId="77777777" w:rsidTr="000F7DC5">
        <w:trPr>
          <w:tblHeader/>
        </w:trPr>
        <w:tc>
          <w:tcPr>
            <w:tcW w:w="4535" w:type="dxa"/>
            <w:vAlign w:val="bottom"/>
          </w:tcPr>
          <w:p w14:paraId="48205A19" w14:textId="77777777" w:rsidR="000765D4" w:rsidRPr="00AB035C" w:rsidRDefault="000765D4" w:rsidP="00AB035C">
            <w:pPr>
              <w:pStyle w:val="VDWCtabletext"/>
            </w:pPr>
            <w:r w:rsidRPr="00AB035C">
              <w:t>Settle by agreement</w:t>
            </w:r>
          </w:p>
        </w:tc>
        <w:tc>
          <w:tcPr>
            <w:tcW w:w="2381" w:type="dxa"/>
            <w:vAlign w:val="bottom"/>
          </w:tcPr>
          <w:p w14:paraId="1C2D5616" w14:textId="77777777" w:rsidR="000765D4" w:rsidRPr="00AB035C" w:rsidRDefault="000765D4" w:rsidP="00AB035C">
            <w:pPr>
              <w:pStyle w:val="VDWCtabletext"/>
              <w:jc w:val="right"/>
            </w:pPr>
            <w:r w:rsidRPr="00AB035C">
              <w:t>13</w:t>
            </w:r>
          </w:p>
        </w:tc>
        <w:tc>
          <w:tcPr>
            <w:tcW w:w="2381" w:type="dxa"/>
            <w:vAlign w:val="bottom"/>
          </w:tcPr>
          <w:p w14:paraId="124C5E24" w14:textId="77777777" w:rsidR="000765D4" w:rsidRPr="00AB035C" w:rsidRDefault="000765D4" w:rsidP="00AB035C">
            <w:pPr>
              <w:pStyle w:val="VDWCtabletext"/>
              <w:jc w:val="right"/>
            </w:pPr>
            <w:r w:rsidRPr="00AB035C">
              <w:t>25.0</w:t>
            </w:r>
          </w:p>
        </w:tc>
      </w:tr>
      <w:tr w:rsidR="000765D4" w:rsidRPr="00AB035C" w14:paraId="58CEFBCF" w14:textId="77777777" w:rsidTr="000F7DC5">
        <w:trPr>
          <w:tblHeader/>
        </w:trPr>
        <w:tc>
          <w:tcPr>
            <w:tcW w:w="4535" w:type="dxa"/>
            <w:vAlign w:val="bottom"/>
          </w:tcPr>
          <w:p w14:paraId="0186C06D" w14:textId="77777777" w:rsidR="000765D4" w:rsidRPr="00AB035C" w:rsidRDefault="000765D4" w:rsidP="00AB035C">
            <w:pPr>
              <w:pStyle w:val="VDWCtabletext"/>
            </w:pPr>
            <w:r w:rsidRPr="00AB035C">
              <w:t>No further action taken</w:t>
            </w:r>
          </w:p>
        </w:tc>
        <w:tc>
          <w:tcPr>
            <w:tcW w:w="2381" w:type="dxa"/>
            <w:vAlign w:val="bottom"/>
          </w:tcPr>
          <w:p w14:paraId="2990C75A" w14:textId="44CE256F" w:rsidR="000765D4" w:rsidRPr="00AB035C" w:rsidRDefault="000765D4" w:rsidP="00AB035C">
            <w:pPr>
              <w:pStyle w:val="VDWCtabletext"/>
              <w:jc w:val="right"/>
            </w:pPr>
            <w:r w:rsidRPr="00AB035C">
              <w:t>2</w:t>
            </w:r>
            <w:r w:rsidR="00707A69">
              <w:t>1</w:t>
            </w:r>
          </w:p>
        </w:tc>
        <w:tc>
          <w:tcPr>
            <w:tcW w:w="2381" w:type="dxa"/>
            <w:vAlign w:val="bottom"/>
          </w:tcPr>
          <w:p w14:paraId="323C928D" w14:textId="09873E9F" w:rsidR="000765D4" w:rsidRPr="00AB035C" w:rsidRDefault="00707A69" w:rsidP="00AB035C">
            <w:pPr>
              <w:pStyle w:val="VDWCtabletext"/>
              <w:jc w:val="right"/>
            </w:pPr>
            <w:r>
              <w:t>40.4</w:t>
            </w:r>
          </w:p>
        </w:tc>
      </w:tr>
      <w:tr w:rsidR="000765D4" w:rsidRPr="00AB035C" w14:paraId="1AEC2FA3" w14:textId="77777777" w:rsidTr="000F7DC5">
        <w:trPr>
          <w:tblHeader/>
        </w:trPr>
        <w:tc>
          <w:tcPr>
            <w:tcW w:w="4535" w:type="dxa"/>
            <w:vAlign w:val="bottom"/>
          </w:tcPr>
          <w:p w14:paraId="179F0875" w14:textId="77777777" w:rsidR="000765D4" w:rsidRPr="00AB035C" w:rsidRDefault="000765D4" w:rsidP="00AB035C">
            <w:pPr>
              <w:pStyle w:val="VDWCtabletext"/>
            </w:pPr>
            <w:r w:rsidRPr="00AB035C">
              <w:rPr>
                <w:rStyle w:val="BodyBold"/>
                <w:rFonts w:ascii="Arial" w:hAnsi="Arial" w:cstheme="minorBidi"/>
                <w:sz w:val="20"/>
                <w:szCs w:val="20"/>
              </w:rPr>
              <w:t>Total</w:t>
            </w:r>
          </w:p>
        </w:tc>
        <w:tc>
          <w:tcPr>
            <w:tcW w:w="2381" w:type="dxa"/>
            <w:vAlign w:val="bottom"/>
          </w:tcPr>
          <w:p w14:paraId="4B1440FA" w14:textId="77777777" w:rsidR="000765D4" w:rsidRPr="00AB035C" w:rsidRDefault="000765D4" w:rsidP="00AB035C">
            <w:pPr>
              <w:pStyle w:val="VDWCtabletext"/>
              <w:jc w:val="right"/>
            </w:pPr>
            <w:r w:rsidRPr="00AB035C">
              <w:rPr>
                <w:rStyle w:val="BodyBold"/>
                <w:rFonts w:ascii="Arial" w:hAnsi="Arial" w:cstheme="minorBidi"/>
                <w:sz w:val="20"/>
                <w:szCs w:val="20"/>
              </w:rPr>
              <w:t>52</w:t>
            </w:r>
          </w:p>
        </w:tc>
        <w:tc>
          <w:tcPr>
            <w:tcW w:w="2381" w:type="dxa"/>
            <w:vAlign w:val="bottom"/>
          </w:tcPr>
          <w:p w14:paraId="630D93CE" w14:textId="77777777" w:rsidR="000765D4" w:rsidRPr="00AB035C" w:rsidRDefault="000765D4" w:rsidP="00AB035C">
            <w:pPr>
              <w:pStyle w:val="VDWCtabletext"/>
              <w:jc w:val="right"/>
            </w:pPr>
            <w:r w:rsidRPr="00AB035C">
              <w:rPr>
                <w:rStyle w:val="BodyBold"/>
                <w:rFonts w:ascii="Arial" w:hAnsi="Arial" w:cstheme="minorBidi"/>
                <w:sz w:val="20"/>
                <w:szCs w:val="20"/>
              </w:rPr>
              <w:t>100.0</w:t>
            </w:r>
          </w:p>
        </w:tc>
      </w:tr>
    </w:tbl>
    <w:p w14:paraId="71EC45F8" w14:textId="77777777" w:rsidR="000765D4" w:rsidRDefault="000765D4" w:rsidP="007E08B0">
      <w:pPr>
        <w:pStyle w:val="VDWCbody"/>
      </w:pPr>
    </w:p>
    <w:p w14:paraId="4B9EBD51" w14:textId="77777777" w:rsidR="000765D4" w:rsidRDefault="000765D4" w:rsidP="000765D4">
      <w:pPr>
        <w:pStyle w:val="Heading2"/>
      </w:pPr>
      <w:r>
        <w:t>Investigations</w:t>
      </w:r>
    </w:p>
    <w:p w14:paraId="23D1B747" w14:textId="77777777" w:rsidR="000765D4" w:rsidRDefault="000765D4" w:rsidP="007E08B0">
      <w:pPr>
        <w:pStyle w:val="VDWCbody"/>
      </w:pPr>
      <w:r>
        <w:t>In 2022–23 the Commission worked on 18 investigations into the conduct of unregistered disability workers. Three of these investigations were started in 2022–23 (Table 30). Five investigations were completed in 2022–23.</w:t>
      </w:r>
    </w:p>
    <w:p w14:paraId="3F70D305" w14:textId="77777777" w:rsidR="000765D4" w:rsidRDefault="000765D4" w:rsidP="007E08B0">
      <w:pPr>
        <w:pStyle w:val="VDWCbody"/>
      </w:pPr>
      <w:r>
        <w:t xml:space="preserve">The Commissioner issued 25 interim prohibition orders against 9 unregistered disability workers in 2022–23. An interim prohibition order prohibits an unregistered disability worker from providing all or specified disability services for up to 12 weeks. </w:t>
      </w:r>
    </w:p>
    <w:p w14:paraId="665C3171" w14:textId="77777777" w:rsidR="000765D4" w:rsidRDefault="000765D4" w:rsidP="007E08B0">
      <w:pPr>
        <w:pStyle w:val="VDWCbody"/>
      </w:pPr>
      <w:r>
        <w:t>Following an investigation, the Commissioner made one prohibition order against an unregistered disability worker prohibiting them from providing all disability services in Victoria for 8 years to avoid a serious risk to life, health, safety or welfare of a person or the health, safety or welfare of the public.</w:t>
      </w:r>
    </w:p>
    <w:p w14:paraId="79E1B8F4" w14:textId="5A1C03B9" w:rsidR="000765D4" w:rsidRDefault="000765D4" w:rsidP="00D10561">
      <w:pPr>
        <w:pStyle w:val="VDWCtablecaption"/>
      </w:pPr>
      <w:r>
        <w:t>Table 30: Investigations started in 2022–23 – basis of investigation</w:t>
      </w:r>
    </w:p>
    <w:tbl>
      <w:tblPr>
        <w:tblStyle w:val="TableGrid1"/>
        <w:tblW w:w="9297" w:type="dxa"/>
        <w:tblLayout w:type="fixed"/>
        <w:tblLook w:val="00A0" w:firstRow="1" w:lastRow="0" w:firstColumn="1" w:lastColumn="0" w:noHBand="0" w:noVBand="0"/>
      </w:tblPr>
      <w:tblGrid>
        <w:gridCol w:w="4535"/>
        <w:gridCol w:w="2381"/>
        <w:gridCol w:w="2381"/>
      </w:tblGrid>
      <w:tr w:rsidR="000765D4" w:rsidRPr="00AB035C" w14:paraId="6DE4F675" w14:textId="77777777" w:rsidTr="000F7DC5">
        <w:trPr>
          <w:tblHeader/>
        </w:trPr>
        <w:tc>
          <w:tcPr>
            <w:tcW w:w="4535" w:type="dxa"/>
            <w:vAlign w:val="bottom"/>
          </w:tcPr>
          <w:p w14:paraId="638160F9" w14:textId="77777777" w:rsidR="000765D4" w:rsidRPr="00AB035C" w:rsidRDefault="000765D4" w:rsidP="00AB035C">
            <w:pPr>
              <w:pStyle w:val="VDWCtablecolhead"/>
              <w:rPr>
                <w:szCs w:val="21"/>
              </w:rPr>
            </w:pPr>
            <w:r w:rsidRPr="00AB035C">
              <w:rPr>
                <w:szCs w:val="21"/>
              </w:rPr>
              <w:t>Source</w:t>
            </w:r>
          </w:p>
        </w:tc>
        <w:tc>
          <w:tcPr>
            <w:tcW w:w="2381" w:type="dxa"/>
            <w:vAlign w:val="bottom"/>
          </w:tcPr>
          <w:p w14:paraId="757225DE" w14:textId="77777777" w:rsidR="000765D4" w:rsidRPr="00AB035C" w:rsidRDefault="000765D4" w:rsidP="00AB035C">
            <w:pPr>
              <w:pStyle w:val="VDWCtablecolhead"/>
              <w:jc w:val="right"/>
              <w:rPr>
                <w:szCs w:val="21"/>
              </w:rPr>
            </w:pPr>
            <w:r w:rsidRPr="00AB035C">
              <w:rPr>
                <w:szCs w:val="21"/>
              </w:rPr>
              <w:t>Number</w:t>
            </w:r>
          </w:p>
        </w:tc>
        <w:tc>
          <w:tcPr>
            <w:tcW w:w="2381" w:type="dxa"/>
            <w:vAlign w:val="bottom"/>
          </w:tcPr>
          <w:p w14:paraId="3723A7B1" w14:textId="6B5FF88A" w:rsidR="000765D4" w:rsidRPr="00AB035C" w:rsidRDefault="000765D4" w:rsidP="00AB035C">
            <w:pPr>
              <w:pStyle w:val="VDWCtablecolhead"/>
              <w:jc w:val="right"/>
              <w:rPr>
                <w:szCs w:val="21"/>
              </w:rPr>
            </w:pPr>
            <w:r w:rsidRPr="00AB035C">
              <w:rPr>
                <w:szCs w:val="21"/>
              </w:rPr>
              <w:t>Per cent</w:t>
            </w:r>
            <w:r w:rsidR="00AB035C" w:rsidRPr="00AB035C">
              <w:rPr>
                <w:szCs w:val="21"/>
              </w:rPr>
              <w:t xml:space="preserve"> %</w:t>
            </w:r>
          </w:p>
        </w:tc>
      </w:tr>
      <w:tr w:rsidR="000765D4" w:rsidRPr="00AB035C" w14:paraId="0D728508" w14:textId="77777777" w:rsidTr="000F7DC5">
        <w:trPr>
          <w:tblHeader/>
        </w:trPr>
        <w:tc>
          <w:tcPr>
            <w:tcW w:w="4535" w:type="dxa"/>
            <w:vAlign w:val="bottom"/>
          </w:tcPr>
          <w:p w14:paraId="03CFD973" w14:textId="77777777" w:rsidR="000765D4" w:rsidRPr="00AB035C" w:rsidRDefault="000765D4" w:rsidP="00AB035C">
            <w:pPr>
              <w:pStyle w:val="VDWCtabletext"/>
            </w:pPr>
            <w:r w:rsidRPr="00AB035C">
              <w:t>Notification</w:t>
            </w:r>
          </w:p>
        </w:tc>
        <w:tc>
          <w:tcPr>
            <w:tcW w:w="2381" w:type="dxa"/>
            <w:vAlign w:val="bottom"/>
          </w:tcPr>
          <w:p w14:paraId="57D5B677" w14:textId="77777777" w:rsidR="000765D4" w:rsidRPr="00AB035C" w:rsidRDefault="000765D4" w:rsidP="00AB035C">
            <w:pPr>
              <w:pStyle w:val="VDWCtabletext"/>
              <w:jc w:val="right"/>
            </w:pPr>
            <w:r w:rsidRPr="00AB035C">
              <w:t>0</w:t>
            </w:r>
          </w:p>
        </w:tc>
        <w:tc>
          <w:tcPr>
            <w:tcW w:w="2381" w:type="dxa"/>
            <w:vAlign w:val="bottom"/>
          </w:tcPr>
          <w:p w14:paraId="3CC5DB15" w14:textId="77777777" w:rsidR="000765D4" w:rsidRPr="00AB035C" w:rsidRDefault="000765D4" w:rsidP="00AB035C">
            <w:pPr>
              <w:pStyle w:val="VDWCtabletext"/>
              <w:jc w:val="right"/>
            </w:pPr>
            <w:r w:rsidRPr="00AB035C">
              <w:t>0.0</w:t>
            </w:r>
          </w:p>
        </w:tc>
      </w:tr>
      <w:tr w:rsidR="000765D4" w:rsidRPr="00AB035C" w14:paraId="3A05C60B" w14:textId="77777777" w:rsidTr="000F7DC5">
        <w:trPr>
          <w:tblHeader/>
        </w:trPr>
        <w:tc>
          <w:tcPr>
            <w:tcW w:w="4535" w:type="dxa"/>
            <w:vAlign w:val="bottom"/>
          </w:tcPr>
          <w:p w14:paraId="7D66338F" w14:textId="77777777" w:rsidR="000765D4" w:rsidRPr="00AB035C" w:rsidRDefault="000765D4" w:rsidP="00AB035C">
            <w:pPr>
              <w:pStyle w:val="VDWCtabletext"/>
            </w:pPr>
            <w:r w:rsidRPr="00AB035C">
              <w:t>Own motion or Commissioner initiated</w:t>
            </w:r>
          </w:p>
        </w:tc>
        <w:tc>
          <w:tcPr>
            <w:tcW w:w="2381" w:type="dxa"/>
            <w:vAlign w:val="bottom"/>
          </w:tcPr>
          <w:p w14:paraId="54D4E2DE" w14:textId="77777777" w:rsidR="000765D4" w:rsidRPr="00AB035C" w:rsidRDefault="000765D4" w:rsidP="00AB035C">
            <w:pPr>
              <w:pStyle w:val="VDWCtabletext"/>
              <w:jc w:val="right"/>
            </w:pPr>
            <w:r w:rsidRPr="00AB035C">
              <w:t>3</w:t>
            </w:r>
          </w:p>
        </w:tc>
        <w:tc>
          <w:tcPr>
            <w:tcW w:w="2381" w:type="dxa"/>
            <w:vAlign w:val="bottom"/>
          </w:tcPr>
          <w:p w14:paraId="06104A79" w14:textId="77777777" w:rsidR="000765D4" w:rsidRPr="00AB035C" w:rsidRDefault="000765D4" w:rsidP="00AB035C">
            <w:pPr>
              <w:pStyle w:val="VDWCtabletext"/>
              <w:jc w:val="right"/>
            </w:pPr>
            <w:r w:rsidRPr="00AB035C">
              <w:t>100.00</w:t>
            </w:r>
          </w:p>
        </w:tc>
      </w:tr>
      <w:tr w:rsidR="000765D4" w:rsidRPr="00AB035C" w14:paraId="65B0C645" w14:textId="77777777" w:rsidTr="000F7DC5">
        <w:trPr>
          <w:tblHeader/>
        </w:trPr>
        <w:tc>
          <w:tcPr>
            <w:tcW w:w="4535" w:type="dxa"/>
            <w:vAlign w:val="bottom"/>
          </w:tcPr>
          <w:p w14:paraId="0A8B75C8" w14:textId="77777777" w:rsidR="000765D4" w:rsidRPr="00AB035C" w:rsidRDefault="000765D4" w:rsidP="00AB035C">
            <w:pPr>
              <w:pStyle w:val="VDWCtabletext"/>
            </w:pPr>
            <w:r w:rsidRPr="00AB035C">
              <w:rPr>
                <w:rStyle w:val="BodyBold"/>
                <w:rFonts w:ascii="Arial" w:hAnsi="Arial" w:cstheme="minorBidi"/>
                <w:sz w:val="20"/>
                <w:szCs w:val="20"/>
              </w:rPr>
              <w:t>Total</w:t>
            </w:r>
          </w:p>
        </w:tc>
        <w:tc>
          <w:tcPr>
            <w:tcW w:w="2381" w:type="dxa"/>
            <w:vAlign w:val="bottom"/>
          </w:tcPr>
          <w:p w14:paraId="23322EB5" w14:textId="77777777" w:rsidR="000765D4" w:rsidRPr="00AB035C" w:rsidRDefault="000765D4" w:rsidP="00AB035C">
            <w:pPr>
              <w:pStyle w:val="VDWCtabletext"/>
              <w:jc w:val="right"/>
            </w:pPr>
            <w:r w:rsidRPr="00AB035C">
              <w:rPr>
                <w:rStyle w:val="BodyBold"/>
                <w:rFonts w:ascii="Arial" w:hAnsi="Arial" w:cstheme="minorBidi"/>
                <w:sz w:val="20"/>
                <w:szCs w:val="20"/>
              </w:rPr>
              <w:t>3</w:t>
            </w:r>
          </w:p>
        </w:tc>
        <w:tc>
          <w:tcPr>
            <w:tcW w:w="2381" w:type="dxa"/>
            <w:vAlign w:val="bottom"/>
          </w:tcPr>
          <w:p w14:paraId="5736A04E" w14:textId="77777777" w:rsidR="000765D4" w:rsidRPr="00AB035C" w:rsidRDefault="000765D4" w:rsidP="00AB035C">
            <w:pPr>
              <w:pStyle w:val="VDWCtabletext"/>
              <w:jc w:val="right"/>
            </w:pPr>
            <w:r w:rsidRPr="00AB035C">
              <w:rPr>
                <w:rStyle w:val="BodyBold"/>
                <w:rFonts w:ascii="Arial" w:hAnsi="Arial" w:cstheme="minorBidi"/>
                <w:sz w:val="20"/>
                <w:szCs w:val="20"/>
              </w:rPr>
              <w:t>100.0</w:t>
            </w:r>
          </w:p>
        </w:tc>
      </w:tr>
    </w:tbl>
    <w:p w14:paraId="49B34186" w14:textId="77777777" w:rsidR="000765D4" w:rsidRDefault="000765D4" w:rsidP="007E08B0">
      <w:pPr>
        <w:pStyle w:val="VDWCbody"/>
      </w:pPr>
    </w:p>
    <w:p w14:paraId="61E7FFA4" w14:textId="77777777" w:rsidR="00F8194B" w:rsidRDefault="00F8194B">
      <w:pPr>
        <w:rPr>
          <w:rFonts w:ascii="Arial" w:hAnsi="Arial"/>
          <w:bCs/>
          <w:color w:val="1D1937"/>
          <w:sz w:val="44"/>
          <w:szCs w:val="44"/>
        </w:rPr>
      </w:pPr>
      <w:r>
        <w:br w:type="page"/>
      </w:r>
    </w:p>
    <w:p w14:paraId="397AF1D7" w14:textId="77777777" w:rsidR="00F8194B" w:rsidRPr="00F8194B" w:rsidRDefault="00F8194B" w:rsidP="00F8194B">
      <w:pPr>
        <w:pStyle w:val="Heading1"/>
      </w:pPr>
      <w:bookmarkStart w:id="23" w:name="_Toc147480766"/>
      <w:r w:rsidRPr="00F8194B">
        <w:lastRenderedPageBreak/>
        <w:t>Appendix 4: Progress against Ministerial Statement of Expectations</w:t>
      </w:r>
      <w:bookmarkEnd w:id="23"/>
    </w:p>
    <w:p w14:paraId="3C9C87CB" w14:textId="439F6BB6" w:rsidR="00F8194B" w:rsidRDefault="00F8194B" w:rsidP="00F8194B">
      <w:pPr>
        <w:pStyle w:val="VDWCbody"/>
      </w:pPr>
      <w:r>
        <w:t xml:space="preserve">In April 2022, the Minister for Disability, Ageing and Carers issued Statements of Expectations, to the Commissioner and Board (Statement of expectations for the Commission and Commissioner, Statement of expectations for the Board). </w:t>
      </w:r>
    </w:p>
    <w:p w14:paraId="5C12438C" w14:textId="77777777" w:rsidR="00F8194B" w:rsidRDefault="00F8194B" w:rsidP="00F8194B">
      <w:pPr>
        <w:pStyle w:val="VDWCbody"/>
        <w:rPr>
          <w:rStyle w:val="Hyperlink"/>
        </w:rPr>
      </w:pPr>
      <w:r>
        <w:t xml:space="preserve">The table shows our progress against these expectations in 2022-23. </w:t>
      </w:r>
    </w:p>
    <w:tbl>
      <w:tblPr>
        <w:tblStyle w:val="TableGrid1"/>
        <w:tblW w:w="9299" w:type="dxa"/>
        <w:tblLayout w:type="fixed"/>
        <w:tblLook w:val="00A0" w:firstRow="1" w:lastRow="0" w:firstColumn="1" w:lastColumn="0" w:noHBand="0" w:noVBand="0"/>
      </w:tblPr>
      <w:tblGrid>
        <w:gridCol w:w="4650"/>
        <w:gridCol w:w="4649"/>
      </w:tblGrid>
      <w:tr w:rsidR="00F8194B" w14:paraId="27417B40" w14:textId="77777777" w:rsidTr="00664534">
        <w:trPr>
          <w:tblHeader/>
        </w:trPr>
        <w:tc>
          <w:tcPr>
            <w:tcW w:w="4961" w:type="dxa"/>
          </w:tcPr>
          <w:p w14:paraId="43B632AB" w14:textId="5B440ECF" w:rsidR="00F8194B" w:rsidRDefault="00662029" w:rsidP="005D7834">
            <w:pPr>
              <w:pStyle w:val="VDWCtablecolhead"/>
            </w:pPr>
            <w:r>
              <w:t>Regulatory practice e</w:t>
            </w:r>
            <w:r w:rsidR="00F8194B">
              <w:t>xpectation</w:t>
            </w:r>
          </w:p>
        </w:tc>
        <w:tc>
          <w:tcPr>
            <w:tcW w:w="4960" w:type="dxa"/>
          </w:tcPr>
          <w:p w14:paraId="3FC297AC" w14:textId="77777777" w:rsidR="00F8194B" w:rsidRDefault="00F8194B" w:rsidP="005D7834">
            <w:pPr>
              <w:pStyle w:val="VDWCtablecolhead"/>
            </w:pPr>
            <w:r>
              <w:t>Progress at 30 June 2023</w:t>
            </w:r>
          </w:p>
        </w:tc>
      </w:tr>
      <w:tr w:rsidR="00F8194B" w14:paraId="7075C332" w14:textId="77777777" w:rsidTr="00664534">
        <w:trPr>
          <w:tblHeader/>
        </w:trPr>
        <w:tc>
          <w:tcPr>
            <w:tcW w:w="4961" w:type="dxa"/>
          </w:tcPr>
          <w:p w14:paraId="5AA78B17" w14:textId="77777777" w:rsidR="00F8194B" w:rsidRDefault="00F8194B" w:rsidP="00AB035C">
            <w:pPr>
              <w:pStyle w:val="VDWCtabletext"/>
            </w:pPr>
            <w:r>
              <w:t>Develop a risk-based and proportionate regulatory approach that prevents or minimises the risk of harm to people with a disability.</w:t>
            </w:r>
          </w:p>
        </w:tc>
        <w:tc>
          <w:tcPr>
            <w:tcW w:w="4960" w:type="dxa"/>
          </w:tcPr>
          <w:p w14:paraId="688FD1F0" w14:textId="77777777" w:rsidR="00F8194B" w:rsidRDefault="00F8194B" w:rsidP="005D7834">
            <w:pPr>
              <w:pStyle w:val="VDWCtablebullettick"/>
            </w:pPr>
            <w:r>
              <w:t xml:space="preserve">Scheme regulatory approach published on </w:t>
            </w:r>
            <w:r w:rsidRPr="005D7834">
              <w:t>website</w:t>
            </w:r>
            <w:r>
              <w:t xml:space="preserve"> in May 2023.</w:t>
            </w:r>
          </w:p>
        </w:tc>
      </w:tr>
      <w:tr w:rsidR="00F8194B" w14:paraId="5C48E7AC" w14:textId="77777777" w:rsidTr="00664534">
        <w:trPr>
          <w:tblHeader/>
        </w:trPr>
        <w:tc>
          <w:tcPr>
            <w:tcW w:w="4961" w:type="dxa"/>
          </w:tcPr>
          <w:p w14:paraId="70CE3B4A" w14:textId="77777777" w:rsidR="00F8194B" w:rsidRDefault="00F8194B" w:rsidP="00AB035C">
            <w:pPr>
              <w:pStyle w:val="VDWCtabletext"/>
            </w:pPr>
            <w:r>
              <w:t>Apply appropriate regulatory tools, ranging from education and guidance through to compliance and enforcement, to support a safer, stronger disability sector.</w:t>
            </w:r>
          </w:p>
        </w:tc>
        <w:tc>
          <w:tcPr>
            <w:tcW w:w="4960" w:type="dxa"/>
          </w:tcPr>
          <w:p w14:paraId="32C575E7" w14:textId="77777777" w:rsidR="00F8194B" w:rsidRDefault="00F8194B" w:rsidP="005D7834">
            <w:pPr>
              <w:pStyle w:val="VDWCtablebullettick"/>
            </w:pPr>
            <w:r>
              <w:t>Scheme regulatory approach sets out compliance and enforcement framework and regulatory tools including education, counselling, undertakings, reprimands, and prohibition orders which are available to disability workers, service users and external stakeholders.</w:t>
            </w:r>
          </w:p>
        </w:tc>
      </w:tr>
    </w:tbl>
    <w:p w14:paraId="27A34470" w14:textId="77777777" w:rsidR="00F8194B" w:rsidRDefault="00F8194B" w:rsidP="00F8194B">
      <w:pPr>
        <w:pStyle w:val="VDWCbody"/>
        <w:rPr>
          <w:rStyle w:val="Hyperlink"/>
        </w:rPr>
      </w:pPr>
    </w:p>
    <w:tbl>
      <w:tblPr>
        <w:tblStyle w:val="TableGrid1"/>
        <w:tblW w:w="9299" w:type="dxa"/>
        <w:tblLayout w:type="fixed"/>
        <w:tblLook w:val="00A0" w:firstRow="1" w:lastRow="0" w:firstColumn="1" w:lastColumn="0" w:noHBand="0" w:noVBand="0"/>
      </w:tblPr>
      <w:tblGrid>
        <w:gridCol w:w="4650"/>
        <w:gridCol w:w="4649"/>
      </w:tblGrid>
      <w:tr w:rsidR="007E4C95" w14:paraId="323FACD6" w14:textId="77777777" w:rsidTr="00664534">
        <w:trPr>
          <w:tblHeader/>
        </w:trPr>
        <w:tc>
          <w:tcPr>
            <w:tcW w:w="4650" w:type="dxa"/>
          </w:tcPr>
          <w:p w14:paraId="69E9E8C4" w14:textId="77777777" w:rsidR="007E4C95" w:rsidRDefault="007E4C95" w:rsidP="00580A65">
            <w:pPr>
              <w:pStyle w:val="VDWCtablecolhead"/>
            </w:pPr>
            <w:r>
              <w:t>Emerging risk and priorities expectation</w:t>
            </w:r>
          </w:p>
        </w:tc>
        <w:tc>
          <w:tcPr>
            <w:tcW w:w="4649" w:type="dxa"/>
          </w:tcPr>
          <w:p w14:paraId="4D93981F" w14:textId="77777777" w:rsidR="007E4C95" w:rsidRDefault="007E4C95" w:rsidP="00580A65">
            <w:pPr>
              <w:pStyle w:val="VDWCtablecolhead"/>
              <w:rPr>
                <w:rFonts w:ascii="VIC SemiBold" w:hAnsi="VIC SemiBold" w:cs="Times New Roman"/>
                <w:color w:val="auto"/>
              </w:rPr>
            </w:pPr>
            <w:r>
              <w:t>Progress at 30 June 2023</w:t>
            </w:r>
          </w:p>
        </w:tc>
      </w:tr>
      <w:tr w:rsidR="007E4C95" w14:paraId="770F3353" w14:textId="77777777" w:rsidTr="00664534">
        <w:tc>
          <w:tcPr>
            <w:tcW w:w="4650" w:type="dxa"/>
          </w:tcPr>
          <w:p w14:paraId="4FD663D6" w14:textId="77777777" w:rsidR="007E4C95" w:rsidRDefault="007E4C95" w:rsidP="00580A65">
            <w:pPr>
              <w:pStyle w:val="VDWCtabletext"/>
            </w:pPr>
            <w:r>
              <w:t>Work effectively and collaboratively with State and Commonwealth government departments, peer agencies and the disability services sector to streamline information-sharing and administrative processes, prevent unnecessary duplication and minimise regulatory burden.</w:t>
            </w:r>
          </w:p>
        </w:tc>
        <w:tc>
          <w:tcPr>
            <w:tcW w:w="4649" w:type="dxa"/>
          </w:tcPr>
          <w:p w14:paraId="6EC0D744" w14:textId="77777777" w:rsidR="007E4C95" w:rsidRDefault="007E4C95" w:rsidP="00580A65">
            <w:pPr>
              <w:pStyle w:val="VDWCtablebullettick"/>
            </w:pPr>
            <w:r>
              <w:t xml:space="preserve">Memorandum of understanding and informal ways of sharing information with state and Commonwealth regulators in place, including NDIS Quality and Safeguards Commission, Commission for Children and Young People, Mental Health Complaints Commission, Australian Health Practitioner Regulation Agency and Victoria Police. Made 5 submissions to State and Commonwealth agencies and reviews in 2022-23. </w:t>
            </w:r>
          </w:p>
        </w:tc>
      </w:tr>
      <w:tr w:rsidR="007E4C95" w14:paraId="41817E63" w14:textId="77777777" w:rsidTr="00664534">
        <w:tc>
          <w:tcPr>
            <w:tcW w:w="4650" w:type="dxa"/>
          </w:tcPr>
          <w:p w14:paraId="1D30FF73" w14:textId="77777777" w:rsidR="007E4C95" w:rsidRDefault="007E4C95" w:rsidP="00580A65">
            <w:pPr>
              <w:pStyle w:val="VDWCtabletext"/>
            </w:pPr>
            <w:r>
              <w:t>Work with the Government, the disability sector and wider community to promote widespread uptake of registration.</w:t>
            </w:r>
          </w:p>
        </w:tc>
        <w:tc>
          <w:tcPr>
            <w:tcW w:w="4649" w:type="dxa"/>
          </w:tcPr>
          <w:p w14:paraId="7BC4A1D6" w14:textId="77777777" w:rsidR="007E4C95" w:rsidRDefault="007E4C95" w:rsidP="00580A65">
            <w:pPr>
              <w:pStyle w:val="VDWCtablebullettick"/>
            </w:pPr>
            <w:r>
              <w:t xml:space="preserve">Produced and delivered: fact sheets, guidance materials, stakeholder engagement, events, sponsorship, social media, website content and e-newsletters to promote disability worker registration. </w:t>
            </w:r>
          </w:p>
        </w:tc>
      </w:tr>
      <w:tr w:rsidR="007E4C95" w14:paraId="1CC145DC" w14:textId="77777777" w:rsidTr="00664534">
        <w:tc>
          <w:tcPr>
            <w:tcW w:w="4650" w:type="dxa"/>
          </w:tcPr>
          <w:p w14:paraId="1FDA6852" w14:textId="77777777" w:rsidR="007E4C95" w:rsidRDefault="007E4C95" w:rsidP="003B0CC0">
            <w:pPr>
              <w:pStyle w:val="VDWCtabletext6pt"/>
            </w:pPr>
            <w:r>
              <w:t xml:space="preserve">Implement efficient, accessible mechanisms for dealing with complaints and notifications about disability workers (including registered disability workers), </w:t>
            </w:r>
            <w:r w:rsidRPr="003B0CC0">
              <w:t>supported by communication and engagement with persons</w:t>
            </w:r>
            <w:r>
              <w:t xml:space="preserve"> with a disability and service providers to promote these channels so that:</w:t>
            </w:r>
          </w:p>
          <w:p w14:paraId="18E0C8CA" w14:textId="77777777" w:rsidR="007E4C95" w:rsidRDefault="007E4C95" w:rsidP="00580A65">
            <w:pPr>
              <w:pStyle w:val="VDWCtablebullet1"/>
            </w:pPr>
            <w:r>
              <w:t>persons with a disability can easily access and navigate the complaints channels and are supported to actively participate in the complaints resolution process</w:t>
            </w:r>
          </w:p>
          <w:p w14:paraId="0283AD4D" w14:textId="77777777" w:rsidR="007E4C95" w:rsidRDefault="007E4C95" w:rsidP="00580A65">
            <w:pPr>
              <w:pStyle w:val="VDWCtablebullet1"/>
            </w:pPr>
            <w:r>
              <w:lastRenderedPageBreak/>
              <w:t>disability service providers and disability workers are aware of their mandatory notification obligations</w:t>
            </w:r>
          </w:p>
          <w:p w14:paraId="109C1421" w14:textId="77777777" w:rsidR="007E4C95" w:rsidRDefault="007E4C95" w:rsidP="00580A65">
            <w:pPr>
              <w:pStyle w:val="VDWCtablebullet1"/>
            </w:pPr>
            <w:r>
              <w:t>disability workers understand the complaints and notifications processes, are treated with procedural fairness, and are advised of their rights to independent review of outcome decisions.</w:t>
            </w:r>
          </w:p>
        </w:tc>
        <w:tc>
          <w:tcPr>
            <w:tcW w:w="4649" w:type="dxa"/>
          </w:tcPr>
          <w:p w14:paraId="4EBCEF76" w14:textId="77777777" w:rsidR="007E4C95" w:rsidRDefault="007E4C95" w:rsidP="00580A65">
            <w:pPr>
              <w:pStyle w:val="VDWCtablebullettick"/>
            </w:pPr>
            <w:r>
              <w:lastRenderedPageBreak/>
              <w:t xml:space="preserve">Implemented a no-wrong-door approach to complaints and notifications and implemented a wide range of channels that complaints and notifications can be made, including web portal, phone, email and in-person. </w:t>
            </w:r>
          </w:p>
          <w:p w14:paraId="413B588F" w14:textId="77777777" w:rsidR="007E4C95" w:rsidRDefault="007E4C95" w:rsidP="00580A65">
            <w:pPr>
              <w:pStyle w:val="VDWCtablebullettick"/>
            </w:pPr>
            <w:r>
              <w:t xml:space="preserve">Developed and implemented a communication and engagement strategy with a range of educational and information resources, available via the website, social media, and e-newsletters. All resources are </w:t>
            </w:r>
            <w:r>
              <w:lastRenderedPageBreak/>
              <w:t xml:space="preserve">available in different formats with a focus on accessibility and tailored to specific audiences including people with disability, their families and carers, disability workers and service providers. Also actively engaged with the sector and stakeholders by hosting or sponsoring events and information sessions as well as participating in external events. </w:t>
            </w:r>
          </w:p>
        </w:tc>
      </w:tr>
      <w:tr w:rsidR="00464D44" w:rsidRPr="005D7834" w14:paraId="353EB96E" w14:textId="77777777" w:rsidTr="00664534">
        <w:tc>
          <w:tcPr>
            <w:tcW w:w="4650" w:type="dxa"/>
          </w:tcPr>
          <w:p w14:paraId="399F23E0" w14:textId="77777777" w:rsidR="00464D44" w:rsidRDefault="00464D44" w:rsidP="00580A65">
            <w:pPr>
              <w:pStyle w:val="VDWCtabletext"/>
            </w:pPr>
            <w:r>
              <w:lastRenderedPageBreak/>
              <w:t>Analyse and report on data from complaints, notifications and investigations</w:t>
            </w:r>
          </w:p>
        </w:tc>
        <w:tc>
          <w:tcPr>
            <w:tcW w:w="4649" w:type="dxa"/>
          </w:tcPr>
          <w:p w14:paraId="29301913" w14:textId="77777777" w:rsidR="00464D44" w:rsidRPr="005D7834" w:rsidRDefault="00464D44" w:rsidP="00580A65">
            <w:pPr>
              <w:pStyle w:val="VDWCtablebullettick"/>
            </w:pPr>
            <w:r w:rsidRPr="005D7834">
              <w:t xml:space="preserve">Annual public reporting in annual reports (2019-2021, 2021-22 and 2022-23). </w:t>
            </w:r>
          </w:p>
        </w:tc>
      </w:tr>
      <w:tr w:rsidR="00464D44" w14:paraId="48AC9F67" w14:textId="77777777" w:rsidTr="00664534">
        <w:tc>
          <w:tcPr>
            <w:tcW w:w="4650" w:type="dxa"/>
          </w:tcPr>
          <w:p w14:paraId="425C8E66" w14:textId="77777777" w:rsidR="00464D44" w:rsidRDefault="00464D44" w:rsidP="00580A65">
            <w:pPr>
              <w:pStyle w:val="VDWCtabletext"/>
            </w:pPr>
            <w:r>
              <w:t>Support the achievement of the following objectives in accordance with statutory role and functions, working with the disability sector and wider community.</w:t>
            </w:r>
            <w:r>
              <w:rPr>
                <w:rFonts w:ascii="Cambria" w:hAnsi="Cambria" w:cs="Cambria"/>
              </w:rPr>
              <w:t> </w:t>
            </w:r>
            <w:r>
              <w:t>The Government’s objectives are to:</w:t>
            </w:r>
          </w:p>
          <w:p w14:paraId="73CFA5EF" w14:textId="77777777" w:rsidR="00464D44" w:rsidRPr="00AB035C" w:rsidRDefault="00464D44" w:rsidP="00580A65">
            <w:pPr>
              <w:pStyle w:val="VDWCtablebullet1"/>
            </w:pPr>
            <w:r w:rsidRPr="00AB035C">
              <w:t>build the evidence base to better understand the drivers of job attraction for disability workers, satisfaction, and retention across the sector </w:t>
            </w:r>
          </w:p>
          <w:p w14:paraId="001DBB96" w14:textId="77777777" w:rsidR="00464D44" w:rsidRDefault="00464D44" w:rsidP="00580A65">
            <w:pPr>
              <w:pStyle w:val="VDWCtablebullet1"/>
            </w:pPr>
            <w:r>
              <w:t>improve sector attractiveness and creating the potential for a fulsome career</w:t>
            </w:r>
          </w:p>
          <w:p w14:paraId="0FB2236A" w14:textId="77777777" w:rsidR="00464D44" w:rsidRDefault="00464D44" w:rsidP="00580A65">
            <w:pPr>
              <w:pStyle w:val="VDWCtablebullet1"/>
            </w:pPr>
            <w:r>
              <w:t>identify data gaps and coordinate the collection of consistent data across government entities and other agencies. This will also support more robust forecasts for sector supply and demand to enable workforce planning and inform government decision making and investment.</w:t>
            </w:r>
          </w:p>
        </w:tc>
        <w:tc>
          <w:tcPr>
            <w:tcW w:w="4649" w:type="dxa"/>
          </w:tcPr>
          <w:p w14:paraId="40055CA5" w14:textId="77777777" w:rsidR="00464D44" w:rsidRDefault="00464D44" w:rsidP="00580A65">
            <w:pPr>
              <w:pStyle w:val="VDWCtablebullettick"/>
            </w:pPr>
            <w:r>
              <w:t xml:space="preserve">Engaged the Department of Premier and Cabinet's Behavioural Insights Unit to better understand the disability workforce to assist with identifying barriers to registration, and ways to address these barriers and increase the uptake of registration under the Scheme. </w:t>
            </w:r>
          </w:p>
          <w:p w14:paraId="28C0048F" w14:textId="77777777" w:rsidR="00464D44" w:rsidRPr="00AB035C" w:rsidRDefault="00464D44" w:rsidP="00580A65">
            <w:pPr>
              <w:pStyle w:val="VDWCtabletext"/>
              <w:ind w:left="340"/>
            </w:pPr>
            <w:r w:rsidRPr="00AB035C">
              <w:t xml:space="preserve">Reviewing and clarifying registration standards to professionalise and upskill the disability workforce. </w:t>
            </w:r>
          </w:p>
          <w:p w14:paraId="697BAD1A" w14:textId="77777777" w:rsidR="00464D44" w:rsidRDefault="00464D44" w:rsidP="00580A65">
            <w:pPr>
              <w:pStyle w:val="VDWCtabletext"/>
              <w:ind w:left="340"/>
            </w:pPr>
            <w:r w:rsidRPr="00AB035C">
              <w:t>Developing an online education and training resource to assist the disability workforce to identify and access relevant education and training opportunities.</w:t>
            </w:r>
            <w:r>
              <w:t xml:space="preserve"> </w:t>
            </w:r>
          </w:p>
        </w:tc>
      </w:tr>
      <w:tr w:rsidR="00464D44" w14:paraId="4D8B60B3" w14:textId="77777777" w:rsidTr="00664534">
        <w:tc>
          <w:tcPr>
            <w:tcW w:w="4650" w:type="dxa"/>
          </w:tcPr>
          <w:p w14:paraId="216C0DE8" w14:textId="77777777" w:rsidR="00464D44" w:rsidRDefault="00464D44" w:rsidP="00580A65">
            <w:pPr>
              <w:pStyle w:val="VDWCtabletext"/>
            </w:pPr>
            <w:r>
              <w:t>Maintain and promote the register of prohibited unregistered disability workers to enable informed choice for persons with a disability and service providers in choosing disability workers:</w:t>
            </w:r>
          </w:p>
          <w:p w14:paraId="495E4ECE" w14:textId="77777777" w:rsidR="00464D44" w:rsidRDefault="00464D44" w:rsidP="00580A65">
            <w:pPr>
              <w:pStyle w:val="VDWCtablebullet1"/>
            </w:pPr>
            <w:r>
              <w:t>keep the public register of unregistered workers subject to prohibition orders and interim prohibition orders in a manner that is accessible, accurate and up to date</w:t>
            </w:r>
          </w:p>
          <w:p w14:paraId="4202004A" w14:textId="77777777" w:rsidR="00464D44" w:rsidRDefault="00464D44" w:rsidP="00580A65">
            <w:pPr>
              <w:pStyle w:val="VDWCtablebullet1"/>
            </w:pPr>
            <w:r>
              <w:t>publicise the register to the community, people with disability and disability service providers and provide guidance on how the register may be used.</w:t>
            </w:r>
          </w:p>
        </w:tc>
        <w:tc>
          <w:tcPr>
            <w:tcW w:w="4649" w:type="dxa"/>
          </w:tcPr>
          <w:p w14:paraId="61D1ED59" w14:textId="77777777" w:rsidR="00464D44" w:rsidRDefault="00464D44" w:rsidP="00580A65">
            <w:pPr>
              <w:pStyle w:val="VDWCtablebullettick"/>
            </w:pPr>
            <w:r>
              <w:t xml:space="preserve">The register of prohibited disability workers is accessible, accurate and up to date and is regularly promoted via newsletters, webinars, social media and other material. Over 400 people subscribe to receive updates when this register is updated when the Commissioner has prohibited a worker from working in the Victorian disability sector. </w:t>
            </w:r>
          </w:p>
        </w:tc>
      </w:tr>
      <w:tr w:rsidR="00464D44" w14:paraId="14A77D41" w14:textId="77777777" w:rsidTr="00664534">
        <w:tc>
          <w:tcPr>
            <w:tcW w:w="4650" w:type="dxa"/>
          </w:tcPr>
          <w:p w14:paraId="7709860B" w14:textId="77777777" w:rsidR="00464D44" w:rsidRDefault="00464D44" w:rsidP="00580A65">
            <w:pPr>
              <w:pStyle w:val="VDWCtabletext"/>
            </w:pPr>
            <w:r>
              <w:t>Maintain and promote the register of registered disability workers to enable informed choice for service users and to give service providers assurance when employing disability workers:</w:t>
            </w:r>
          </w:p>
          <w:p w14:paraId="43685E17" w14:textId="77777777" w:rsidR="00464D44" w:rsidRDefault="00464D44" w:rsidP="00580A65">
            <w:pPr>
              <w:pStyle w:val="VDWCtablebullet1"/>
            </w:pPr>
            <w:r>
              <w:t>keep the public register of registered workers in a manner that is accessible, accurate and up to date</w:t>
            </w:r>
          </w:p>
          <w:p w14:paraId="15EE6935" w14:textId="77777777" w:rsidR="00464D44" w:rsidRDefault="00464D44" w:rsidP="00580A65">
            <w:pPr>
              <w:pStyle w:val="VDWCtablebullet1"/>
            </w:pPr>
            <w:r>
              <w:lastRenderedPageBreak/>
              <w:t>publicise the register of registered disability workers to the community, persons with a disability and disability service providers and provide guidance on how the register may be used.</w:t>
            </w:r>
          </w:p>
        </w:tc>
        <w:tc>
          <w:tcPr>
            <w:tcW w:w="4649" w:type="dxa"/>
          </w:tcPr>
          <w:p w14:paraId="7646C95A" w14:textId="77777777" w:rsidR="00464D44" w:rsidRDefault="00464D44" w:rsidP="00580A65">
            <w:pPr>
              <w:pStyle w:val="VDWCtablebullettick"/>
            </w:pPr>
            <w:r>
              <w:lastRenderedPageBreak/>
              <w:t>The register of registered disability workers is accessible, accurate and up to date and is regularly promoted via newsletters, webinars, social media and other material.</w:t>
            </w:r>
          </w:p>
        </w:tc>
      </w:tr>
      <w:tr w:rsidR="007B796F" w14:paraId="4E68314D" w14:textId="77777777" w:rsidTr="00664534">
        <w:trPr>
          <w:trHeight w:val="60"/>
        </w:trPr>
        <w:tc>
          <w:tcPr>
            <w:tcW w:w="4650" w:type="dxa"/>
          </w:tcPr>
          <w:p w14:paraId="1CEDFF93" w14:textId="77777777" w:rsidR="007B796F" w:rsidRDefault="007B796F" w:rsidP="00580A65">
            <w:pPr>
              <w:pStyle w:val="VDWCtabletext"/>
            </w:pPr>
            <w:r w:rsidRPr="00AB035C">
              <w:t>Promote its work to Victorian disability workers, the community and other stakeholders to increase the number of complaints, notifications and investigations</w:t>
            </w:r>
            <w:r>
              <w:t>.</w:t>
            </w:r>
          </w:p>
        </w:tc>
        <w:tc>
          <w:tcPr>
            <w:tcW w:w="4649" w:type="dxa"/>
          </w:tcPr>
          <w:p w14:paraId="7172710F" w14:textId="77777777" w:rsidR="007B796F" w:rsidRDefault="007B796F" w:rsidP="00580A65">
            <w:pPr>
              <w:pStyle w:val="VDWCtablebullettick"/>
            </w:pPr>
            <w:r>
              <w:t>Developed and implemented a communication and engagement strategy with a range of educational and information resources, available via the website, social media, and e-newsletters. All resources are available in different formats with a focus on accessibility and tailored to specific audiences including people with disability, their families and carers, disability workers and service providers. Also actively engaged with the sector and stakeholders by hosting or sponsoring events and information sessions as well as participating in external events.</w:t>
            </w:r>
          </w:p>
        </w:tc>
      </w:tr>
    </w:tbl>
    <w:p w14:paraId="63B98E13" w14:textId="77777777" w:rsidR="007E4C95" w:rsidRDefault="007E4C95" w:rsidP="00F8194B">
      <w:pPr>
        <w:pStyle w:val="VDWCbody"/>
        <w:rPr>
          <w:rStyle w:val="Hyperlink"/>
        </w:rPr>
      </w:pPr>
    </w:p>
    <w:tbl>
      <w:tblPr>
        <w:tblStyle w:val="TableGrid1"/>
        <w:tblW w:w="9299" w:type="dxa"/>
        <w:tblLayout w:type="fixed"/>
        <w:tblLook w:val="00A0" w:firstRow="1" w:lastRow="0" w:firstColumn="1" w:lastColumn="0" w:noHBand="0" w:noVBand="0"/>
      </w:tblPr>
      <w:tblGrid>
        <w:gridCol w:w="4650"/>
        <w:gridCol w:w="4649"/>
      </w:tblGrid>
      <w:tr w:rsidR="007E4C95" w:rsidRPr="007E4C95" w14:paraId="49B4FB2B" w14:textId="77777777" w:rsidTr="00664534">
        <w:trPr>
          <w:tblHeader/>
        </w:trPr>
        <w:tc>
          <w:tcPr>
            <w:tcW w:w="4961" w:type="dxa"/>
          </w:tcPr>
          <w:p w14:paraId="3F5EA136" w14:textId="77777777" w:rsidR="007E4C95" w:rsidRDefault="007E4C95" w:rsidP="00580A65">
            <w:pPr>
              <w:pStyle w:val="VDWCtablecolhead"/>
            </w:pPr>
            <w:r>
              <w:t>Reporting expectation</w:t>
            </w:r>
          </w:p>
        </w:tc>
        <w:tc>
          <w:tcPr>
            <w:tcW w:w="4960" w:type="dxa"/>
          </w:tcPr>
          <w:p w14:paraId="2C5B6817" w14:textId="77777777" w:rsidR="007E4C95" w:rsidRPr="007E4C95" w:rsidRDefault="007E4C95" w:rsidP="00580A65">
            <w:pPr>
              <w:pStyle w:val="VDWCtablecolhead"/>
            </w:pPr>
            <w:r>
              <w:t>Progress at 30 June 2023</w:t>
            </w:r>
          </w:p>
        </w:tc>
      </w:tr>
      <w:tr w:rsidR="007E4C95" w:rsidRPr="00224FB1" w14:paraId="6E230CDA" w14:textId="77777777" w:rsidTr="00664534">
        <w:trPr>
          <w:tblHeader/>
        </w:trPr>
        <w:tc>
          <w:tcPr>
            <w:tcW w:w="4961" w:type="dxa"/>
          </w:tcPr>
          <w:p w14:paraId="3F147F08" w14:textId="77777777" w:rsidR="007E4C95" w:rsidRDefault="007E4C95" w:rsidP="00580A65">
            <w:pPr>
              <w:pStyle w:val="VDWCtabletext"/>
            </w:pPr>
            <w:r>
              <w:t>Publish Statement of Expectations on the website as soon as practicable.</w:t>
            </w:r>
          </w:p>
        </w:tc>
        <w:tc>
          <w:tcPr>
            <w:tcW w:w="4960" w:type="dxa"/>
          </w:tcPr>
          <w:p w14:paraId="105A2AA7" w14:textId="77777777" w:rsidR="007E4C95" w:rsidRPr="00224FB1" w:rsidRDefault="007E4C95" w:rsidP="00580A65">
            <w:pPr>
              <w:pStyle w:val="VDWCtablebullettick"/>
            </w:pPr>
            <w:r w:rsidRPr="00224FB1">
              <w:t xml:space="preserve">Published on website in May 2022. </w:t>
            </w:r>
          </w:p>
        </w:tc>
      </w:tr>
      <w:tr w:rsidR="007E4C95" w:rsidRPr="00224FB1" w14:paraId="3FD4CD69" w14:textId="77777777" w:rsidTr="00664534">
        <w:trPr>
          <w:tblHeader/>
        </w:trPr>
        <w:tc>
          <w:tcPr>
            <w:tcW w:w="4961" w:type="dxa"/>
          </w:tcPr>
          <w:p w14:paraId="51B0EC46" w14:textId="77777777" w:rsidR="007E4C95" w:rsidRDefault="007E4C95" w:rsidP="00580A65">
            <w:pPr>
              <w:pStyle w:val="VDWCtabletext"/>
            </w:pPr>
            <w:r>
              <w:t xml:space="preserve">Incorporate these expectations into business plans and provide me </w:t>
            </w:r>
            <w:r w:rsidRPr="00AB035C">
              <w:t>with an indicative timeframe describing when it expects to meet these expectations. The business plans should also include appropriate milestones</w:t>
            </w:r>
            <w:r>
              <w:t xml:space="preserve"> to review the content of this letter and to advise me when it needs to be updated or renewed.</w:t>
            </w:r>
          </w:p>
        </w:tc>
        <w:tc>
          <w:tcPr>
            <w:tcW w:w="4960" w:type="dxa"/>
          </w:tcPr>
          <w:p w14:paraId="0B65149F" w14:textId="77777777" w:rsidR="007E4C95" w:rsidRPr="00224FB1" w:rsidRDefault="007E4C95" w:rsidP="00580A65">
            <w:pPr>
              <w:pStyle w:val="VDWCtablebullettick"/>
            </w:pPr>
            <w:r w:rsidRPr="00224FB1">
              <w:t xml:space="preserve">Statements of expectations were used in business planning in early 2023 for 2023-24. </w:t>
            </w:r>
          </w:p>
        </w:tc>
      </w:tr>
      <w:tr w:rsidR="007E4C95" w:rsidRPr="00224FB1" w14:paraId="1308F1AD" w14:textId="77777777" w:rsidTr="00664534">
        <w:trPr>
          <w:tblHeader/>
        </w:trPr>
        <w:tc>
          <w:tcPr>
            <w:tcW w:w="4961" w:type="dxa"/>
          </w:tcPr>
          <w:p w14:paraId="61D91114" w14:textId="77777777" w:rsidR="007E4C95" w:rsidRDefault="007E4C95" w:rsidP="00580A65">
            <w:pPr>
              <w:pStyle w:val="VDWCtabletext"/>
            </w:pPr>
            <w:r>
              <w:t>In conjunction with the Department of Families, Fairness and Housing, undertake a review of the expectations in this letter as part of their annual reporting obligations and to advise me if there are any refinements they would recommend.</w:t>
            </w:r>
          </w:p>
        </w:tc>
        <w:tc>
          <w:tcPr>
            <w:tcW w:w="4960" w:type="dxa"/>
          </w:tcPr>
          <w:p w14:paraId="5F712799" w14:textId="77777777" w:rsidR="007E4C95" w:rsidRPr="00224FB1" w:rsidRDefault="007E4C95" w:rsidP="00580A65">
            <w:pPr>
              <w:pStyle w:val="VDWCtablebullettick"/>
            </w:pPr>
            <w:r w:rsidRPr="00224FB1">
              <w:t>To occur after the statements of expectations has been in place for 2 years or after the 3-year scheme review is completed.</w:t>
            </w:r>
          </w:p>
        </w:tc>
      </w:tr>
    </w:tbl>
    <w:p w14:paraId="2ECE6753" w14:textId="77777777" w:rsidR="007E4C95" w:rsidRDefault="007E4C95" w:rsidP="00F8194B">
      <w:pPr>
        <w:pStyle w:val="VDWCbody"/>
        <w:rPr>
          <w:rStyle w:val="Hyperlink"/>
        </w:rPr>
      </w:pPr>
    </w:p>
    <w:p w14:paraId="3D853EA0" w14:textId="714C908E" w:rsidR="00F8194B" w:rsidRPr="00A301EA" w:rsidRDefault="00F8194B" w:rsidP="00A301EA">
      <w:pPr>
        <w:pStyle w:val="VDWCtabletext"/>
        <w:rPr>
          <w:rStyle w:val="Hyperlink"/>
          <w:color w:val="auto"/>
          <w:u w:val="none"/>
        </w:rPr>
      </w:pPr>
      <w:r w:rsidRPr="00A301EA">
        <w:t xml:space="preserve">Notes: </w:t>
      </w:r>
      <w:r w:rsidR="007F32F2" w:rsidRPr="00A301EA">
        <w:rPr>
          <w:rFonts w:ascii="Wingdings" w:hAnsi="Wingdings"/>
        </w:rPr>
        <w:t>ü</w:t>
      </w:r>
      <w:r w:rsidR="00A301EA">
        <w:t xml:space="preserve"> </w:t>
      </w:r>
      <w:r w:rsidRPr="00A301EA">
        <w:rPr>
          <w:rStyle w:val="Hyperlink"/>
          <w:color w:val="auto"/>
          <w:u w:val="none"/>
        </w:rPr>
        <w:t xml:space="preserve">Completed </w:t>
      </w:r>
    </w:p>
    <w:p w14:paraId="15252945" w14:textId="77777777" w:rsidR="001F60BC" w:rsidRPr="000D0E83" w:rsidRDefault="001F60BC" w:rsidP="00F8194B">
      <w:pPr>
        <w:pStyle w:val="Heading1"/>
      </w:pPr>
    </w:p>
    <w:p w14:paraId="22D0144A" w14:textId="77777777" w:rsidR="00A61412" w:rsidRPr="000D0E83" w:rsidRDefault="00A61412">
      <w:pPr>
        <w:pStyle w:val="Heading1"/>
      </w:pPr>
    </w:p>
    <w:sectPr w:rsidR="00A61412" w:rsidRPr="000D0E83" w:rsidSect="00AA387D">
      <w:pgSz w:w="11906" w:h="16838"/>
      <w:pgMar w:top="1701" w:right="1304" w:bottom="1247" w:left="1304" w:header="454" w:footer="454"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3FC52" w14:textId="77777777" w:rsidR="007440E8" w:rsidRDefault="007440E8">
      <w:r>
        <w:separator/>
      </w:r>
    </w:p>
  </w:endnote>
  <w:endnote w:type="continuationSeparator" w:id="0">
    <w:p w14:paraId="28DB7690" w14:textId="77777777" w:rsidR="007440E8" w:rsidRDefault="007440E8">
      <w:r>
        <w:continuationSeparator/>
      </w:r>
    </w:p>
  </w:endnote>
  <w:endnote w:type="continuationNotice" w:id="1">
    <w:p w14:paraId="3778C44A" w14:textId="77777777" w:rsidR="007440E8" w:rsidRDefault="00744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4D"/>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3F9A" w14:textId="6DC68D8E" w:rsidR="005A0326" w:rsidRPr="0051568D" w:rsidRDefault="00443501" w:rsidP="005A0326">
    <w:pPr>
      <w:pStyle w:val="Header"/>
    </w:pPr>
    <w:r>
      <w:rPr>
        <w:noProof/>
      </w:rPr>
      <mc:AlternateContent>
        <mc:Choice Requires="wps">
          <w:drawing>
            <wp:anchor distT="0" distB="0" distL="114300" distR="114300" simplePos="0" relativeHeight="251661312" behindDoc="0" locked="0" layoutInCell="0" allowOverlap="1" wp14:anchorId="75316A75" wp14:editId="00CE54F1">
              <wp:simplePos x="0" y="0"/>
              <wp:positionH relativeFrom="page">
                <wp:align>center</wp:align>
              </wp:positionH>
              <wp:positionV relativeFrom="page">
                <wp:align>bottom</wp:align>
              </wp:positionV>
              <wp:extent cx="7772400" cy="502285"/>
              <wp:effectExtent l="0" t="0" r="0" b="12065"/>
              <wp:wrapNone/>
              <wp:docPr id="4" name="MSIPCM421942e7b0cce04936a20f2a"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47CE3" w14:textId="72070A8C"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316A75" id="_x0000_t202" coordsize="21600,21600" o:spt="202" path="m,l,21600r21600,l21600,xe">
              <v:stroke joinstyle="miter"/>
              <v:path gradientshapeok="t" o:connecttype="rect"/>
            </v:shapetype>
            <v:shape id="MSIPCM421942e7b0cce04936a20f2a" o:spid="_x0000_s1026" type="#_x0000_t202" alt="{&quot;HashCode&quot;:904758361,&quot;Height&quot;:9999999.0,&quot;Width&quot;:9999999.0,&quot;Placement&quot;:&quot;Footer&quot;,&quot;Index&quot;:&quot;OddAndEven&quot;,&quot;Section&quot;:1,&quot;Top&quot;:0.0,&quot;Left&quot;:0.0}" style="position:absolute;margin-left:0;margin-top:0;width:612pt;height:39.5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fill o:detectmouseclick="t"/>
              <v:textbox inset=",0,,0">
                <w:txbxContent>
                  <w:p w14:paraId="02B47CE3" w14:textId="72070A8C"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v:textbox>
              <w10:wrap anchorx="page" anchory="page"/>
            </v:shape>
          </w:pict>
        </mc:Fallback>
      </mc:AlternateContent>
    </w:r>
    <w:r w:rsidR="00FD0C95">
      <w:t>Victorian Disability Worker Commission and Disability Worker Registration Board of Victoria</w:t>
    </w:r>
    <w:r w:rsidR="005A0326">
      <w:t xml:space="preserve"> </w:t>
    </w:r>
    <w:r w:rsidR="005A0326">
      <w:br/>
      <w:t xml:space="preserve">Annual report – </w:t>
    </w:r>
    <w:r w:rsidR="005A0326" w:rsidRPr="00235E7E">
      <w:t>accessible</w:t>
    </w:r>
    <w:r w:rsidR="005A0326">
      <w:ptab w:relativeTo="margin" w:alignment="right" w:leader="none"/>
    </w:r>
    <w:r w:rsidR="005A0326">
      <w:t xml:space="preserve">Page </w:t>
    </w:r>
    <w:r w:rsidR="005A0326" w:rsidRPr="00DE6C85">
      <w:rPr>
        <w:b/>
        <w:bCs/>
      </w:rPr>
      <w:fldChar w:fldCharType="begin"/>
    </w:r>
    <w:r w:rsidR="005A0326" w:rsidRPr="00DE6C85">
      <w:rPr>
        <w:b/>
        <w:bCs/>
      </w:rPr>
      <w:instrText xml:space="preserve"> PAGE </w:instrText>
    </w:r>
    <w:r w:rsidR="005A0326" w:rsidRPr="00DE6C85">
      <w:rPr>
        <w:b/>
        <w:bCs/>
      </w:rPr>
      <w:fldChar w:fldCharType="separate"/>
    </w:r>
    <w:r w:rsidR="005A0326">
      <w:rPr>
        <w:b/>
        <w:bCs/>
      </w:rPr>
      <w:t>3</w:t>
    </w:r>
    <w:r w:rsidR="005A0326" w:rsidRPr="00DE6C85">
      <w:rPr>
        <w:b/>
        <w:bCs/>
      </w:rPr>
      <w:fldChar w:fldCharType="end"/>
    </w:r>
  </w:p>
  <w:p w14:paraId="4FDFAA66" w14:textId="01B3B8DC" w:rsidR="00B91EAC" w:rsidRDefault="00B91EAC" w:rsidP="00FD0C95">
    <w:pPr>
      <w:pStyle w:val="VDWC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B30" w14:textId="77CF35BB" w:rsidR="00B91EAC" w:rsidRDefault="00443501" w:rsidP="009E71DD">
    <w:pPr>
      <w:pStyle w:val="Header"/>
    </w:pPr>
    <w:r>
      <w:rPr>
        <w:noProof/>
      </w:rPr>
      <mc:AlternateContent>
        <mc:Choice Requires="wps">
          <w:drawing>
            <wp:anchor distT="0" distB="0" distL="114300" distR="114300" simplePos="0" relativeHeight="251660799" behindDoc="0" locked="0" layoutInCell="0" allowOverlap="1" wp14:anchorId="634D4809" wp14:editId="790E6442">
              <wp:simplePos x="0" y="0"/>
              <wp:positionH relativeFrom="page">
                <wp:align>center</wp:align>
              </wp:positionH>
              <wp:positionV relativeFrom="page">
                <wp:align>bottom</wp:align>
              </wp:positionV>
              <wp:extent cx="7772400" cy="502285"/>
              <wp:effectExtent l="0" t="0" r="0" b="12065"/>
              <wp:wrapNone/>
              <wp:docPr id="1" name="MSIPCMefbc459c949430b1508452e0"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0DFE7" w14:textId="29860167"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4D4809" id="_x0000_t202" coordsize="21600,21600" o:spt="202" path="m,l,21600r21600,l21600,xe">
              <v:stroke joinstyle="miter"/>
              <v:path gradientshapeok="t" o:connecttype="rect"/>
            </v:shapetype>
            <v:shape id="MSIPCMefbc459c949430b1508452e0"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66079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fill o:detectmouseclick="t"/>
              <v:textbox inset=",0,,0">
                <w:txbxContent>
                  <w:p w14:paraId="5AC0DFE7" w14:textId="29860167"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v:textbox>
              <w10:wrap anchorx="page" anchory="page"/>
            </v:shape>
          </w:pict>
        </mc:Fallback>
      </mc:AlternateContent>
    </w:r>
    <w:r w:rsidR="009E71DD">
      <w:t xml:space="preserve">Victorian Disability Worker Commission and Disability Worker Registration Board of Victoria </w:t>
    </w:r>
    <w:r w:rsidR="009E71DD">
      <w:br/>
      <w:t xml:space="preserve">Annual report – </w:t>
    </w:r>
    <w:r w:rsidR="009E71DD" w:rsidRPr="00235E7E">
      <w:t>accessible</w:t>
    </w:r>
    <w:r w:rsidR="009E71DD">
      <w:ptab w:relativeTo="margin" w:alignment="right" w:leader="none"/>
    </w:r>
    <w:r w:rsidR="009E71DD">
      <w:t xml:space="preserve">Page </w:t>
    </w:r>
    <w:r w:rsidR="009E71DD" w:rsidRPr="00DE6C85">
      <w:rPr>
        <w:b/>
        <w:bCs/>
      </w:rPr>
      <w:fldChar w:fldCharType="begin"/>
    </w:r>
    <w:r w:rsidR="009E71DD" w:rsidRPr="00DE6C85">
      <w:rPr>
        <w:b/>
        <w:bCs/>
      </w:rPr>
      <w:instrText xml:space="preserve"> PAGE </w:instrText>
    </w:r>
    <w:r w:rsidR="009E71DD" w:rsidRPr="00DE6C85">
      <w:rPr>
        <w:b/>
        <w:bCs/>
      </w:rPr>
      <w:fldChar w:fldCharType="separate"/>
    </w:r>
    <w:r w:rsidR="009E71DD">
      <w:rPr>
        <w:b/>
        <w:bCs/>
      </w:rPr>
      <w:t>2</w:t>
    </w:r>
    <w:r w:rsidR="009E71DD" w:rsidRPr="00DE6C85">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CD32" w14:textId="5A0E5181" w:rsidR="00443501" w:rsidRDefault="00443501">
    <w:pPr>
      <w:pStyle w:val="Footer"/>
    </w:pPr>
    <w:r>
      <w:rPr>
        <w:noProof/>
      </w:rPr>
      <mc:AlternateContent>
        <mc:Choice Requires="wps">
          <w:drawing>
            <wp:anchor distT="0" distB="0" distL="114300" distR="114300" simplePos="0" relativeHeight="251661055" behindDoc="0" locked="0" layoutInCell="0" allowOverlap="1" wp14:anchorId="72599CD3" wp14:editId="1C761574">
              <wp:simplePos x="0" y="9365456"/>
              <wp:positionH relativeFrom="page">
                <wp:align>center</wp:align>
              </wp:positionH>
              <wp:positionV relativeFrom="page">
                <wp:align>bottom</wp:align>
              </wp:positionV>
              <wp:extent cx="7772400" cy="502285"/>
              <wp:effectExtent l="0" t="0" r="0" b="12065"/>
              <wp:wrapNone/>
              <wp:docPr id="3" name="MSIPCM7c50486390cdb5df89d1c98d"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69791B" w14:textId="70958399"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599CD3" id="_x0000_t202" coordsize="21600,21600" o:spt="202" path="m,l,21600r21600,l21600,xe">
              <v:stroke joinstyle="miter"/>
              <v:path gradientshapeok="t" o:connecttype="rect"/>
            </v:shapetype>
            <v:shape id="MSIPCM7c50486390cdb5df89d1c98d" o:spid="_x0000_s1028" type="#_x0000_t202" alt="{&quot;HashCode&quot;:904758361,&quot;Height&quot;:9999999.0,&quot;Width&quot;:9999999.0,&quot;Placement&quot;:&quot;Footer&quot;,&quot;Index&quot;:&quot;FirstPage&quot;,&quot;Section&quot;:1,&quot;Top&quot;:0.0,&quot;Left&quot;:0.0}" style="position:absolute;margin-left:0;margin-top:0;width:612pt;height:39.55pt;z-index:2516610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fill o:detectmouseclick="t"/>
              <v:textbox inset=",0,,0">
                <w:txbxContent>
                  <w:p w14:paraId="0A69791B" w14:textId="70958399" w:rsidR="00443501" w:rsidRPr="00443501" w:rsidRDefault="00443501" w:rsidP="00443501">
                    <w:pPr>
                      <w:jc w:val="center"/>
                      <w:rPr>
                        <w:rFonts w:ascii="Arial Black" w:hAnsi="Arial Black"/>
                        <w:color w:val="000000"/>
                      </w:rPr>
                    </w:pPr>
                    <w:r w:rsidRPr="00443501">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BE7E8" w14:textId="77777777" w:rsidR="007440E8" w:rsidRDefault="007440E8">
      <w:r>
        <w:separator/>
      </w:r>
    </w:p>
  </w:footnote>
  <w:footnote w:type="continuationSeparator" w:id="0">
    <w:p w14:paraId="1A08C3B2" w14:textId="77777777" w:rsidR="007440E8" w:rsidRDefault="007440E8">
      <w:r>
        <w:continuationSeparator/>
      </w:r>
    </w:p>
  </w:footnote>
  <w:footnote w:type="continuationNotice" w:id="1">
    <w:p w14:paraId="38F6550A" w14:textId="77777777" w:rsidR="007440E8" w:rsidRDefault="007440E8"/>
  </w:footnote>
  <w:footnote w:id="2">
    <w:p w14:paraId="0B743285" w14:textId="22D372D2" w:rsidR="000765D4" w:rsidRDefault="000765D4" w:rsidP="009567C5">
      <w:pPr>
        <w:pStyle w:val="FootnoteText"/>
        <w:ind w:left="284" w:hanging="284"/>
      </w:pPr>
      <w:r w:rsidRPr="00E62146">
        <w:rPr>
          <w:rStyle w:val="FootnoteTextChar"/>
        </w:rPr>
        <w:footnoteRef/>
      </w:r>
      <w:r w:rsidRPr="00E62146">
        <w:rPr>
          <w:rStyle w:val="FootnoteTextChar"/>
        </w:rPr>
        <w:tab/>
        <w:t>Australian Bureau of Statistics 2018, Disability, ageing and carers,</w:t>
      </w:r>
      <w:r>
        <w:t xml:space="preserve"> </w:t>
      </w:r>
      <w:r w:rsidRPr="00E62146">
        <w:rPr>
          <w:rStyle w:val="FootnoteTextChar"/>
          <w:i/>
          <w:iCs/>
        </w:rPr>
        <w:t>Australia: summary of findings, Australian Government, Canberra. Cited in Department of Families, Fairness and Housing 2022, Inclusive Victoria: state disability plan 2022–2026</w:t>
      </w:r>
      <w:r>
        <w:rPr>
          <w:rStyle w:val="Bodyitalics"/>
        </w:rPr>
        <w:t xml:space="preserve">, </w:t>
      </w:r>
      <w:r>
        <w:t>State of Victoria, Melbourne, p. 12.</w:t>
      </w:r>
    </w:p>
  </w:footnote>
  <w:footnote w:id="3">
    <w:p w14:paraId="64476E73" w14:textId="24E8B756" w:rsidR="000765D4" w:rsidRDefault="000765D4" w:rsidP="009567C5">
      <w:pPr>
        <w:pStyle w:val="FootnoteText"/>
        <w:ind w:left="284" w:hanging="284"/>
      </w:pPr>
      <w:r w:rsidRPr="00E62146">
        <w:footnoteRef/>
      </w:r>
      <w:r w:rsidRPr="00E62146">
        <w:tab/>
      </w:r>
      <w:r>
        <w:t xml:space="preserve">Australian Institute of Health and Welfare 2020, </w:t>
      </w:r>
      <w:r>
        <w:rPr>
          <w:rStyle w:val="Bodyitalics"/>
        </w:rPr>
        <w:t xml:space="preserve">People with disability Australia, </w:t>
      </w:r>
      <w:r>
        <w:t>Australian Government, Canberra.</w:t>
      </w:r>
    </w:p>
  </w:footnote>
  <w:footnote w:id="4">
    <w:p w14:paraId="78B4A476" w14:textId="0ECE17F1" w:rsidR="000765D4" w:rsidRDefault="000765D4" w:rsidP="009567C5">
      <w:pPr>
        <w:pStyle w:val="FootnoteText"/>
        <w:ind w:left="284" w:hanging="284"/>
      </w:pPr>
      <w:r w:rsidRPr="00E62146">
        <w:footnoteRef/>
      </w:r>
      <w:r w:rsidRPr="00E62146">
        <w:tab/>
      </w:r>
      <w:r>
        <w:t xml:space="preserve">Australian Bureau of Statistics 2018, </w:t>
      </w:r>
      <w:r>
        <w:rPr>
          <w:rStyle w:val="Bodyitalics"/>
        </w:rPr>
        <w:t xml:space="preserve">Disability, ageing and carers, Australia: summary of findings, </w:t>
      </w:r>
      <w:r>
        <w:t>Australian Government, Canberra.</w:t>
      </w:r>
    </w:p>
  </w:footnote>
  <w:footnote w:id="5">
    <w:p w14:paraId="45163848" w14:textId="77777777" w:rsidR="000765D4" w:rsidRDefault="000765D4" w:rsidP="008F4D2E">
      <w:pPr>
        <w:pStyle w:val="FootnoteText"/>
        <w:ind w:left="284" w:hanging="284"/>
      </w:pPr>
      <w:r>
        <w:rPr>
          <w:vertAlign w:val="superscript"/>
        </w:rPr>
        <w:footnoteRef/>
      </w:r>
      <w:r>
        <w:tab/>
      </w:r>
      <w:r w:rsidRPr="008F4D2E">
        <w:t>National</w:t>
      </w:r>
      <w:r>
        <w:t xml:space="preserve"> Disability Services Victoria, </w:t>
      </w:r>
      <w:r>
        <w:rPr>
          <w:rStyle w:val="Bodyitalics"/>
        </w:rPr>
        <w:t xml:space="preserve">Victorian disability workforce environmental scan for 2022, </w:t>
      </w:r>
      <w:r>
        <w:t xml:space="preserve">February </w:t>
      </w:r>
      <w:r>
        <w:br/>
        <w:t>2022, p. 6.</w:t>
      </w:r>
    </w:p>
    <w:p w14:paraId="0079EDEA" w14:textId="77777777" w:rsidR="000765D4" w:rsidRDefault="000765D4" w:rsidP="000765D4">
      <w:pPr>
        <w:pStyle w:val="FootnoteBody"/>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35589" w14:textId="77777777" w:rsidR="00443501" w:rsidRDefault="004435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F0D31" w14:textId="77777777" w:rsidR="00443501" w:rsidRDefault="004435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D526" w14:textId="77777777" w:rsidR="00443501" w:rsidRDefault="004435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CF83" w14:textId="77777777" w:rsidR="000765D4" w:rsidRPr="005A0326" w:rsidRDefault="000765D4" w:rsidP="005A03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77DCB252"/>
    <w:styleLink w:val="ZZNumbersloweralpha"/>
    <w:lvl w:ilvl="0">
      <w:start w:val="1"/>
      <w:numFmt w:val="lowerLetter"/>
      <w:pStyle w:val="VDWCnumberloweralpha"/>
      <w:lvlText w:val="(%1)"/>
      <w:lvlJc w:val="left"/>
      <w:pPr>
        <w:tabs>
          <w:tab w:val="num" w:pos="397"/>
        </w:tabs>
        <w:ind w:left="397" w:hanging="397"/>
      </w:pPr>
      <w:rPr>
        <w:rFonts w:hint="default"/>
      </w:rPr>
    </w:lvl>
    <w:lvl w:ilvl="1">
      <w:start w:val="1"/>
      <w:numFmt w:val="lowerLetter"/>
      <w:pStyle w:val="VDW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F761D17"/>
    <w:multiLevelType w:val="hybridMultilevel"/>
    <w:tmpl w:val="6026FE8C"/>
    <w:lvl w:ilvl="0" w:tplc="D576C770">
      <w:start w:val="1"/>
      <w:numFmt w:val="bullet"/>
      <w:pStyle w:val="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3230D2"/>
    <w:multiLevelType w:val="hybridMultilevel"/>
    <w:tmpl w:val="E3D0663C"/>
    <w:lvl w:ilvl="0" w:tplc="3EBC1FCA">
      <w:start w:val="1"/>
      <w:numFmt w:val="bullet"/>
      <w:pStyle w:val="Bullet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3B73697"/>
    <w:multiLevelType w:val="multilevel"/>
    <w:tmpl w:val="D6EEEA92"/>
    <w:styleLink w:val="ZZNumbersdigit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5A0B23"/>
    <w:multiLevelType w:val="hybridMultilevel"/>
    <w:tmpl w:val="F7D65764"/>
    <w:lvl w:ilvl="0" w:tplc="33BE7A82">
      <w:start w:val="1"/>
      <w:numFmt w:val="bullet"/>
      <w:pStyle w:val="VDWCtablebullettick"/>
      <w:lvlText w:val="ü"/>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6C68D4"/>
    <w:multiLevelType w:val="multilevel"/>
    <w:tmpl w:val="0A1E7498"/>
    <w:styleLink w:val="ZZBullets1"/>
    <w:lvl w:ilvl="0">
      <w:start w:val="1"/>
      <w:numFmt w:val="decimal"/>
      <w:pStyle w:val="VDWCnumberdigit"/>
      <w:lvlText w:val="%1."/>
      <w:lvlJc w:val="left"/>
      <w:pPr>
        <w:tabs>
          <w:tab w:val="num" w:pos="397"/>
        </w:tabs>
        <w:ind w:left="397" w:hanging="397"/>
      </w:pPr>
      <w:rPr>
        <w:rFonts w:hint="default"/>
      </w:rPr>
    </w:lvl>
    <w:lvl w:ilvl="1">
      <w:start w:val="1"/>
      <w:numFmt w:val="decimal"/>
      <w:pStyle w:val="VDWCnumberdigitindent"/>
      <w:lvlText w:val="%2."/>
      <w:lvlJc w:val="left"/>
      <w:pPr>
        <w:tabs>
          <w:tab w:val="num" w:pos="794"/>
        </w:tabs>
        <w:ind w:left="794" w:hanging="397"/>
      </w:pPr>
      <w:rPr>
        <w:rFonts w:hint="default"/>
      </w:rPr>
    </w:lvl>
    <w:lvl w:ilvl="2">
      <w:start w:val="1"/>
      <w:numFmt w:val="bullet"/>
      <w:lvlRestart w:val="0"/>
      <w:pStyle w:val="VDWCbulletafternumbers1"/>
      <w:lvlText w:val="•"/>
      <w:lvlJc w:val="left"/>
      <w:pPr>
        <w:ind w:left="794" w:hanging="397"/>
      </w:pPr>
      <w:rPr>
        <w:rFonts w:ascii="Calibri" w:hAnsi="Calibri" w:hint="default"/>
        <w:color w:val="auto"/>
      </w:rPr>
    </w:lvl>
    <w:lvl w:ilvl="3">
      <w:start w:val="1"/>
      <w:numFmt w:val="bullet"/>
      <w:lvlRestart w:val="0"/>
      <w:pStyle w:val="VDW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2A4E78D8"/>
    <w:styleLink w:val="ZZNumberslowerroman"/>
    <w:lvl w:ilvl="0">
      <w:start w:val="1"/>
      <w:numFmt w:val="lowerRoman"/>
      <w:pStyle w:val="VDWCnumberlowerroman"/>
      <w:lvlText w:val="(%1)"/>
      <w:lvlJc w:val="left"/>
      <w:pPr>
        <w:tabs>
          <w:tab w:val="num" w:pos="397"/>
        </w:tabs>
        <w:ind w:left="397" w:hanging="397"/>
      </w:pPr>
      <w:rPr>
        <w:rFonts w:hint="default"/>
      </w:rPr>
    </w:lvl>
    <w:lvl w:ilvl="1">
      <w:start w:val="1"/>
      <w:numFmt w:val="lowerRoman"/>
      <w:pStyle w:val="VDW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B4D0DAF"/>
    <w:multiLevelType w:val="multilevel"/>
    <w:tmpl w:val="46464098"/>
    <w:styleLink w:val="ZZQuotebullets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1611C2"/>
    <w:multiLevelType w:val="multilevel"/>
    <w:tmpl w:val="B632211E"/>
    <w:styleLink w:val="ZZTablebullets"/>
    <w:lvl w:ilvl="0">
      <w:start w:val="1"/>
      <w:numFmt w:val="bullet"/>
      <w:pStyle w:val="VDWCtablebullet1"/>
      <w:lvlText w:val="•"/>
      <w:lvlJc w:val="left"/>
      <w:pPr>
        <w:ind w:left="227" w:hanging="227"/>
      </w:pPr>
      <w:rPr>
        <w:rFonts w:ascii="Calibri" w:hAnsi="Calibri" w:hint="default"/>
      </w:rPr>
    </w:lvl>
    <w:lvl w:ilvl="1">
      <w:start w:val="1"/>
      <w:numFmt w:val="bullet"/>
      <w:lvlRestart w:val="0"/>
      <w:pStyle w:val="VDW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6DDAA9AA"/>
    <w:styleLink w:val="ZZBullets"/>
    <w:lvl w:ilvl="0">
      <w:start w:val="1"/>
      <w:numFmt w:val="bullet"/>
      <w:pStyle w:val="VDWCbullet1"/>
      <w:lvlText w:val="•"/>
      <w:lvlJc w:val="left"/>
      <w:pPr>
        <w:ind w:left="284" w:hanging="284"/>
      </w:pPr>
      <w:rPr>
        <w:rFonts w:ascii="Calibri" w:hAnsi="Calibri" w:hint="default"/>
      </w:rPr>
    </w:lvl>
    <w:lvl w:ilvl="1">
      <w:start w:val="1"/>
      <w:numFmt w:val="bullet"/>
      <w:lvlRestart w:val="0"/>
      <w:pStyle w:val="VDW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09259F"/>
    <w:multiLevelType w:val="multilevel"/>
    <w:tmpl w:val="13AC0B34"/>
    <w:styleLink w:val="ZZQuotebullets"/>
    <w:lvl w:ilvl="0">
      <w:start w:val="1"/>
      <w:numFmt w:val="bullet"/>
      <w:pStyle w:val="VDWCquotebullet1"/>
      <w:lvlText w:val="•"/>
      <w:lvlJc w:val="left"/>
      <w:pPr>
        <w:ind w:left="680" w:hanging="283"/>
      </w:pPr>
      <w:rPr>
        <w:rFonts w:ascii="Calibri" w:hAnsi="Calibri" w:hint="default"/>
        <w:color w:val="auto"/>
      </w:rPr>
    </w:lvl>
    <w:lvl w:ilvl="1">
      <w:start w:val="1"/>
      <w:numFmt w:val="bullet"/>
      <w:lvlRestart w:val="0"/>
      <w:pStyle w:val="VDW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5E07F4E"/>
    <w:multiLevelType w:val="multilevel"/>
    <w:tmpl w:val="33E085CA"/>
    <w:styleLink w:val="ZZNumberslowerroman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E83FAA"/>
    <w:multiLevelType w:val="multilevel"/>
    <w:tmpl w:val="4886AEA4"/>
    <w:styleLink w:val="CurrentList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0C916E9"/>
    <w:multiLevelType w:val="hybridMultilevel"/>
    <w:tmpl w:val="28E08214"/>
    <w:styleLink w:val="ZZTablebullets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395631"/>
    <w:multiLevelType w:val="multilevel"/>
    <w:tmpl w:val="B246AC1A"/>
    <w:styleLink w:val="ZZNumbersloweralpha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7907431">
    <w:abstractNumId w:val="9"/>
  </w:num>
  <w:num w:numId="2" w16cid:durableId="1465928201">
    <w:abstractNumId w:val="5"/>
  </w:num>
  <w:num w:numId="3" w16cid:durableId="1961036659">
    <w:abstractNumId w:val="0"/>
  </w:num>
  <w:num w:numId="4" w16cid:durableId="1211845559">
    <w:abstractNumId w:val="6"/>
  </w:num>
  <w:num w:numId="5" w16cid:durableId="1523590114">
    <w:abstractNumId w:val="10"/>
  </w:num>
  <w:num w:numId="6" w16cid:durableId="1891571322">
    <w:abstractNumId w:val="8"/>
  </w:num>
  <w:num w:numId="7" w16cid:durableId="378626560">
    <w:abstractNumId w:val="3"/>
  </w:num>
  <w:num w:numId="8" w16cid:durableId="930813946">
    <w:abstractNumId w:val="15"/>
  </w:num>
  <w:num w:numId="9" w16cid:durableId="1993220419">
    <w:abstractNumId w:val="11"/>
  </w:num>
  <w:num w:numId="10" w16cid:durableId="1047069645">
    <w:abstractNumId w:val="7"/>
  </w:num>
  <w:num w:numId="11" w16cid:durableId="763918550">
    <w:abstractNumId w:val="14"/>
  </w:num>
  <w:num w:numId="12" w16cid:durableId="560530245">
    <w:abstractNumId w:val="13"/>
  </w:num>
  <w:num w:numId="13" w16cid:durableId="971904621">
    <w:abstractNumId w:val="16"/>
  </w:num>
  <w:num w:numId="14" w16cid:durableId="1653289130">
    <w:abstractNumId w:val="1"/>
  </w:num>
  <w:num w:numId="15" w16cid:durableId="1779833754">
    <w:abstractNumId w:val="2"/>
  </w:num>
  <w:num w:numId="16" w16cid:durableId="516432862">
    <w:abstractNumId w:val="12"/>
  </w:num>
  <w:num w:numId="17" w16cid:durableId="53608852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6A7"/>
    <w:rsid w:val="0000211C"/>
    <w:rsid w:val="00002990"/>
    <w:rsid w:val="0000469C"/>
    <w:rsid w:val="000048AC"/>
    <w:rsid w:val="00004CDB"/>
    <w:rsid w:val="00005CB8"/>
    <w:rsid w:val="0000641F"/>
    <w:rsid w:val="000067A2"/>
    <w:rsid w:val="00011BC8"/>
    <w:rsid w:val="00012563"/>
    <w:rsid w:val="00014FC4"/>
    <w:rsid w:val="00017BD5"/>
    <w:rsid w:val="00020AAB"/>
    <w:rsid w:val="00021D11"/>
    <w:rsid w:val="00022036"/>
    <w:rsid w:val="000223A4"/>
    <w:rsid w:val="00022E60"/>
    <w:rsid w:val="00026C19"/>
    <w:rsid w:val="000272D4"/>
    <w:rsid w:val="00027510"/>
    <w:rsid w:val="00031263"/>
    <w:rsid w:val="000329DC"/>
    <w:rsid w:val="00033618"/>
    <w:rsid w:val="00033A2A"/>
    <w:rsid w:val="00034CF8"/>
    <w:rsid w:val="00035CBD"/>
    <w:rsid w:val="000400C8"/>
    <w:rsid w:val="00040D4D"/>
    <w:rsid w:val="000425B8"/>
    <w:rsid w:val="0004308E"/>
    <w:rsid w:val="00043954"/>
    <w:rsid w:val="00043AAF"/>
    <w:rsid w:val="00044A78"/>
    <w:rsid w:val="00047590"/>
    <w:rsid w:val="00047989"/>
    <w:rsid w:val="00050715"/>
    <w:rsid w:val="00051012"/>
    <w:rsid w:val="000518AB"/>
    <w:rsid w:val="00053EA6"/>
    <w:rsid w:val="00053F95"/>
    <w:rsid w:val="0005587D"/>
    <w:rsid w:val="00055B60"/>
    <w:rsid w:val="000561B3"/>
    <w:rsid w:val="00056F4C"/>
    <w:rsid w:val="00060E93"/>
    <w:rsid w:val="00063769"/>
    <w:rsid w:val="00064197"/>
    <w:rsid w:val="00064338"/>
    <w:rsid w:val="00064936"/>
    <w:rsid w:val="00065664"/>
    <w:rsid w:val="00065F79"/>
    <w:rsid w:val="00070E2B"/>
    <w:rsid w:val="00071A89"/>
    <w:rsid w:val="00072B92"/>
    <w:rsid w:val="000734F8"/>
    <w:rsid w:val="00073656"/>
    <w:rsid w:val="000736B8"/>
    <w:rsid w:val="00073BF3"/>
    <w:rsid w:val="0007402E"/>
    <w:rsid w:val="00074448"/>
    <w:rsid w:val="00074C40"/>
    <w:rsid w:val="000765D4"/>
    <w:rsid w:val="000772C2"/>
    <w:rsid w:val="000809CC"/>
    <w:rsid w:val="00081696"/>
    <w:rsid w:val="000817CB"/>
    <w:rsid w:val="00084E20"/>
    <w:rsid w:val="000873EF"/>
    <w:rsid w:val="0009242D"/>
    <w:rsid w:val="000924B8"/>
    <w:rsid w:val="000929DC"/>
    <w:rsid w:val="00094BAC"/>
    <w:rsid w:val="00095BF3"/>
    <w:rsid w:val="00097D33"/>
    <w:rsid w:val="00097DB6"/>
    <w:rsid w:val="000A0B7A"/>
    <w:rsid w:val="000A1282"/>
    <w:rsid w:val="000A1B81"/>
    <w:rsid w:val="000A291F"/>
    <w:rsid w:val="000A4A68"/>
    <w:rsid w:val="000A68E3"/>
    <w:rsid w:val="000A7998"/>
    <w:rsid w:val="000A7C64"/>
    <w:rsid w:val="000B0D61"/>
    <w:rsid w:val="000B2572"/>
    <w:rsid w:val="000B2764"/>
    <w:rsid w:val="000B3792"/>
    <w:rsid w:val="000B5D84"/>
    <w:rsid w:val="000B62B5"/>
    <w:rsid w:val="000B6AB8"/>
    <w:rsid w:val="000C02FB"/>
    <w:rsid w:val="000C0914"/>
    <w:rsid w:val="000C0A1D"/>
    <w:rsid w:val="000C0A50"/>
    <w:rsid w:val="000C0A63"/>
    <w:rsid w:val="000C0DB3"/>
    <w:rsid w:val="000C0FFE"/>
    <w:rsid w:val="000C1A43"/>
    <w:rsid w:val="000C29DD"/>
    <w:rsid w:val="000C449C"/>
    <w:rsid w:val="000C44AF"/>
    <w:rsid w:val="000C4C0F"/>
    <w:rsid w:val="000C5B70"/>
    <w:rsid w:val="000C5D91"/>
    <w:rsid w:val="000C5E38"/>
    <w:rsid w:val="000C6242"/>
    <w:rsid w:val="000C643F"/>
    <w:rsid w:val="000C66A7"/>
    <w:rsid w:val="000C68DB"/>
    <w:rsid w:val="000C6B92"/>
    <w:rsid w:val="000C70EB"/>
    <w:rsid w:val="000C7468"/>
    <w:rsid w:val="000C7C76"/>
    <w:rsid w:val="000D0E83"/>
    <w:rsid w:val="000D212B"/>
    <w:rsid w:val="000D2565"/>
    <w:rsid w:val="000D2C32"/>
    <w:rsid w:val="000D5A36"/>
    <w:rsid w:val="000D6637"/>
    <w:rsid w:val="000D7461"/>
    <w:rsid w:val="000E0E87"/>
    <w:rsid w:val="000E1F35"/>
    <w:rsid w:val="000E2B85"/>
    <w:rsid w:val="000E626A"/>
    <w:rsid w:val="000E6F72"/>
    <w:rsid w:val="000F0478"/>
    <w:rsid w:val="000F04B3"/>
    <w:rsid w:val="000F0A50"/>
    <w:rsid w:val="000F0F6A"/>
    <w:rsid w:val="000F263B"/>
    <w:rsid w:val="000F2DB2"/>
    <w:rsid w:val="000F3FB3"/>
    <w:rsid w:val="000F4277"/>
    <w:rsid w:val="000F5B60"/>
    <w:rsid w:val="000F7CEE"/>
    <w:rsid w:val="000F7DC5"/>
    <w:rsid w:val="00102830"/>
    <w:rsid w:val="00103D5E"/>
    <w:rsid w:val="00104643"/>
    <w:rsid w:val="00104EA7"/>
    <w:rsid w:val="00104FC7"/>
    <w:rsid w:val="00105FAD"/>
    <w:rsid w:val="00106615"/>
    <w:rsid w:val="0010661E"/>
    <w:rsid w:val="00106731"/>
    <w:rsid w:val="001077DD"/>
    <w:rsid w:val="00107847"/>
    <w:rsid w:val="00107EEE"/>
    <w:rsid w:val="0011155B"/>
    <w:rsid w:val="00111628"/>
    <w:rsid w:val="00111A6A"/>
    <w:rsid w:val="00112836"/>
    <w:rsid w:val="00112A09"/>
    <w:rsid w:val="001147D8"/>
    <w:rsid w:val="00114EF4"/>
    <w:rsid w:val="0011628C"/>
    <w:rsid w:val="00116FC3"/>
    <w:rsid w:val="0012097F"/>
    <w:rsid w:val="00121BF1"/>
    <w:rsid w:val="00121DE5"/>
    <w:rsid w:val="0012220D"/>
    <w:rsid w:val="00122A01"/>
    <w:rsid w:val="00124E9E"/>
    <w:rsid w:val="00126061"/>
    <w:rsid w:val="00126AA1"/>
    <w:rsid w:val="00127A8B"/>
    <w:rsid w:val="00133F33"/>
    <w:rsid w:val="00134BE5"/>
    <w:rsid w:val="001356AB"/>
    <w:rsid w:val="00137F65"/>
    <w:rsid w:val="001401AC"/>
    <w:rsid w:val="001405B4"/>
    <w:rsid w:val="00141255"/>
    <w:rsid w:val="001412D1"/>
    <w:rsid w:val="001420E2"/>
    <w:rsid w:val="001423E3"/>
    <w:rsid w:val="0014350F"/>
    <w:rsid w:val="00143E90"/>
    <w:rsid w:val="001441FA"/>
    <w:rsid w:val="001454A5"/>
    <w:rsid w:val="00146DEA"/>
    <w:rsid w:val="0014731F"/>
    <w:rsid w:val="001475EA"/>
    <w:rsid w:val="001504F5"/>
    <w:rsid w:val="0015051E"/>
    <w:rsid w:val="001517BD"/>
    <w:rsid w:val="001526D5"/>
    <w:rsid w:val="001542D3"/>
    <w:rsid w:val="00154FED"/>
    <w:rsid w:val="001571A1"/>
    <w:rsid w:val="00160A30"/>
    <w:rsid w:val="00161835"/>
    <w:rsid w:val="00170261"/>
    <w:rsid w:val="00170BB0"/>
    <w:rsid w:val="001722F4"/>
    <w:rsid w:val="0017248D"/>
    <w:rsid w:val="00173626"/>
    <w:rsid w:val="00173912"/>
    <w:rsid w:val="00174ACC"/>
    <w:rsid w:val="0017614A"/>
    <w:rsid w:val="001802B2"/>
    <w:rsid w:val="0018177B"/>
    <w:rsid w:val="001817CD"/>
    <w:rsid w:val="0018235E"/>
    <w:rsid w:val="001834B7"/>
    <w:rsid w:val="0018375C"/>
    <w:rsid w:val="001838EF"/>
    <w:rsid w:val="001841CB"/>
    <w:rsid w:val="00184866"/>
    <w:rsid w:val="001853B7"/>
    <w:rsid w:val="00186D52"/>
    <w:rsid w:val="0018768C"/>
    <w:rsid w:val="00187D69"/>
    <w:rsid w:val="00192BA0"/>
    <w:rsid w:val="00193295"/>
    <w:rsid w:val="00195070"/>
    <w:rsid w:val="00195074"/>
    <w:rsid w:val="001963EF"/>
    <w:rsid w:val="00196B72"/>
    <w:rsid w:val="00197303"/>
    <w:rsid w:val="00197D52"/>
    <w:rsid w:val="001A17EA"/>
    <w:rsid w:val="001A1D17"/>
    <w:rsid w:val="001A22AA"/>
    <w:rsid w:val="001A311B"/>
    <w:rsid w:val="001A39E8"/>
    <w:rsid w:val="001A4914"/>
    <w:rsid w:val="001A63D3"/>
    <w:rsid w:val="001A6D7D"/>
    <w:rsid w:val="001A7A18"/>
    <w:rsid w:val="001B0A86"/>
    <w:rsid w:val="001B1565"/>
    <w:rsid w:val="001B166D"/>
    <w:rsid w:val="001B1DDB"/>
    <w:rsid w:val="001B28B5"/>
    <w:rsid w:val="001B2975"/>
    <w:rsid w:val="001B45C7"/>
    <w:rsid w:val="001B6E32"/>
    <w:rsid w:val="001B79B1"/>
    <w:rsid w:val="001B7DCA"/>
    <w:rsid w:val="001C00C0"/>
    <w:rsid w:val="001C041A"/>
    <w:rsid w:val="001C08A9"/>
    <w:rsid w:val="001C122D"/>
    <w:rsid w:val="001C1768"/>
    <w:rsid w:val="001C241F"/>
    <w:rsid w:val="001C2B08"/>
    <w:rsid w:val="001C606D"/>
    <w:rsid w:val="001D2130"/>
    <w:rsid w:val="001D22C8"/>
    <w:rsid w:val="001D2A82"/>
    <w:rsid w:val="001D483B"/>
    <w:rsid w:val="001D4DB9"/>
    <w:rsid w:val="001D52BF"/>
    <w:rsid w:val="001D569B"/>
    <w:rsid w:val="001D6D65"/>
    <w:rsid w:val="001D7C9A"/>
    <w:rsid w:val="001E0365"/>
    <w:rsid w:val="001E0947"/>
    <w:rsid w:val="001E0EA3"/>
    <w:rsid w:val="001E26D3"/>
    <w:rsid w:val="001E2B55"/>
    <w:rsid w:val="001E37C6"/>
    <w:rsid w:val="001E3F3D"/>
    <w:rsid w:val="001E4995"/>
    <w:rsid w:val="001E52AD"/>
    <w:rsid w:val="001E6B6F"/>
    <w:rsid w:val="001E6BEB"/>
    <w:rsid w:val="001E71C0"/>
    <w:rsid w:val="001E7A42"/>
    <w:rsid w:val="001F090C"/>
    <w:rsid w:val="001F09DC"/>
    <w:rsid w:val="001F16C0"/>
    <w:rsid w:val="001F1A00"/>
    <w:rsid w:val="001F3CAD"/>
    <w:rsid w:val="001F3CB7"/>
    <w:rsid w:val="001F43E6"/>
    <w:rsid w:val="001F4E63"/>
    <w:rsid w:val="001F60BC"/>
    <w:rsid w:val="001F6E80"/>
    <w:rsid w:val="0020203C"/>
    <w:rsid w:val="002037EC"/>
    <w:rsid w:val="00203CA2"/>
    <w:rsid w:val="002044C0"/>
    <w:rsid w:val="002052AA"/>
    <w:rsid w:val="00206404"/>
    <w:rsid w:val="00206ED0"/>
    <w:rsid w:val="002115C6"/>
    <w:rsid w:val="0021185A"/>
    <w:rsid w:val="00212964"/>
    <w:rsid w:val="002132A2"/>
    <w:rsid w:val="00213772"/>
    <w:rsid w:val="0021424D"/>
    <w:rsid w:val="00214AC1"/>
    <w:rsid w:val="00214B87"/>
    <w:rsid w:val="0021508C"/>
    <w:rsid w:val="00215C20"/>
    <w:rsid w:val="00215D68"/>
    <w:rsid w:val="0021723B"/>
    <w:rsid w:val="00217E00"/>
    <w:rsid w:val="00220749"/>
    <w:rsid w:val="002208DA"/>
    <w:rsid w:val="0022129C"/>
    <w:rsid w:val="00222A51"/>
    <w:rsid w:val="0022422C"/>
    <w:rsid w:val="00224FB1"/>
    <w:rsid w:val="00226006"/>
    <w:rsid w:val="002266E1"/>
    <w:rsid w:val="0022724E"/>
    <w:rsid w:val="00230666"/>
    <w:rsid w:val="002309FC"/>
    <w:rsid w:val="00231153"/>
    <w:rsid w:val="00231261"/>
    <w:rsid w:val="00231BF3"/>
    <w:rsid w:val="002324A7"/>
    <w:rsid w:val="0023252E"/>
    <w:rsid w:val="00233BEF"/>
    <w:rsid w:val="0023552A"/>
    <w:rsid w:val="0023581C"/>
    <w:rsid w:val="0024002F"/>
    <w:rsid w:val="00240D02"/>
    <w:rsid w:val="00241BC0"/>
    <w:rsid w:val="00241C00"/>
    <w:rsid w:val="00241C31"/>
    <w:rsid w:val="002504F7"/>
    <w:rsid w:val="0025341B"/>
    <w:rsid w:val="002536AC"/>
    <w:rsid w:val="00254506"/>
    <w:rsid w:val="0025524F"/>
    <w:rsid w:val="002555D4"/>
    <w:rsid w:val="00255640"/>
    <w:rsid w:val="00255D3C"/>
    <w:rsid w:val="00256E7C"/>
    <w:rsid w:val="00257384"/>
    <w:rsid w:val="00260640"/>
    <w:rsid w:val="0026099A"/>
    <w:rsid w:val="002664D5"/>
    <w:rsid w:val="002679D5"/>
    <w:rsid w:val="002702BE"/>
    <w:rsid w:val="002714FD"/>
    <w:rsid w:val="00273007"/>
    <w:rsid w:val="00273784"/>
    <w:rsid w:val="00274BD3"/>
    <w:rsid w:val="002753EC"/>
    <w:rsid w:val="0027591F"/>
    <w:rsid w:val="00275F94"/>
    <w:rsid w:val="00277D12"/>
    <w:rsid w:val="00277EF1"/>
    <w:rsid w:val="002809CF"/>
    <w:rsid w:val="00281B9C"/>
    <w:rsid w:val="00282424"/>
    <w:rsid w:val="00283536"/>
    <w:rsid w:val="0028491A"/>
    <w:rsid w:val="00284C9B"/>
    <w:rsid w:val="0028671B"/>
    <w:rsid w:val="002869E3"/>
    <w:rsid w:val="00290E3E"/>
    <w:rsid w:val="002917C8"/>
    <w:rsid w:val="002930B0"/>
    <w:rsid w:val="002940D5"/>
    <w:rsid w:val="002950BE"/>
    <w:rsid w:val="00295E1C"/>
    <w:rsid w:val="0029727D"/>
    <w:rsid w:val="002977C0"/>
    <w:rsid w:val="00297F9E"/>
    <w:rsid w:val="002A05C1"/>
    <w:rsid w:val="002A0C9D"/>
    <w:rsid w:val="002A141B"/>
    <w:rsid w:val="002A26B6"/>
    <w:rsid w:val="002A35EB"/>
    <w:rsid w:val="002A3B4F"/>
    <w:rsid w:val="002A448B"/>
    <w:rsid w:val="002A5CEB"/>
    <w:rsid w:val="002A6531"/>
    <w:rsid w:val="002A6A4E"/>
    <w:rsid w:val="002A767E"/>
    <w:rsid w:val="002B08A7"/>
    <w:rsid w:val="002B0EEE"/>
    <w:rsid w:val="002B109B"/>
    <w:rsid w:val="002B5183"/>
    <w:rsid w:val="002B5A85"/>
    <w:rsid w:val="002B63A7"/>
    <w:rsid w:val="002B6459"/>
    <w:rsid w:val="002B719B"/>
    <w:rsid w:val="002B740B"/>
    <w:rsid w:val="002C171B"/>
    <w:rsid w:val="002C2A64"/>
    <w:rsid w:val="002C2B4D"/>
    <w:rsid w:val="002C32C9"/>
    <w:rsid w:val="002C3DFF"/>
    <w:rsid w:val="002C5543"/>
    <w:rsid w:val="002C58C7"/>
    <w:rsid w:val="002D0F7F"/>
    <w:rsid w:val="002D2637"/>
    <w:rsid w:val="002E0198"/>
    <w:rsid w:val="002E0625"/>
    <w:rsid w:val="002E1D7C"/>
    <w:rsid w:val="002E37B1"/>
    <w:rsid w:val="002E551C"/>
    <w:rsid w:val="002E63B6"/>
    <w:rsid w:val="002E798F"/>
    <w:rsid w:val="002E7DCE"/>
    <w:rsid w:val="002F12F0"/>
    <w:rsid w:val="002F250B"/>
    <w:rsid w:val="002F449B"/>
    <w:rsid w:val="002F4D86"/>
    <w:rsid w:val="002F5D69"/>
    <w:rsid w:val="002F7A04"/>
    <w:rsid w:val="002F7BBD"/>
    <w:rsid w:val="002F7C77"/>
    <w:rsid w:val="002F7DD2"/>
    <w:rsid w:val="00300864"/>
    <w:rsid w:val="00300CB3"/>
    <w:rsid w:val="0030394B"/>
    <w:rsid w:val="0030420E"/>
    <w:rsid w:val="00304B00"/>
    <w:rsid w:val="00305B60"/>
    <w:rsid w:val="00305F6F"/>
    <w:rsid w:val="0030638F"/>
    <w:rsid w:val="003072C6"/>
    <w:rsid w:val="00307B1F"/>
    <w:rsid w:val="00307C49"/>
    <w:rsid w:val="00310D8E"/>
    <w:rsid w:val="003118AA"/>
    <w:rsid w:val="0031397E"/>
    <w:rsid w:val="003144D4"/>
    <w:rsid w:val="00315BBD"/>
    <w:rsid w:val="00316D5B"/>
    <w:rsid w:val="0031753A"/>
    <w:rsid w:val="00320293"/>
    <w:rsid w:val="003207CC"/>
    <w:rsid w:val="00322CC2"/>
    <w:rsid w:val="00324467"/>
    <w:rsid w:val="003271DC"/>
    <w:rsid w:val="003278D6"/>
    <w:rsid w:val="00331FE0"/>
    <w:rsid w:val="0033223A"/>
    <w:rsid w:val="003329C3"/>
    <w:rsid w:val="00332FA0"/>
    <w:rsid w:val="00334AC7"/>
    <w:rsid w:val="00334B54"/>
    <w:rsid w:val="00335593"/>
    <w:rsid w:val="00335B1D"/>
    <w:rsid w:val="0033739E"/>
    <w:rsid w:val="00337AD9"/>
    <w:rsid w:val="00341D39"/>
    <w:rsid w:val="00343733"/>
    <w:rsid w:val="003465EF"/>
    <w:rsid w:val="00352514"/>
    <w:rsid w:val="003527E7"/>
    <w:rsid w:val="00354BE0"/>
    <w:rsid w:val="00355886"/>
    <w:rsid w:val="003558D7"/>
    <w:rsid w:val="00356814"/>
    <w:rsid w:val="00357A4E"/>
    <w:rsid w:val="00357EBD"/>
    <w:rsid w:val="00363995"/>
    <w:rsid w:val="0036402C"/>
    <w:rsid w:val="00364BB6"/>
    <w:rsid w:val="003676C8"/>
    <w:rsid w:val="00367F93"/>
    <w:rsid w:val="00370D1E"/>
    <w:rsid w:val="00371798"/>
    <w:rsid w:val="003718FF"/>
    <w:rsid w:val="00372471"/>
    <w:rsid w:val="003741AD"/>
    <w:rsid w:val="003766DE"/>
    <w:rsid w:val="00376AB3"/>
    <w:rsid w:val="003778E6"/>
    <w:rsid w:val="00377F92"/>
    <w:rsid w:val="0038019F"/>
    <w:rsid w:val="00382071"/>
    <w:rsid w:val="00382C88"/>
    <w:rsid w:val="003834BC"/>
    <w:rsid w:val="003846E7"/>
    <w:rsid w:val="00385854"/>
    <w:rsid w:val="00386FC4"/>
    <w:rsid w:val="00390B85"/>
    <w:rsid w:val="00396654"/>
    <w:rsid w:val="003A2F25"/>
    <w:rsid w:val="003A4558"/>
    <w:rsid w:val="003A6BBB"/>
    <w:rsid w:val="003B0506"/>
    <w:rsid w:val="003B0CC0"/>
    <w:rsid w:val="003B0F83"/>
    <w:rsid w:val="003B2807"/>
    <w:rsid w:val="003B5D96"/>
    <w:rsid w:val="003C04AA"/>
    <w:rsid w:val="003C0540"/>
    <w:rsid w:val="003C1122"/>
    <w:rsid w:val="003C18D7"/>
    <w:rsid w:val="003C1A21"/>
    <w:rsid w:val="003C2E59"/>
    <w:rsid w:val="003C4567"/>
    <w:rsid w:val="003C5175"/>
    <w:rsid w:val="003C6175"/>
    <w:rsid w:val="003C68F2"/>
    <w:rsid w:val="003C6FE5"/>
    <w:rsid w:val="003D0247"/>
    <w:rsid w:val="003D29FB"/>
    <w:rsid w:val="003D376C"/>
    <w:rsid w:val="003D3EA1"/>
    <w:rsid w:val="003D4A46"/>
    <w:rsid w:val="003D4CF7"/>
    <w:rsid w:val="003D57E7"/>
    <w:rsid w:val="003D58B8"/>
    <w:rsid w:val="003D5CFB"/>
    <w:rsid w:val="003D6EC0"/>
    <w:rsid w:val="003D6EC1"/>
    <w:rsid w:val="003D7C1C"/>
    <w:rsid w:val="003D7F8C"/>
    <w:rsid w:val="003E1534"/>
    <w:rsid w:val="003E208E"/>
    <w:rsid w:val="003E2636"/>
    <w:rsid w:val="003E2E12"/>
    <w:rsid w:val="003E36C9"/>
    <w:rsid w:val="003E562C"/>
    <w:rsid w:val="003E61A9"/>
    <w:rsid w:val="003E65E1"/>
    <w:rsid w:val="003E67EE"/>
    <w:rsid w:val="003E7D44"/>
    <w:rsid w:val="003F10F4"/>
    <w:rsid w:val="003F27D4"/>
    <w:rsid w:val="003F3309"/>
    <w:rsid w:val="003F357B"/>
    <w:rsid w:val="003F39CE"/>
    <w:rsid w:val="003F45DA"/>
    <w:rsid w:val="003F5076"/>
    <w:rsid w:val="003F69B1"/>
    <w:rsid w:val="003F6F99"/>
    <w:rsid w:val="003F7C99"/>
    <w:rsid w:val="004000DF"/>
    <w:rsid w:val="00401108"/>
    <w:rsid w:val="00402875"/>
    <w:rsid w:val="00402927"/>
    <w:rsid w:val="00404393"/>
    <w:rsid w:val="004046A0"/>
    <w:rsid w:val="00407993"/>
    <w:rsid w:val="00407BA4"/>
    <w:rsid w:val="00407F8A"/>
    <w:rsid w:val="00410AFD"/>
    <w:rsid w:val="0041150A"/>
    <w:rsid w:val="00411833"/>
    <w:rsid w:val="00412F64"/>
    <w:rsid w:val="00413203"/>
    <w:rsid w:val="00413C3E"/>
    <w:rsid w:val="00417237"/>
    <w:rsid w:val="00417BEB"/>
    <w:rsid w:val="00417CC6"/>
    <w:rsid w:val="00422227"/>
    <w:rsid w:val="00422902"/>
    <w:rsid w:val="00423F89"/>
    <w:rsid w:val="00424ACB"/>
    <w:rsid w:val="00426AE5"/>
    <w:rsid w:val="004279F3"/>
    <w:rsid w:val="00427A05"/>
    <w:rsid w:val="00431035"/>
    <w:rsid w:val="004324FF"/>
    <w:rsid w:val="00432A55"/>
    <w:rsid w:val="00433BA2"/>
    <w:rsid w:val="00434880"/>
    <w:rsid w:val="004372B7"/>
    <w:rsid w:val="00440BF2"/>
    <w:rsid w:val="00441908"/>
    <w:rsid w:val="00441BE5"/>
    <w:rsid w:val="0044260A"/>
    <w:rsid w:val="00443501"/>
    <w:rsid w:val="00444D82"/>
    <w:rsid w:val="004451DA"/>
    <w:rsid w:val="004458B8"/>
    <w:rsid w:val="004508CA"/>
    <w:rsid w:val="00452009"/>
    <w:rsid w:val="00452249"/>
    <w:rsid w:val="0045275D"/>
    <w:rsid w:val="00452876"/>
    <w:rsid w:val="004564C6"/>
    <w:rsid w:val="00456A11"/>
    <w:rsid w:val="004610CC"/>
    <w:rsid w:val="00461963"/>
    <w:rsid w:val="00461B02"/>
    <w:rsid w:val="00461C29"/>
    <w:rsid w:val="00462326"/>
    <w:rsid w:val="00464277"/>
    <w:rsid w:val="00464A9D"/>
    <w:rsid w:val="00464D44"/>
    <w:rsid w:val="00465464"/>
    <w:rsid w:val="00465E87"/>
    <w:rsid w:val="004667E5"/>
    <w:rsid w:val="00473F30"/>
    <w:rsid w:val="00475480"/>
    <w:rsid w:val="00475D9A"/>
    <w:rsid w:val="0047611F"/>
    <w:rsid w:val="0047786A"/>
    <w:rsid w:val="00477A65"/>
    <w:rsid w:val="00477C91"/>
    <w:rsid w:val="00477D8A"/>
    <w:rsid w:val="00480ED6"/>
    <w:rsid w:val="0048140C"/>
    <w:rsid w:val="00482532"/>
    <w:rsid w:val="004827EF"/>
    <w:rsid w:val="00482DB3"/>
    <w:rsid w:val="004832E3"/>
    <w:rsid w:val="0048431E"/>
    <w:rsid w:val="004850D9"/>
    <w:rsid w:val="0048526E"/>
    <w:rsid w:val="004915C1"/>
    <w:rsid w:val="00491948"/>
    <w:rsid w:val="0049200D"/>
    <w:rsid w:val="00492536"/>
    <w:rsid w:val="0049468A"/>
    <w:rsid w:val="004948CA"/>
    <w:rsid w:val="00495EDE"/>
    <w:rsid w:val="00495FD1"/>
    <w:rsid w:val="0049759F"/>
    <w:rsid w:val="004A0236"/>
    <w:rsid w:val="004A10B8"/>
    <w:rsid w:val="004A178B"/>
    <w:rsid w:val="004A369A"/>
    <w:rsid w:val="004A3B3E"/>
    <w:rsid w:val="004A4DB0"/>
    <w:rsid w:val="004A614F"/>
    <w:rsid w:val="004A74A5"/>
    <w:rsid w:val="004B1699"/>
    <w:rsid w:val="004B1CF4"/>
    <w:rsid w:val="004B3E76"/>
    <w:rsid w:val="004B6132"/>
    <w:rsid w:val="004B7E33"/>
    <w:rsid w:val="004C0DEF"/>
    <w:rsid w:val="004C19EB"/>
    <w:rsid w:val="004C2203"/>
    <w:rsid w:val="004C3829"/>
    <w:rsid w:val="004C452C"/>
    <w:rsid w:val="004C5777"/>
    <w:rsid w:val="004C6335"/>
    <w:rsid w:val="004C6BB6"/>
    <w:rsid w:val="004C707E"/>
    <w:rsid w:val="004D0173"/>
    <w:rsid w:val="004D04C2"/>
    <w:rsid w:val="004D07FD"/>
    <w:rsid w:val="004D1056"/>
    <w:rsid w:val="004D286F"/>
    <w:rsid w:val="004D2B7B"/>
    <w:rsid w:val="004D2DAB"/>
    <w:rsid w:val="004D3031"/>
    <w:rsid w:val="004D3577"/>
    <w:rsid w:val="004D4627"/>
    <w:rsid w:val="004D6FDE"/>
    <w:rsid w:val="004D7209"/>
    <w:rsid w:val="004D7B1D"/>
    <w:rsid w:val="004E12E2"/>
    <w:rsid w:val="004E1EDE"/>
    <w:rsid w:val="004E21E2"/>
    <w:rsid w:val="004E26C9"/>
    <w:rsid w:val="004E293F"/>
    <w:rsid w:val="004E380D"/>
    <w:rsid w:val="004E3E25"/>
    <w:rsid w:val="004E4767"/>
    <w:rsid w:val="004E498E"/>
    <w:rsid w:val="004E60CB"/>
    <w:rsid w:val="004E7922"/>
    <w:rsid w:val="004E7FCD"/>
    <w:rsid w:val="004F0797"/>
    <w:rsid w:val="004F08B1"/>
    <w:rsid w:val="004F0DFC"/>
    <w:rsid w:val="004F3441"/>
    <w:rsid w:val="004F41B2"/>
    <w:rsid w:val="004F4A58"/>
    <w:rsid w:val="004F4AFC"/>
    <w:rsid w:val="004F52A5"/>
    <w:rsid w:val="004F5BDC"/>
    <w:rsid w:val="004F6D57"/>
    <w:rsid w:val="004F7C62"/>
    <w:rsid w:val="00500A45"/>
    <w:rsid w:val="00500C8C"/>
    <w:rsid w:val="00501375"/>
    <w:rsid w:val="00501D3B"/>
    <w:rsid w:val="005022C9"/>
    <w:rsid w:val="00502B8F"/>
    <w:rsid w:val="005034A8"/>
    <w:rsid w:val="005065F9"/>
    <w:rsid w:val="0050779D"/>
    <w:rsid w:val="005139EA"/>
    <w:rsid w:val="00513A9B"/>
    <w:rsid w:val="00515BE5"/>
    <w:rsid w:val="005165BC"/>
    <w:rsid w:val="00517372"/>
    <w:rsid w:val="005208F8"/>
    <w:rsid w:val="00520A45"/>
    <w:rsid w:val="00520BBB"/>
    <w:rsid w:val="00522595"/>
    <w:rsid w:val="00524310"/>
    <w:rsid w:val="00525456"/>
    <w:rsid w:val="00530452"/>
    <w:rsid w:val="00531272"/>
    <w:rsid w:val="00531332"/>
    <w:rsid w:val="00532236"/>
    <w:rsid w:val="00532A34"/>
    <w:rsid w:val="00532D8E"/>
    <w:rsid w:val="005338EA"/>
    <w:rsid w:val="00533FCD"/>
    <w:rsid w:val="005342FF"/>
    <w:rsid w:val="00535BD2"/>
    <w:rsid w:val="0053606C"/>
    <w:rsid w:val="00536C1D"/>
    <w:rsid w:val="00537524"/>
    <w:rsid w:val="00537AAE"/>
    <w:rsid w:val="00541DFE"/>
    <w:rsid w:val="0054217D"/>
    <w:rsid w:val="00542D56"/>
    <w:rsid w:val="005433AB"/>
    <w:rsid w:val="00543B8F"/>
    <w:rsid w:val="00543E6C"/>
    <w:rsid w:val="00544184"/>
    <w:rsid w:val="005443FA"/>
    <w:rsid w:val="005449D8"/>
    <w:rsid w:val="00546090"/>
    <w:rsid w:val="0055008D"/>
    <w:rsid w:val="00550984"/>
    <w:rsid w:val="00550D6B"/>
    <w:rsid w:val="00551789"/>
    <w:rsid w:val="005528EC"/>
    <w:rsid w:val="00553EA2"/>
    <w:rsid w:val="00553F68"/>
    <w:rsid w:val="005552FD"/>
    <w:rsid w:val="0055718E"/>
    <w:rsid w:val="005600E5"/>
    <w:rsid w:val="00563D33"/>
    <w:rsid w:val="00564E8F"/>
    <w:rsid w:val="0056503B"/>
    <w:rsid w:val="00567889"/>
    <w:rsid w:val="00570819"/>
    <w:rsid w:val="00571051"/>
    <w:rsid w:val="0057209B"/>
    <w:rsid w:val="005727DC"/>
    <w:rsid w:val="005728A4"/>
    <w:rsid w:val="00575474"/>
    <w:rsid w:val="00575F36"/>
    <w:rsid w:val="005763FC"/>
    <w:rsid w:val="00576B88"/>
    <w:rsid w:val="00576EB4"/>
    <w:rsid w:val="00576EE5"/>
    <w:rsid w:val="00577B30"/>
    <w:rsid w:val="00581FFD"/>
    <w:rsid w:val="00582768"/>
    <w:rsid w:val="00582A7D"/>
    <w:rsid w:val="005833E9"/>
    <w:rsid w:val="00583461"/>
    <w:rsid w:val="005856A4"/>
    <w:rsid w:val="00585BD0"/>
    <w:rsid w:val="00585D22"/>
    <w:rsid w:val="0058681C"/>
    <w:rsid w:val="00586DEB"/>
    <w:rsid w:val="00590730"/>
    <w:rsid w:val="00590996"/>
    <w:rsid w:val="00592AB8"/>
    <w:rsid w:val="00593DF7"/>
    <w:rsid w:val="00594FDE"/>
    <w:rsid w:val="00595578"/>
    <w:rsid w:val="00595A7C"/>
    <w:rsid w:val="00596736"/>
    <w:rsid w:val="00596A03"/>
    <w:rsid w:val="00597874"/>
    <w:rsid w:val="005A0326"/>
    <w:rsid w:val="005A3051"/>
    <w:rsid w:val="005A53FE"/>
    <w:rsid w:val="005A5810"/>
    <w:rsid w:val="005B0278"/>
    <w:rsid w:val="005B14E7"/>
    <w:rsid w:val="005B2780"/>
    <w:rsid w:val="005B2BE9"/>
    <w:rsid w:val="005B2C98"/>
    <w:rsid w:val="005B3064"/>
    <w:rsid w:val="005B5657"/>
    <w:rsid w:val="005B7D22"/>
    <w:rsid w:val="005C029E"/>
    <w:rsid w:val="005C034F"/>
    <w:rsid w:val="005C049E"/>
    <w:rsid w:val="005C0B6C"/>
    <w:rsid w:val="005C0CF8"/>
    <w:rsid w:val="005C1DC9"/>
    <w:rsid w:val="005C3F87"/>
    <w:rsid w:val="005C51BE"/>
    <w:rsid w:val="005C598C"/>
    <w:rsid w:val="005C6B52"/>
    <w:rsid w:val="005D0AD9"/>
    <w:rsid w:val="005D389C"/>
    <w:rsid w:val="005D617B"/>
    <w:rsid w:val="005D6310"/>
    <w:rsid w:val="005D64E9"/>
    <w:rsid w:val="005D6766"/>
    <w:rsid w:val="005D71A1"/>
    <w:rsid w:val="005D7834"/>
    <w:rsid w:val="005D79AC"/>
    <w:rsid w:val="005E085D"/>
    <w:rsid w:val="005E19F8"/>
    <w:rsid w:val="005E29D5"/>
    <w:rsid w:val="005E3613"/>
    <w:rsid w:val="005E369C"/>
    <w:rsid w:val="005E3FA7"/>
    <w:rsid w:val="005E4E9E"/>
    <w:rsid w:val="005E6813"/>
    <w:rsid w:val="005E7963"/>
    <w:rsid w:val="005F218C"/>
    <w:rsid w:val="005F2F6F"/>
    <w:rsid w:val="005F386D"/>
    <w:rsid w:val="005F4523"/>
    <w:rsid w:val="005F4EAC"/>
    <w:rsid w:val="005F59BE"/>
    <w:rsid w:val="005F623F"/>
    <w:rsid w:val="005F79D5"/>
    <w:rsid w:val="00601D4D"/>
    <w:rsid w:val="006021B4"/>
    <w:rsid w:val="006022E4"/>
    <w:rsid w:val="00605B5B"/>
    <w:rsid w:val="006062D8"/>
    <w:rsid w:val="00606827"/>
    <w:rsid w:val="00606C23"/>
    <w:rsid w:val="00607F84"/>
    <w:rsid w:val="006102AD"/>
    <w:rsid w:val="00610F22"/>
    <w:rsid w:val="0061125B"/>
    <w:rsid w:val="00612446"/>
    <w:rsid w:val="006125ED"/>
    <w:rsid w:val="00612625"/>
    <w:rsid w:val="006137DA"/>
    <w:rsid w:val="00613965"/>
    <w:rsid w:val="00620262"/>
    <w:rsid w:val="00621B4C"/>
    <w:rsid w:val="00621BB4"/>
    <w:rsid w:val="00621E2A"/>
    <w:rsid w:val="0062359E"/>
    <w:rsid w:val="00625BE2"/>
    <w:rsid w:val="00627C52"/>
    <w:rsid w:val="00627D04"/>
    <w:rsid w:val="00630937"/>
    <w:rsid w:val="00630F3F"/>
    <w:rsid w:val="00633AF5"/>
    <w:rsid w:val="00636C8B"/>
    <w:rsid w:val="00637E30"/>
    <w:rsid w:val="00646BFC"/>
    <w:rsid w:val="00653B84"/>
    <w:rsid w:val="00653E0D"/>
    <w:rsid w:val="00654F8C"/>
    <w:rsid w:val="00655923"/>
    <w:rsid w:val="0065722A"/>
    <w:rsid w:val="00660625"/>
    <w:rsid w:val="00660E5E"/>
    <w:rsid w:val="00661178"/>
    <w:rsid w:val="00661DDF"/>
    <w:rsid w:val="00662029"/>
    <w:rsid w:val="00664534"/>
    <w:rsid w:val="0066552F"/>
    <w:rsid w:val="00667EFD"/>
    <w:rsid w:val="00667F4E"/>
    <w:rsid w:val="00672347"/>
    <w:rsid w:val="00673BC2"/>
    <w:rsid w:val="0067451A"/>
    <w:rsid w:val="00675C91"/>
    <w:rsid w:val="00676719"/>
    <w:rsid w:val="00676C8E"/>
    <w:rsid w:val="00676EEA"/>
    <w:rsid w:val="00681959"/>
    <w:rsid w:val="00684364"/>
    <w:rsid w:val="00685914"/>
    <w:rsid w:val="006865C8"/>
    <w:rsid w:val="00686B48"/>
    <w:rsid w:val="00687038"/>
    <w:rsid w:val="0068706A"/>
    <w:rsid w:val="0068714E"/>
    <w:rsid w:val="006872F5"/>
    <w:rsid w:val="00687E15"/>
    <w:rsid w:val="00687F4D"/>
    <w:rsid w:val="00690CBD"/>
    <w:rsid w:val="00691D35"/>
    <w:rsid w:val="006929F7"/>
    <w:rsid w:val="0069374A"/>
    <w:rsid w:val="00693A3E"/>
    <w:rsid w:val="00694AB8"/>
    <w:rsid w:val="00695EF7"/>
    <w:rsid w:val="0069608F"/>
    <w:rsid w:val="0069699D"/>
    <w:rsid w:val="00696F0A"/>
    <w:rsid w:val="006A1BFC"/>
    <w:rsid w:val="006A3A97"/>
    <w:rsid w:val="006A4A4A"/>
    <w:rsid w:val="006A516B"/>
    <w:rsid w:val="006A5BBD"/>
    <w:rsid w:val="006A76E6"/>
    <w:rsid w:val="006B03E4"/>
    <w:rsid w:val="006B2C51"/>
    <w:rsid w:val="006B53B7"/>
    <w:rsid w:val="006B6361"/>
    <w:rsid w:val="006B7C4F"/>
    <w:rsid w:val="006C0386"/>
    <w:rsid w:val="006C1F49"/>
    <w:rsid w:val="006C2020"/>
    <w:rsid w:val="006C4F6D"/>
    <w:rsid w:val="006C62F8"/>
    <w:rsid w:val="006C73C9"/>
    <w:rsid w:val="006D24CE"/>
    <w:rsid w:val="006D360C"/>
    <w:rsid w:val="006D4516"/>
    <w:rsid w:val="006D5259"/>
    <w:rsid w:val="006D5AC9"/>
    <w:rsid w:val="006D66ED"/>
    <w:rsid w:val="006E18C1"/>
    <w:rsid w:val="006E46B3"/>
    <w:rsid w:val="006E5A67"/>
    <w:rsid w:val="006E710F"/>
    <w:rsid w:val="006E7207"/>
    <w:rsid w:val="006E786B"/>
    <w:rsid w:val="006E7AA7"/>
    <w:rsid w:val="006F034C"/>
    <w:rsid w:val="006F13F2"/>
    <w:rsid w:val="006F1592"/>
    <w:rsid w:val="006F3E0E"/>
    <w:rsid w:val="006F4120"/>
    <w:rsid w:val="006F616E"/>
    <w:rsid w:val="007002B1"/>
    <w:rsid w:val="00700939"/>
    <w:rsid w:val="0070139C"/>
    <w:rsid w:val="00702005"/>
    <w:rsid w:val="007020B2"/>
    <w:rsid w:val="007026F3"/>
    <w:rsid w:val="00702704"/>
    <w:rsid w:val="007028A1"/>
    <w:rsid w:val="007040F2"/>
    <w:rsid w:val="00704E36"/>
    <w:rsid w:val="00704EB7"/>
    <w:rsid w:val="00705742"/>
    <w:rsid w:val="007061D5"/>
    <w:rsid w:val="00707A69"/>
    <w:rsid w:val="007104FE"/>
    <w:rsid w:val="00711B0C"/>
    <w:rsid w:val="007121A2"/>
    <w:rsid w:val="00712973"/>
    <w:rsid w:val="00712E7E"/>
    <w:rsid w:val="00713981"/>
    <w:rsid w:val="007159E1"/>
    <w:rsid w:val="007176D6"/>
    <w:rsid w:val="0072154C"/>
    <w:rsid w:val="00723464"/>
    <w:rsid w:val="007256BB"/>
    <w:rsid w:val="00725D2A"/>
    <w:rsid w:val="00726F81"/>
    <w:rsid w:val="00727D54"/>
    <w:rsid w:val="00730355"/>
    <w:rsid w:val="00731EF2"/>
    <w:rsid w:val="007344C5"/>
    <w:rsid w:val="00734959"/>
    <w:rsid w:val="00734D8D"/>
    <w:rsid w:val="00735137"/>
    <w:rsid w:val="0073520D"/>
    <w:rsid w:val="00735EFE"/>
    <w:rsid w:val="0073615E"/>
    <w:rsid w:val="007431EC"/>
    <w:rsid w:val="007440E8"/>
    <w:rsid w:val="007441EA"/>
    <w:rsid w:val="00744242"/>
    <w:rsid w:val="00747DC4"/>
    <w:rsid w:val="00750142"/>
    <w:rsid w:val="00754341"/>
    <w:rsid w:val="00754F83"/>
    <w:rsid w:val="007572FD"/>
    <w:rsid w:val="00761AA2"/>
    <w:rsid w:val="00761EF3"/>
    <w:rsid w:val="00763357"/>
    <w:rsid w:val="00764184"/>
    <w:rsid w:val="00766570"/>
    <w:rsid w:val="00767E47"/>
    <w:rsid w:val="00770C03"/>
    <w:rsid w:val="00770D6E"/>
    <w:rsid w:val="00771640"/>
    <w:rsid w:val="00771CC1"/>
    <w:rsid w:val="00773ADE"/>
    <w:rsid w:val="007751C6"/>
    <w:rsid w:val="00780226"/>
    <w:rsid w:val="007816B5"/>
    <w:rsid w:val="00781AB4"/>
    <w:rsid w:val="00784E7A"/>
    <w:rsid w:val="00786C07"/>
    <w:rsid w:val="007873B3"/>
    <w:rsid w:val="00787E6A"/>
    <w:rsid w:val="00790BDF"/>
    <w:rsid w:val="007923B7"/>
    <w:rsid w:val="00792616"/>
    <w:rsid w:val="007926BB"/>
    <w:rsid w:val="0079344C"/>
    <w:rsid w:val="00795B58"/>
    <w:rsid w:val="007968AE"/>
    <w:rsid w:val="00797D8E"/>
    <w:rsid w:val="007A014C"/>
    <w:rsid w:val="007A0283"/>
    <w:rsid w:val="007A1D35"/>
    <w:rsid w:val="007A3CA4"/>
    <w:rsid w:val="007A40C0"/>
    <w:rsid w:val="007A43FE"/>
    <w:rsid w:val="007A4962"/>
    <w:rsid w:val="007A51AC"/>
    <w:rsid w:val="007A5EB8"/>
    <w:rsid w:val="007A7296"/>
    <w:rsid w:val="007B256B"/>
    <w:rsid w:val="007B2C7D"/>
    <w:rsid w:val="007B2ECD"/>
    <w:rsid w:val="007B5119"/>
    <w:rsid w:val="007B539D"/>
    <w:rsid w:val="007B54EC"/>
    <w:rsid w:val="007B7329"/>
    <w:rsid w:val="007B796F"/>
    <w:rsid w:val="007C0151"/>
    <w:rsid w:val="007C02C7"/>
    <w:rsid w:val="007C21EE"/>
    <w:rsid w:val="007C404E"/>
    <w:rsid w:val="007C51AD"/>
    <w:rsid w:val="007C6A59"/>
    <w:rsid w:val="007C78A6"/>
    <w:rsid w:val="007D2A39"/>
    <w:rsid w:val="007D3A2E"/>
    <w:rsid w:val="007D3B89"/>
    <w:rsid w:val="007D43A6"/>
    <w:rsid w:val="007D5565"/>
    <w:rsid w:val="007D6652"/>
    <w:rsid w:val="007D7816"/>
    <w:rsid w:val="007D7C38"/>
    <w:rsid w:val="007E08B0"/>
    <w:rsid w:val="007E23B0"/>
    <w:rsid w:val="007E343D"/>
    <w:rsid w:val="007E48C1"/>
    <w:rsid w:val="007E4B0B"/>
    <w:rsid w:val="007E4C95"/>
    <w:rsid w:val="007E65C8"/>
    <w:rsid w:val="007E7E3B"/>
    <w:rsid w:val="007F012C"/>
    <w:rsid w:val="007F1605"/>
    <w:rsid w:val="007F32F2"/>
    <w:rsid w:val="007F35CD"/>
    <w:rsid w:val="007F4383"/>
    <w:rsid w:val="007F46F8"/>
    <w:rsid w:val="007F4CA4"/>
    <w:rsid w:val="007F528C"/>
    <w:rsid w:val="007F5858"/>
    <w:rsid w:val="007F64FD"/>
    <w:rsid w:val="007F6862"/>
    <w:rsid w:val="00800D9C"/>
    <w:rsid w:val="00801601"/>
    <w:rsid w:val="0080169A"/>
    <w:rsid w:val="00802E27"/>
    <w:rsid w:val="008036A7"/>
    <w:rsid w:val="00805FD2"/>
    <w:rsid w:val="0080698F"/>
    <w:rsid w:val="00810301"/>
    <w:rsid w:val="00810991"/>
    <w:rsid w:val="00811DA7"/>
    <w:rsid w:val="00812468"/>
    <w:rsid w:val="00814A9B"/>
    <w:rsid w:val="00814F66"/>
    <w:rsid w:val="00817596"/>
    <w:rsid w:val="008176C5"/>
    <w:rsid w:val="00817C9E"/>
    <w:rsid w:val="008205AF"/>
    <w:rsid w:val="00822041"/>
    <w:rsid w:val="00822100"/>
    <w:rsid w:val="00822115"/>
    <w:rsid w:val="008225E5"/>
    <w:rsid w:val="00822846"/>
    <w:rsid w:val="00823E36"/>
    <w:rsid w:val="0082575E"/>
    <w:rsid w:val="00825A74"/>
    <w:rsid w:val="008262A2"/>
    <w:rsid w:val="0083037C"/>
    <w:rsid w:val="00831053"/>
    <w:rsid w:val="0083147A"/>
    <w:rsid w:val="008314D2"/>
    <w:rsid w:val="00832053"/>
    <w:rsid w:val="0083254D"/>
    <w:rsid w:val="00832E06"/>
    <w:rsid w:val="00833B9E"/>
    <w:rsid w:val="008352FC"/>
    <w:rsid w:val="00836249"/>
    <w:rsid w:val="00836F00"/>
    <w:rsid w:val="008376CC"/>
    <w:rsid w:val="00837C02"/>
    <w:rsid w:val="00842A76"/>
    <w:rsid w:val="00845AEC"/>
    <w:rsid w:val="00846192"/>
    <w:rsid w:val="008473F6"/>
    <w:rsid w:val="00847D6B"/>
    <w:rsid w:val="008500E3"/>
    <w:rsid w:val="008505D7"/>
    <w:rsid w:val="00850806"/>
    <w:rsid w:val="00850D1C"/>
    <w:rsid w:val="00852E6A"/>
    <w:rsid w:val="008548F8"/>
    <w:rsid w:val="00855FB4"/>
    <w:rsid w:val="00856A1B"/>
    <w:rsid w:val="00856CBF"/>
    <w:rsid w:val="00860D7D"/>
    <w:rsid w:val="0086163B"/>
    <w:rsid w:val="008621C3"/>
    <w:rsid w:val="00864D5B"/>
    <w:rsid w:val="00865486"/>
    <w:rsid w:val="008654BA"/>
    <w:rsid w:val="0086658F"/>
    <w:rsid w:val="008669BE"/>
    <w:rsid w:val="00866ADC"/>
    <w:rsid w:val="00866DA1"/>
    <w:rsid w:val="00867DB4"/>
    <w:rsid w:val="0087110F"/>
    <w:rsid w:val="0087302C"/>
    <w:rsid w:val="0087362A"/>
    <w:rsid w:val="008747B8"/>
    <w:rsid w:val="00874A69"/>
    <w:rsid w:val="008753AB"/>
    <w:rsid w:val="00876275"/>
    <w:rsid w:val="008768A2"/>
    <w:rsid w:val="00877FC2"/>
    <w:rsid w:val="00880058"/>
    <w:rsid w:val="00880AC2"/>
    <w:rsid w:val="0088146A"/>
    <w:rsid w:val="00882069"/>
    <w:rsid w:val="0088217A"/>
    <w:rsid w:val="00882B99"/>
    <w:rsid w:val="00883B8E"/>
    <w:rsid w:val="00884E8F"/>
    <w:rsid w:val="00885521"/>
    <w:rsid w:val="00886121"/>
    <w:rsid w:val="00892AB2"/>
    <w:rsid w:val="00892AC2"/>
    <w:rsid w:val="00893570"/>
    <w:rsid w:val="00894EFB"/>
    <w:rsid w:val="00896C19"/>
    <w:rsid w:val="008A2738"/>
    <w:rsid w:val="008A295B"/>
    <w:rsid w:val="008A2DD3"/>
    <w:rsid w:val="008A4207"/>
    <w:rsid w:val="008A4C07"/>
    <w:rsid w:val="008A5B97"/>
    <w:rsid w:val="008A6604"/>
    <w:rsid w:val="008A6C76"/>
    <w:rsid w:val="008B0E60"/>
    <w:rsid w:val="008B0F15"/>
    <w:rsid w:val="008B1C73"/>
    <w:rsid w:val="008B2186"/>
    <w:rsid w:val="008B2776"/>
    <w:rsid w:val="008B3B07"/>
    <w:rsid w:val="008B4211"/>
    <w:rsid w:val="008B51A2"/>
    <w:rsid w:val="008B5482"/>
    <w:rsid w:val="008B5AAC"/>
    <w:rsid w:val="008B5FBD"/>
    <w:rsid w:val="008B6239"/>
    <w:rsid w:val="008B65F2"/>
    <w:rsid w:val="008B6E0D"/>
    <w:rsid w:val="008B7362"/>
    <w:rsid w:val="008C11F4"/>
    <w:rsid w:val="008C1DF5"/>
    <w:rsid w:val="008C1EA0"/>
    <w:rsid w:val="008C2BEC"/>
    <w:rsid w:val="008C4645"/>
    <w:rsid w:val="008C4C68"/>
    <w:rsid w:val="008C4F1C"/>
    <w:rsid w:val="008C6523"/>
    <w:rsid w:val="008C6CD6"/>
    <w:rsid w:val="008C6D0E"/>
    <w:rsid w:val="008C70B8"/>
    <w:rsid w:val="008C7FE8"/>
    <w:rsid w:val="008D0231"/>
    <w:rsid w:val="008D09D2"/>
    <w:rsid w:val="008D0DCE"/>
    <w:rsid w:val="008D1DD0"/>
    <w:rsid w:val="008D39C5"/>
    <w:rsid w:val="008D3D6E"/>
    <w:rsid w:val="008D57AA"/>
    <w:rsid w:val="008D747B"/>
    <w:rsid w:val="008E0008"/>
    <w:rsid w:val="008E03EC"/>
    <w:rsid w:val="008E0DE9"/>
    <w:rsid w:val="008E136E"/>
    <w:rsid w:val="008E15A1"/>
    <w:rsid w:val="008E1D89"/>
    <w:rsid w:val="008E276A"/>
    <w:rsid w:val="008E2DE1"/>
    <w:rsid w:val="008E3D6C"/>
    <w:rsid w:val="008E3E3E"/>
    <w:rsid w:val="008E4D7F"/>
    <w:rsid w:val="008E5FC5"/>
    <w:rsid w:val="008E72EA"/>
    <w:rsid w:val="008F0125"/>
    <w:rsid w:val="008F1110"/>
    <w:rsid w:val="008F4046"/>
    <w:rsid w:val="008F4D2E"/>
    <w:rsid w:val="008F50F0"/>
    <w:rsid w:val="008F5F87"/>
    <w:rsid w:val="008F6593"/>
    <w:rsid w:val="008F69FC"/>
    <w:rsid w:val="008F719F"/>
    <w:rsid w:val="008F7C1B"/>
    <w:rsid w:val="0090011D"/>
    <w:rsid w:val="00900A34"/>
    <w:rsid w:val="00901423"/>
    <w:rsid w:val="00902076"/>
    <w:rsid w:val="00903D17"/>
    <w:rsid w:val="00906132"/>
    <w:rsid w:val="00906AED"/>
    <w:rsid w:val="00907073"/>
    <w:rsid w:val="0090731F"/>
    <w:rsid w:val="0090784E"/>
    <w:rsid w:val="009101E1"/>
    <w:rsid w:val="00910A8D"/>
    <w:rsid w:val="00911845"/>
    <w:rsid w:val="00912D39"/>
    <w:rsid w:val="00913736"/>
    <w:rsid w:val="00915696"/>
    <w:rsid w:val="009208F5"/>
    <w:rsid w:val="00921D0E"/>
    <w:rsid w:val="0092370C"/>
    <w:rsid w:val="009239A1"/>
    <w:rsid w:val="00925258"/>
    <w:rsid w:val="0092647A"/>
    <w:rsid w:val="00927A59"/>
    <w:rsid w:val="00927D51"/>
    <w:rsid w:val="00932272"/>
    <w:rsid w:val="00932862"/>
    <w:rsid w:val="00933308"/>
    <w:rsid w:val="009334F1"/>
    <w:rsid w:val="00933BD7"/>
    <w:rsid w:val="00935868"/>
    <w:rsid w:val="00935D60"/>
    <w:rsid w:val="009360B6"/>
    <w:rsid w:val="0093710F"/>
    <w:rsid w:val="0094358D"/>
    <w:rsid w:val="009438E5"/>
    <w:rsid w:val="009447BB"/>
    <w:rsid w:val="00944C48"/>
    <w:rsid w:val="00944EAD"/>
    <w:rsid w:val="00944ED0"/>
    <w:rsid w:val="00946335"/>
    <w:rsid w:val="009513C4"/>
    <w:rsid w:val="009516E7"/>
    <w:rsid w:val="00951F8E"/>
    <w:rsid w:val="0095418F"/>
    <w:rsid w:val="00954854"/>
    <w:rsid w:val="00955E55"/>
    <w:rsid w:val="009567C5"/>
    <w:rsid w:val="00961C7C"/>
    <w:rsid w:val="00962200"/>
    <w:rsid w:val="00963E72"/>
    <w:rsid w:val="009646C2"/>
    <w:rsid w:val="00964C53"/>
    <w:rsid w:val="009659CD"/>
    <w:rsid w:val="00966F54"/>
    <w:rsid w:val="00967539"/>
    <w:rsid w:val="00967B39"/>
    <w:rsid w:val="0097191B"/>
    <w:rsid w:val="0097215F"/>
    <w:rsid w:val="00974421"/>
    <w:rsid w:val="00975CBB"/>
    <w:rsid w:val="00975E61"/>
    <w:rsid w:val="00975F49"/>
    <w:rsid w:val="00976E31"/>
    <w:rsid w:val="00977C63"/>
    <w:rsid w:val="00980087"/>
    <w:rsid w:val="00980C0B"/>
    <w:rsid w:val="00980D78"/>
    <w:rsid w:val="009814F1"/>
    <w:rsid w:val="00981C80"/>
    <w:rsid w:val="00982244"/>
    <w:rsid w:val="00983583"/>
    <w:rsid w:val="0098432E"/>
    <w:rsid w:val="00984D06"/>
    <w:rsid w:val="00984D77"/>
    <w:rsid w:val="0098524F"/>
    <w:rsid w:val="00985FF7"/>
    <w:rsid w:val="00986A76"/>
    <w:rsid w:val="00986C13"/>
    <w:rsid w:val="00987ABE"/>
    <w:rsid w:val="00987C9F"/>
    <w:rsid w:val="009906C7"/>
    <w:rsid w:val="00990D3A"/>
    <w:rsid w:val="00990DEF"/>
    <w:rsid w:val="00991652"/>
    <w:rsid w:val="00992A4B"/>
    <w:rsid w:val="00993B36"/>
    <w:rsid w:val="00995D8F"/>
    <w:rsid w:val="009963CD"/>
    <w:rsid w:val="009967B5"/>
    <w:rsid w:val="009A04C4"/>
    <w:rsid w:val="009A0CA6"/>
    <w:rsid w:val="009A2530"/>
    <w:rsid w:val="009A5FF8"/>
    <w:rsid w:val="009A632B"/>
    <w:rsid w:val="009B12A5"/>
    <w:rsid w:val="009B266D"/>
    <w:rsid w:val="009B3825"/>
    <w:rsid w:val="009B3D81"/>
    <w:rsid w:val="009B5CBF"/>
    <w:rsid w:val="009B6810"/>
    <w:rsid w:val="009B6E7B"/>
    <w:rsid w:val="009B742F"/>
    <w:rsid w:val="009B78F2"/>
    <w:rsid w:val="009B7D14"/>
    <w:rsid w:val="009C058A"/>
    <w:rsid w:val="009C184A"/>
    <w:rsid w:val="009C2CA5"/>
    <w:rsid w:val="009C443A"/>
    <w:rsid w:val="009C5199"/>
    <w:rsid w:val="009C5E98"/>
    <w:rsid w:val="009C72D3"/>
    <w:rsid w:val="009C7C44"/>
    <w:rsid w:val="009D17FC"/>
    <w:rsid w:val="009D2BA2"/>
    <w:rsid w:val="009D3E26"/>
    <w:rsid w:val="009D3E45"/>
    <w:rsid w:val="009D4638"/>
    <w:rsid w:val="009D4AA8"/>
    <w:rsid w:val="009D6F2F"/>
    <w:rsid w:val="009E0F3F"/>
    <w:rsid w:val="009E3F9F"/>
    <w:rsid w:val="009E4235"/>
    <w:rsid w:val="009E71DD"/>
    <w:rsid w:val="009E7599"/>
    <w:rsid w:val="009E78AD"/>
    <w:rsid w:val="009E7A0E"/>
    <w:rsid w:val="009F0468"/>
    <w:rsid w:val="009F121E"/>
    <w:rsid w:val="009F2608"/>
    <w:rsid w:val="009F351F"/>
    <w:rsid w:val="009F36E2"/>
    <w:rsid w:val="009F39EB"/>
    <w:rsid w:val="009F3F89"/>
    <w:rsid w:val="009F42DF"/>
    <w:rsid w:val="009F480E"/>
    <w:rsid w:val="009F58B7"/>
    <w:rsid w:val="009F7139"/>
    <w:rsid w:val="009F7358"/>
    <w:rsid w:val="009F7BAE"/>
    <w:rsid w:val="00A022A2"/>
    <w:rsid w:val="00A02D15"/>
    <w:rsid w:val="00A0308B"/>
    <w:rsid w:val="00A11403"/>
    <w:rsid w:val="00A11930"/>
    <w:rsid w:val="00A11D41"/>
    <w:rsid w:val="00A1266D"/>
    <w:rsid w:val="00A1305D"/>
    <w:rsid w:val="00A130BC"/>
    <w:rsid w:val="00A1316D"/>
    <w:rsid w:val="00A14772"/>
    <w:rsid w:val="00A161E6"/>
    <w:rsid w:val="00A162C5"/>
    <w:rsid w:val="00A16467"/>
    <w:rsid w:val="00A167FB"/>
    <w:rsid w:val="00A16E4E"/>
    <w:rsid w:val="00A227BA"/>
    <w:rsid w:val="00A228A7"/>
    <w:rsid w:val="00A22E4C"/>
    <w:rsid w:val="00A25A89"/>
    <w:rsid w:val="00A25D79"/>
    <w:rsid w:val="00A265DF"/>
    <w:rsid w:val="00A26B0D"/>
    <w:rsid w:val="00A301EA"/>
    <w:rsid w:val="00A3040C"/>
    <w:rsid w:val="00A32A61"/>
    <w:rsid w:val="00A336E1"/>
    <w:rsid w:val="00A33F8D"/>
    <w:rsid w:val="00A36E35"/>
    <w:rsid w:val="00A3735A"/>
    <w:rsid w:val="00A373AB"/>
    <w:rsid w:val="00A42F1B"/>
    <w:rsid w:val="00A44EBE"/>
    <w:rsid w:val="00A46D02"/>
    <w:rsid w:val="00A516F1"/>
    <w:rsid w:val="00A52AAC"/>
    <w:rsid w:val="00A538D6"/>
    <w:rsid w:val="00A546BC"/>
    <w:rsid w:val="00A55989"/>
    <w:rsid w:val="00A564B1"/>
    <w:rsid w:val="00A5694A"/>
    <w:rsid w:val="00A60271"/>
    <w:rsid w:val="00A61412"/>
    <w:rsid w:val="00A6233D"/>
    <w:rsid w:val="00A630B4"/>
    <w:rsid w:val="00A63AE4"/>
    <w:rsid w:val="00A63DA4"/>
    <w:rsid w:val="00A664E7"/>
    <w:rsid w:val="00A703FC"/>
    <w:rsid w:val="00A709E1"/>
    <w:rsid w:val="00A70AEF"/>
    <w:rsid w:val="00A720C3"/>
    <w:rsid w:val="00A72539"/>
    <w:rsid w:val="00A72603"/>
    <w:rsid w:val="00A72A13"/>
    <w:rsid w:val="00A73A66"/>
    <w:rsid w:val="00A742E3"/>
    <w:rsid w:val="00A75CD5"/>
    <w:rsid w:val="00A763D5"/>
    <w:rsid w:val="00A76ACF"/>
    <w:rsid w:val="00A802E8"/>
    <w:rsid w:val="00A809B8"/>
    <w:rsid w:val="00A80EEE"/>
    <w:rsid w:val="00A814FE"/>
    <w:rsid w:val="00A81838"/>
    <w:rsid w:val="00A828E3"/>
    <w:rsid w:val="00A82A85"/>
    <w:rsid w:val="00A83DF3"/>
    <w:rsid w:val="00A85915"/>
    <w:rsid w:val="00A86270"/>
    <w:rsid w:val="00A86CFB"/>
    <w:rsid w:val="00A86D1F"/>
    <w:rsid w:val="00A87847"/>
    <w:rsid w:val="00A87983"/>
    <w:rsid w:val="00A920C3"/>
    <w:rsid w:val="00A92309"/>
    <w:rsid w:val="00A952AB"/>
    <w:rsid w:val="00A966D9"/>
    <w:rsid w:val="00A9783D"/>
    <w:rsid w:val="00AA0D73"/>
    <w:rsid w:val="00AA387D"/>
    <w:rsid w:val="00AA45E6"/>
    <w:rsid w:val="00AA4B65"/>
    <w:rsid w:val="00AA52E5"/>
    <w:rsid w:val="00AA5A37"/>
    <w:rsid w:val="00AA5A3B"/>
    <w:rsid w:val="00AA6C55"/>
    <w:rsid w:val="00AA7A88"/>
    <w:rsid w:val="00AB035C"/>
    <w:rsid w:val="00AB1704"/>
    <w:rsid w:val="00AB18DA"/>
    <w:rsid w:val="00AB251F"/>
    <w:rsid w:val="00AB4289"/>
    <w:rsid w:val="00AB4440"/>
    <w:rsid w:val="00AB4551"/>
    <w:rsid w:val="00AB489C"/>
    <w:rsid w:val="00AB4939"/>
    <w:rsid w:val="00AB50C1"/>
    <w:rsid w:val="00AB6936"/>
    <w:rsid w:val="00AB7370"/>
    <w:rsid w:val="00AC04CD"/>
    <w:rsid w:val="00AC098F"/>
    <w:rsid w:val="00AC0C3B"/>
    <w:rsid w:val="00AC2609"/>
    <w:rsid w:val="00AC2D26"/>
    <w:rsid w:val="00AC2D63"/>
    <w:rsid w:val="00AC708B"/>
    <w:rsid w:val="00AC7438"/>
    <w:rsid w:val="00AC7622"/>
    <w:rsid w:val="00AD03D8"/>
    <w:rsid w:val="00AD0711"/>
    <w:rsid w:val="00AD2C61"/>
    <w:rsid w:val="00AD5438"/>
    <w:rsid w:val="00AD704E"/>
    <w:rsid w:val="00AD7C40"/>
    <w:rsid w:val="00AE2D8E"/>
    <w:rsid w:val="00AE3DBC"/>
    <w:rsid w:val="00AE5FE0"/>
    <w:rsid w:val="00AE60B7"/>
    <w:rsid w:val="00AE66A8"/>
    <w:rsid w:val="00AE79D7"/>
    <w:rsid w:val="00AF0FA8"/>
    <w:rsid w:val="00AF1044"/>
    <w:rsid w:val="00AF2AB7"/>
    <w:rsid w:val="00AF2B1C"/>
    <w:rsid w:val="00AF3450"/>
    <w:rsid w:val="00AF3638"/>
    <w:rsid w:val="00AF4D3F"/>
    <w:rsid w:val="00AF56A6"/>
    <w:rsid w:val="00AF6D2F"/>
    <w:rsid w:val="00B0219F"/>
    <w:rsid w:val="00B0300B"/>
    <w:rsid w:val="00B05457"/>
    <w:rsid w:val="00B057F5"/>
    <w:rsid w:val="00B05A12"/>
    <w:rsid w:val="00B07DE3"/>
    <w:rsid w:val="00B11555"/>
    <w:rsid w:val="00B126CB"/>
    <w:rsid w:val="00B128A0"/>
    <w:rsid w:val="00B14299"/>
    <w:rsid w:val="00B1437D"/>
    <w:rsid w:val="00B14CAC"/>
    <w:rsid w:val="00B17988"/>
    <w:rsid w:val="00B20240"/>
    <w:rsid w:val="00B20F29"/>
    <w:rsid w:val="00B22C31"/>
    <w:rsid w:val="00B22C3E"/>
    <w:rsid w:val="00B22FF0"/>
    <w:rsid w:val="00B23281"/>
    <w:rsid w:val="00B237ED"/>
    <w:rsid w:val="00B23CF8"/>
    <w:rsid w:val="00B242A1"/>
    <w:rsid w:val="00B27571"/>
    <w:rsid w:val="00B27B35"/>
    <w:rsid w:val="00B30041"/>
    <w:rsid w:val="00B313E3"/>
    <w:rsid w:val="00B33498"/>
    <w:rsid w:val="00B344FB"/>
    <w:rsid w:val="00B34C0A"/>
    <w:rsid w:val="00B363AA"/>
    <w:rsid w:val="00B36C5C"/>
    <w:rsid w:val="00B404AD"/>
    <w:rsid w:val="00B4164B"/>
    <w:rsid w:val="00B42567"/>
    <w:rsid w:val="00B426CF"/>
    <w:rsid w:val="00B439E5"/>
    <w:rsid w:val="00B4582A"/>
    <w:rsid w:val="00B47DA9"/>
    <w:rsid w:val="00B50810"/>
    <w:rsid w:val="00B51DCC"/>
    <w:rsid w:val="00B53D11"/>
    <w:rsid w:val="00B53F05"/>
    <w:rsid w:val="00B5409A"/>
    <w:rsid w:val="00B54B28"/>
    <w:rsid w:val="00B55574"/>
    <w:rsid w:val="00B60225"/>
    <w:rsid w:val="00B63A6C"/>
    <w:rsid w:val="00B648AF"/>
    <w:rsid w:val="00B64E7C"/>
    <w:rsid w:val="00B64F45"/>
    <w:rsid w:val="00B6525D"/>
    <w:rsid w:val="00B65ABA"/>
    <w:rsid w:val="00B6600A"/>
    <w:rsid w:val="00B6707B"/>
    <w:rsid w:val="00B67097"/>
    <w:rsid w:val="00B673C1"/>
    <w:rsid w:val="00B6740C"/>
    <w:rsid w:val="00B675EB"/>
    <w:rsid w:val="00B6790F"/>
    <w:rsid w:val="00B67BBE"/>
    <w:rsid w:val="00B7021C"/>
    <w:rsid w:val="00B71785"/>
    <w:rsid w:val="00B71B3B"/>
    <w:rsid w:val="00B72326"/>
    <w:rsid w:val="00B755CF"/>
    <w:rsid w:val="00B761A0"/>
    <w:rsid w:val="00B764BC"/>
    <w:rsid w:val="00B77F48"/>
    <w:rsid w:val="00B821C4"/>
    <w:rsid w:val="00B831D2"/>
    <w:rsid w:val="00B83419"/>
    <w:rsid w:val="00B8484E"/>
    <w:rsid w:val="00B853DB"/>
    <w:rsid w:val="00B85EFE"/>
    <w:rsid w:val="00B877BE"/>
    <w:rsid w:val="00B87D61"/>
    <w:rsid w:val="00B90101"/>
    <w:rsid w:val="00B91EAC"/>
    <w:rsid w:val="00B92581"/>
    <w:rsid w:val="00B929CC"/>
    <w:rsid w:val="00B92A0C"/>
    <w:rsid w:val="00B92CE5"/>
    <w:rsid w:val="00B92E1A"/>
    <w:rsid w:val="00B932F7"/>
    <w:rsid w:val="00B93948"/>
    <w:rsid w:val="00B9473A"/>
    <w:rsid w:val="00B949C7"/>
    <w:rsid w:val="00B94EA5"/>
    <w:rsid w:val="00B959F8"/>
    <w:rsid w:val="00B95ABE"/>
    <w:rsid w:val="00BA197F"/>
    <w:rsid w:val="00BA2B81"/>
    <w:rsid w:val="00BA2D99"/>
    <w:rsid w:val="00BA446C"/>
    <w:rsid w:val="00BA4BC7"/>
    <w:rsid w:val="00BA4E24"/>
    <w:rsid w:val="00BA4F80"/>
    <w:rsid w:val="00BA55B7"/>
    <w:rsid w:val="00BA5E08"/>
    <w:rsid w:val="00BA5E47"/>
    <w:rsid w:val="00BA796D"/>
    <w:rsid w:val="00BA7D57"/>
    <w:rsid w:val="00BB156E"/>
    <w:rsid w:val="00BB2688"/>
    <w:rsid w:val="00BB2A94"/>
    <w:rsid w:val="00BB3330"/>
    <w:rsid w:val="00BB3823"/>
    <w:rsid w:val="00BB47D7"/>
    <w:rsid w:val="00BB48D3"/>
    <w:rsid w:val="00BB4A62"/>
    <w:rsid w:val="00BB62AC"/>
    <w:rsid w:val="00BC01C1"/>
    <w:rsid w:val="00BC02E1"/>
    <w:rsid w:val="00BC299F"/>
    <w:rsid w:val="00BC2FE4"/>
    <w:rsid w:val="00BC360E"/>
    <w:rsid w:val="00BC43AE"/>
    <w:rsid w:val="00BC45A1"/>
    <w:rsid w:val="00BC5529"/>
    <w:rsid w:val="00BC5A34"/>
    <w:rsid w:val="00BC6A34"/>
    <w:rsid w:val="00BC76A4"/>
    <w:rsid w:val="00BC7C5E"/>
    <w:rsid w:val="00BC7C9C"/>
    <w:rsid w:val="00BD0E95"/>
    <w:rsid w:val="00BD17F5"/>
    <w:rsid w:val="00BD2827"/>
    <w:rsid w:val="00BD2B6B"/>
    <w:rsid w:val="00BD2E64"/>
    <w:rsid w:val="00BD4972"/>
    <w:rsid w:val="00BD58A9"/>
    <w:rsid w:val="00BD66E6"/>
    <w:rsid w:val="00BD6E05"/>
    <w:rsid w:val="00BD773C"/>
    <w:rsid w:val="00BD7A0C"/>
    <w:rsid w:val="00BD7BFF"/>
    <w:rsid w:val="00BD7FBD"/>
    <w:rsid w:val="00BE0E78"/>
    <w:rsid w:val="00BE2A3D"/>
    <w:rsid w:val="00BE3994"/>
    <w:rsid w:val="00BE54D0"/>
    <w:rsid w:val="00BE6454"/>
    <w:rsid w:val="00BE7AD7"/>
    <w:rsid w:val="00BF0F82"/>
    <w:rsid w:val="00BF4885"/>
    <w:rsid w:val="00BF6B6C"/>
    <w:rsid w:val="00BF6B96"/>
    <w:rsid w:val="00BF7251"/>
    <w:rsid w:val="00BF7F28"/>
    <w:rsid w:val="00C01909"/>
    <w:rsid w:val="00C031AC"/>
    <w:rsid w:val="00C0376E"/>
    <w:rsid w:val="00C05759"/>
    <w:rsid w:val="00C05787"/>
    <w:rsid w:val="00C068D8"/>
    <w:rsid w:val="00C070D3"/>
    <w:rsid w:val="00C07450"/>
    <w:rsid w:val="00C07C2E"/>
    <w:rsid w:val="00C10C61"/>
    <w:rsid w:val="00C111FE"/>
    <w:rsid w:val="00C116F9"/>
    <w:rsid w:val="00C11871"/>
    <w:rsid w:val="00C1194B"/>
    <w:rsid w:val="00C1274D"/>
    <w:rsid w:val="00C13059"/>
    <w:rsid w:val="00C14647"/>
    <w:rsid w:val="00C156D4"/>
    <w:rsid w:val="00C1601C"/>
    <w:rsid w:val="00C167A3"/>
    <w:rsid w:val="00C1789C"/>
    <w:rsid w:val="00C2181C"/>
    <w:rsid w:val="00C21E0B"/>
    <w:rsid w:val="00C2321B"/>
    <w:rsid w:val="00C24DD1"/>
    <w:rsid w:val="00C25E17"/>
    <w:rsid w:val="00C2657D"/>
    <w:rsid w:val="00C26A87"/>
    <w:rsid w:val="00C36BD2"/>
    <w:rsid w:val="00C3720D"/>
    <w:rsid w:val="00C3745D"/>
    <w:rsid w:val="00C416E1"/>
    <w:rsid w:val="00C41C28"/>
    <w:rsid w:val="00C43954"/>
    <w:rsid w:val="00C44A5D"/>
    <w:rsid w:val="00C45D60"/>
    <w:rsid w:val="00C47787"/>
    <w:rsid w:val="00C47BF8"/>
    <w:rsid w:val="00C50E17"/>
    <w:rsid w:val="00C51B1C"/>
    <w:rsid w:val="00C531C1"/>
    <w:rsid w:val="00C53DCE"/>
    <w:rsid w:val="00C5409F"/>
    <w:rsid w:val="00C565C4"/>
    <w:rsid w:val="00C57679"/>
    <w:rsid w:val="00C6149F"/>
    <w:rsid w:val="00C631E4"/>
    <w:rsid w:val="00C64892"/>
    <w:rsid w:val="00C655F2"/>
    <w:rsid w:val="00C65B4C"/>
    <w:rsid w:val="00C65B61"/>
    <w:rsid w:val="00C70E53"/>
    <w:rsid w:val="00C7276F"/>
    <w:rsid w:val="00C72979"/>
    <w:rsid w:val="00C744F0"/>
    <w:rsid w:val="00C74A65"/>
    <w:rsid w:val="00C76782"/>
    <w:rsid w:val="00C76B98"/>
    <w:rsid w:val="00C7736D"/>
    <w:rsid w:val="00C813AE"/>
    <w:rsid w:val="00C81529"/>
    <w:rsid w:val="00C81A7C"/>
    <w:rsid w:val="00C81BA6"/>
    <w:rsid w:val="00C8232F"/>
    <w:rsid w:val="00C826A5"/>
    <w:rsid w:val="00C829A7"/>
    <w:rsid w:val="00C8377C"/>
    <w:rsid w:val="00C84293"/>
    <w:rsid w:val="00C873F2"/>
    <w:rsid w:val="00C877CD"/>
    <w:rsid w:val="00C902E9"/>
    <w:rsid w:val="00C908B7"/>
    <w:rsid w:val="00C91425"/>
    <w:rsid w:val="00C916EC"/>
    <w:rsid w:val="00C91D81"/>
    <w:rsid w:val="00C92A42"/>
    <w:rsid w:val="00C934B4"/>
    <w:rsid w:val="00C952B5"/>
    <w:rsid w:val="00C95655"/>
    <w:rsid w:val="00C96563"/>
    <w:rsid w:val="00C9677A"/>
    <w:rsid w:val="00C9791B"/>
    <w:rsid w:val="00CA0BBB"/>
    <w:rsid w:val="00CA0D0E"/>
    <w:rsid w:val="00CA18F2"/>
    <w:rsid w:val="00CA1FD3"/>
    <w:rsid w:val="00CA298A"/>
    <w:rsid w:val="00CA2DAE"/>
    <w:rsid w:val="00CA32E0"/>
    <w:rsid w:val="00CA360D"/>
    <w:rsid w:val="00CA3B25"/>
    <w:rsid w:val="00CA3E14"/>
    <w:rsid w:val="00CA4289"/>
    <w:rsid w:val="00CA4871"/>
    <w:rsid w:val="00CA4BD5"/>
    <w:rsid w:val="00CA6007"/>
    <w:rsid w:val="00CA6722"/>
    <w:rsid w:val="00CA6D4E"/>
    <w:rsid w:val="00CA6E84"/>
    <w:rsid w:val="00CA7569"/>
    <w:rsid w:val="00CA7B4B"/>
    <w:rsid w:val="00CB0773"/>
    <w:rsid w:val="00CB3454"/>
    <w:rsid w:val="00CB36A8"/>
    <w:rsid w:val="00CB4FC7"/>
    <w:rsid w:val="00CC07FB"/>
    <w:rsid w:val="00CC139A"/>
    <w:rsid w:val="00CC1E7A"/>
    <w:rsid w:val="00CC2285"/>
    <w:rsid w:val="00CC3FEB"/>
    <w:rsid w:val="00CC4F64"/>
    <w:rsid w:val="00CC5BF7"/>
    <w:rsid w:val="00CD009D"/>
    <w:rsid w:val="00CD01AF"/>
    <w:rsid w:val="00CD058C"/>
    <w:rsid w:val="00CD116E"/>
    <w:rsid w:val="00CD30DF"/>
    <w:rsid w:val="00CD37B9"/>
    <w:rsid w:val="00CD3B98"/>
    <w:rsid w:val="00CD4027"/>
    <w:rsid w:val="00CD4216"/>
    <w:rsid w:val="00CD4BDC"/>
    <w:rsid w:val="00CD518C"/>
    <w:rsid w:val="00CD733F"/>
    <w:rsid w:val="00CD7BCB"/>
    <w:rsid w:val="00CD7C65"/>
    <w:rsid w:val="00CE0942"/>
    <w:rsid w:val="00CE31C9"/>
    <w:rsid w:val="00CE3485"/>
    <w:rsid w:val="00CE34E2"/>
    <w:rsid w:val="00CE38CF"/>
    <w:rsid w:val="00CE45C9"/>
    <w:rsid w:val="00CE49C4"/>
    <w:rsid w:val="00CE6440"/>
    <w:rsid w:val="00CE7CA5"/>
    <w:rsid w:val="00CF1D81"/>
    <w:rsid w:val="00CF2534"/>
    <w:rsid w:val="00CF2DC9"/>
    <w:rsid w:val="00CF37E9"/>
    <w:rsid w:val="00CF4F01"/>
    <w:rsid w:val="00CF6C0D"/>
    <w:rsid w:val="00CF6DE4"/>
    <w:rsid w:val="00CF7CB6"/>
    <w:rsid w:val="00D02CAA"/>
    <w:rsid w:val="00D02EDC"/>
    <w:rsid w:val="00D0670C"/>
    <w:rsid w:val="00D075C9"/>
    <w:rsid w:val="00D10561"/>
    <w:rsid w:val="00D12EFD"/>
    <w:rsid w:val="00D140E5"/>
    <w:rsid w:val="00D15447"/>
    <w:rsid w:val="00D15E48"/>
    <w:rsid w:val="00D16309"/>
    <w:rsid w:val="00D167AC"/>
    <w:rsid w:val="00D20644"/>
    <w:rsid w:val="00D239DA"/>
    <w:rsid w:val="00D246E9"/>
    <w:rsid w:val="00D24E8E"/>
    <w:rsid w:val="00D24F78"/>
    <w:rsid w:val="00D263A2"/>
    <w:rsid w:val="00D30DB6"/>
    <w:rsid w:val="00D311AB"/>
    <w:rsid w:val="00D3178A"/>
    <w:rsid w:val="00D31E32"/>
    <w:rsid w:val="00D3222B"/>
    <w:rsid w:val="00D32290"/>
    <w:rsid w:val="00D325A8"/>
    <w:rsid w:val="00D3384C"/>
    <w:rsid w:val="00D33EB0"/>
    <w:rsid w:val="00D3468D"/>
    <w:rsid w:val="00D36DC6"/>
    <w:rsid w:val="00D37BF8"/>
    <w:rsid w:val="00D40E08"/>
    <w:rsid w:val="00D40F88"/>
    <w:rsid w:val="00D41577"/>
    <w:rsid w:val="00D41E71"/>
    <w:rsid w:val="00D433FE"/>
    <w:rsid w:val="00D441DE"/>
    <w:rsid w:val="00D442AD"/>
    <w:rsid w:val="00D4436F"/>
    <w:rsid w:val="00D45DF9"/>
    <w:rsid w:val="00D47F5E"/>
    <w:rsid w:val="00D5095E"/>
    <w:rsid w:val="00D52730"/>
    <w:rsid w:val="00D52F1E"/>
    <w:rsid w:val="00D5380C"/>
    <w:rsid w:val="00D54C56"/>
    <w:rsid w:val="00D5618A"/>
    <w:rsid w:val="00D5685E"/>
    <w:rsid w:val="00D56BA7"/>
    <w:rsid w:val="00D57206"/>
    <w:rsid w:val="00D5784B"/>
    <w:rsid w:val="00D60EDC"/>
    <w:rsid w:val="00D63EFB"/>
    <w:rsid w:val="00D658AF"/>
    <w:rsid w:val="00D65DC8"/>
    <w:rsid w:val="00D7004E"/>
    <w:rsid w:val="00D7056B"/>
    <w:rsid w:val="00D70A79"/>
    <w:rsid w:val="00D70BA8"/>
    <w:rsid w:val="00D71254"/>
    <w:rsid w:val="00D713A7"/>
    <w:rsid w:val="00D71898"/>
    <w:rsid w:val="00D74EC3"/>
    <w:rsid w:val="00D7594F"/>
    <w:rsid w:val="00D77058"/>
    <w:rsid w:val="00D77158"/>
    <w:rsid w:val="00D7724E"/>
    <w:rsid w:val="00D8240D"/>
    <w:rsid w:val="00D837A0"/>
    <w:rsid w:val="00D83DE9"/>
    <w:rsid w:val="00D8450D"/>
    <w:rsid w:val="00D8472E"/>
    <w:rsid w:val="00D86BBD"/>
    <w:rsid w:val="00D8731A"/>
    <w:rsid w:val="00D87D2B"/>
    <w:rsid w:val="00D9083C"/>
    <w:rsid w:val="00D911ED"/>
    <w:rsid w:val="00D9176C"/>
    <w:rsid w:val="00D92D40"/>
    <w:rsid w:val="00D93A1C"/>
    <w:rsid w:val="00D93E32"/>
    <w:rsid w:val="00D94475"/>
    <w:rsid w:val="00D95AF9"/>
    <w:rsid w:val="00D95E2F"/>
    <w:rsid w:val="00DA032B"/>
    <w:rsid w:val="00DA09C9"/>
    <w:rsid w:val="00DA1822"/>
    <w:rsid w:val="00DA1CA5"/>
    <w:rsid w:val="00DA2DAA"/>
    <w:rsid w:val="00DA3133"/>
    <w:rsid w:val="00DA36A6"/>
    <w:rsid w:val="00DA4D2D"/>
    <w:rsid w:val="00DA54DA"/>
    <w:rsid w:val="00DA584A"/>
    <w:rsid w:val="00DB0406"/>
    <w:rsid w:val="00DB043B"/>
    <w:rsid w:val="00DB1E3E"/>
    <w:rsid w:val="00DB2D0A"/>
    <w:rsid w:val="00DB3420"/>
    <w:rsid w:val="00DB3AEC"/>
    <w:rsid w:val="00DB5E1F"/>
    <w:rsid w:val="00DB6F95"/>
    <w:rsid w:val="00DC03D5"/>
    <w:rsid w:val="00DC056C"/>
    <w:rsid w:val="00DC19D8"/>
    <w:rsid w:val="00DC2613"/>
    <w:rsid w:val="00DC28DC"/>
    <w:rsid w:val="00DC2E2E"/>
    <w:rsid w:val="00DC438E"/>
    <w:rsid w:val="00DC4512"/>
    <w:rsid w:val="00DC60C9"/>
    <w:rsid w:val="00DC7D47"/>
    <w:rsid w:val="00DD1FA3"/>
    <w:rsid w:val="00DD3691"/>
    <w:rsid w:val="00DD4B55"/>
    <w:rsid w:val="00DD58B6"/>
    <w:rsid w:val="00DD6075"/>
    <w:rsid w:val="00DD6237"/>
    <w:rsid w:val="00DD636D"/>
    <w:rsid w:val="00DE18EA"/>
    <w:rsid w:val="00DE1E90"/>
    <w:rsid w:val="00DE24E6"/>
    <w:rsid w:val="00DE287A"/>
    <w:rsid w:val="00DE2D2E"/>
    <w:rsid w:val="00DE43AA"/>
    <w:rsid w:val="00DE5387"/>
    <w:rsid w:val="00DE5A9E"/>
    <w:rsid w:val="00DE5C8A"/>
    <w:rsid w:val="00DE6350"/>
    <w:rsid w:val="00DE6E95"/>
    <w:rsid w:val="00DE7B07"/>
    <w:rsid w:val="00DF0154"/>
    <w:rsid w:val="00DF07AD"/>
    <w:rsid w:val="00DF3052"/>
    <w:rsid w:val="00DF3364"/>
    <w:rsid w:val="00DF3521"/>
    <w:rsid w:val="00DF5858"/>
    <w:rsid w:val="00DF702A"/>
    <w:rsid w:val="00DF755D"/>
    <w:rsid w:val="00DF7D09"/>
    <w:rsid w:val="00DF7DC9"/>
    <w:rsid w:val="00DF7E94"/>
    <w:rsid w:val="00E00939"/>
    <w:rsid w:val="00E0300A"/>
    <w:rsid w:val="00E03662"/>
    <w:rsid w:val="00E037A5"/>
    <w:rsid w:val="00E0473A"/>
    <w:rsid w:val="00E055BB"/>
    <w:rsid w:val="00E07B03"/>
    <w:rsid w:val="00E102B3"/>
    <w:rsid w:val="00E11449"/>
    <w:rsid w:val="00E11988"/>
    <w:rsid w:val="00E13CF7"/>
    <w:rsid w:val="00E1596B"/>
    <w:rsid w:val="00E15DA9"/>
    <w:rsid w:val="00E17689"/>
    <w:rsid w:val="00E17DFF"/>
    <w:rsid w:val="00E2095D"/>
    <w:rsid w:val="00E20A78"/>
    <w:rsid w:val="00E218C4"/>
    <w:rsid w:val="00E21DFA"/>
    <w:rsid w:val="00E234C9"/>
    <w:rsid w:val="00E23C35"/>
    <w:rsid w:val="00E26249"/>
    <w:rsid w:val="00E2682C"/>
    <w:rsid w:val="00E26BEB"/>
    <w:rsid w:val="00E26C65"/>
    <w:rsid w:val="00E30414"/>
    <w:rsid w:val="00E31E2D"/>
    <w:rsid w:val="00E31E9A"/>
    <w:rsid w:val="00E31FFC"/>
    <w:rsid w:val="00E334FF"/>
    <w:rsid w:val="00E35D66"/>
    <w:rsid w:val="00E36EB2"/>
    <w:rsid w:val="00E3722C"/>
    <w:rsid w:val="00E37BE2"/>
    <w:rsid w:val="00E40769"/>
    <w:rsid w:val="00E41EC0"/>
    <w:rsid w:val="00E4282D"/>
    <w:rsid w:val="00E42B01"/>
    <w:rsid w:val="00E42E8B"/>
    <w:rsid w:val="00E43BD3"/>
    <w:rsid w:val="00E47EF6"/>
    <w:rsid w:val="00E51E6C"/>
    <w:rsid w:val="00E534A7"/>
    <w:rsid w:val="00E53711"/>
    <w:rsid w:val="00E541F6"/>
    <w:rsid w:val="00E545DA"/>
    <w:rsid w:val="00E56047"/>
    <w:rsid w:val="00E608A4"/>
    <w:rsid w:val="00E60F12"/>
    <w:rsid w:val="00E62146"/>
    <w:rsid w:val="00E62E49"/>
    <w:rsid w:val="00E63741"/>
    <w:rsid w:val="00E645ED"/>
    <w:rsid w:val="00E6465D"/>
    <w:rsid w:val="00E64ABF"/>
    <w:rsid w:val="00E64E84"/>
    <w:rsid w:val="00E6507E"/>
    <w:rsid w:val="00E652FB"/>
    <w:rsid w:val="00E66C20"/>
    <w:rsid w:val="00E67317"/>
    <w:rsid w:val="00E67537"/>
    <w:rsid w:val="00E70204"/>
    <w:rsid w:val="00E7049E"/>
    <w:rsid w:val="00E70F2C"/>
    <w:rsid w:val="00E71C46"/>
    <w:rsid w:val="00E72340"/>
    <w:rsid w:val="00E731B7"/>
    <w:rsid w:val="00E73FE3"/>
    <w:rsid w:val="00E74869"/>
    <w:rsid w:val="00E75A1D"/>
    <w:rsid w:val="00E75DBC"/>
    <w:rsid w:val="00E75ED2"/>
    <w:rsid w:val="00E8280C"/>
    <w:rsid w:val="00E82E69"/>
    <w:rsid w:val="00E83E4C"/>
    <w:rsid w:val="00E84516"/>
    <w:rsid w:val="00E85D26"/>
    <w:rsid w:val="00E86282"/>
    <w:rsid w:val="00E91933"/>
    <w:rsid w:val="00E920E9"/>
    <w:rsid w:val="00E92A81"/>
    <w:rsid w:val="00E93DB0"/>
    <w:rsid w:val="00E9502E"/>
    <w:rsid w:val="00E95996"/>
    <w:rsid w:val="00E969B1"/>
    <w:rsid w:val="00E97FFE"/>
    <w:rsid w:val="00EA1D50"/>
    <w:rsid w:val="00EA2A52"/>
    <w:rsid w:val="00EA44EB"/>
    <w:rsid w:val="00EA6126"/>
    <w:rsid w:val="00EA642F"/>
    <w:rsid w:val="00EB3272"/>
    <w:rsid w:val="00EB336A"/>
    <w:rsid w:val="00EB405C"/>
    <w:rsid w:val="00EB4475"/>
    <w:rsid w:val="00EB6552"/>
    <w:rsid w:val="00EB6BBE"/>
    <w:rsid w:val="00EC06D2"/>
    <w:rsid w:val="00EC18E6"/>
    <w:rsid w:val="00EC1984"/>
    <w:rsid w:val="00EC1DD4"/>
    <w:rsid w:val="00EC234C"/>
    <w:rsid w:val="00EC4927"/>
    <w:rsid w:val="00EC6FA6"/>
    <w:rsid w:val="00ED06E0"/>
    <w:rsid w:val="00ED0DC9"/>
    <w:rsid w:val="00ED15A0"/>
    <w:rsid w:val="00ED3529"/>
    <w:rsid w:val="00ED3C4D"/>
    <w:rsid w:val="00ED3DE3"/>
    <w:rsid w:val="00ED468C"/>
    <w:rsid w:val="00ED4D17"/>
    <w:rsid w:val="00ED6218"/>
    <w:rsid w:val="00ED7DD2"/>
    <w:rsid w:val="00EE0E61"/>
    <w:rsid w:val="00EE1726"/>
    <w:rsid w:val="00EE6CD3"/>
    <w:rsid w:val="00EF0094"/>
    <w:rsid w:val="00EF09BA"/>
    <w:rsid w:val="00EF20D7"/>
    <w:rsid w:val="00EF21C3"/>
    <w:rsid w:val="00EF2FA2"/>
    <w:rsid w:val="00EF3419"/>
    <w:rsid w:val="00EF5833"/>
    <w:rsid w:val="00EF5B33"/>
    <w:rsid w:val="00EF7255"/>
    <w:rsid w:val="00EF7A1C"/>
    <w:rsid w:val="00EF7DF1"/>
    <w:rsid w:val="00F0119C"/>
    <w:rsid w:val="00F01E94"/>
    <w:rsid w:val="00F02BDB"/>
    <w:rsid w:val="00F036FE"/>
    <w:rsid w:val="00F0441B"/>
    <w:rsid w:val="00F07623"/>
    <w:rsid w:val="00F07D0B"/>
    <w:rsid w:val="00F10E2F"/>
    <w:rsid w:val="00F126F2"/>
    <w:rsid w:val="00F138C3"/>
    <w:rsid w:val="00F169D4"/>
    <w:rsid w:val="00F2073E"/>
    <w:rsid w:val="00F20AEE"/>
    <w:rsid w:val="00F217D4"/>
    <w:rsid w:val="00F22E61"/>
    <w:rsid w:val="00F23A64"/>
    <w:rsid w:val="00F24454"/>
    <w:rsid w:val="00F24F60"/>
    <w:rsid w:val="00F25D33"/>
    <w:rsid w:val="00F2667B"/>
    <w:rsid w:val="00F26C5C"/>
    <w:rsid w:val="00F278E9"/>
    <w:rsid w:val="00F3136B"/>
    <w:rsid w:val="00F31437"/>
    <w:rsid w:val="00F314F1"/>
    <w:rsid w:val="00F327EA"/>
    <w:rsid w:val="00F32E83"/>
    <w:rsid w:val="00F33197"/>
    <w:rsid w:val="00F33641"/>
    <w:rsid w:val="00F34598"/>
    <w:rsid w:val="00F349E5"/>
    <w:rsid w:val="00F360AF"/>
    <w:rsid w:val="00F36842"/>
    <w:rsid w:val="00F40780"/>
    <w:rsid w:val="00F42842"/>
    <w:rsid w:val="00F43EE0"/>
    <w:rsid w:val="00F45071"/>
    <w:rsid w:val="00F46D55"/>
    <w:rsid w:val="00F46E40"/>
    <w:rsid w:val="00F4760A"/>
    <w:rsid w:val="00F4792B"/>
    <w:rsid w:val="00F529FE"/>
    <w:rsid w:val="00F52B8E"/>
    <w:rsid w:val="00F53CFD"/>
    <w:rsid w:val="00F54AF5"/>
    <w:rsid w:val="00F557E3"/>
    <w:rsid w:val="00F55BC1"/>
    <w:rsid w:val="00F57C25"/>
    <w:rsid w:val="00F604CA"/>
    <w:rsid w:val="00F6111C"/>
    <w:rsid w:val="00F61E78"/>
    <w:rsid w:val="00F62864"/>
    <w:rsid w:val="00F630C0"/>
    <w:rsid w:val="00F635C5"/>
    <w:rsid w:val="00F6370A"/>
    <w:rsid w:val="00F664F9"/>
    <w:rsid w:val="00F675EB"/>
    <w:rsid w:val="00F70E3E"/>
    <w:rsid w:val="00F714BD"/>
    <w:rsid w:val="00F73644"/>
    <w:rsid w:val="00F736E3"/>
    <w:rsid w:val="00F737EB"/>
    <w:rsid w:val="00F740F8"/>
    <w:rsid w:val="00F741C7"/>
    <w:rsid w:val="00F754D3"/>
    <w:rsid w:val="00F767E8"/>
    <w:rsid w:val="00F77B7D"/>
    <w:rsid w:val="00F80270"/>
    <w:rsid w:val="00F8194B"/>
    <w:rsid w:val="00F81BFB"/>
    <w:rsid w:val="00F83BA7"/>
    <w:rsid w:val="00F86A3F"/>
    <w:rsid w:val="00F8759F"/>
    <w:rsid w:val="00F87F6F"/>
    <w:rsid w:val="00F90F4B"/>
    <w:rsid w:val="00F91297"/>
    <w:rsid w:val="00F9133B"/>
    <w:rsid w:val="00F94DF6"/>
    <w:rsid w:val="00F950E6"/>
    <w:rsid w:val="00F963C7"/>
    <w:rsid w:val="00F96F35"/>
    <w:rsid w:val="00F97192"/>
    <w:rsid w:val="00F97730"/>
    <w:rsid w:val="00FA4F45"/>
    <w:rsid w:val="00FA59E5"/>
    <w:rsid w:val="00FA5DCE"/>
    <w:rsid w:val="00FA7903"/>
    <w:rsid w:val="00FB32A4"/>
    <w:rsid w:val="00FB37AF"/>
    <w:rsid w:val="00FB3986"/>
    <w:rsid w:val="00FB43DC"/>
    <w:rsid w:val="00FB4B1F"/>
    <w:rsid w:val="00FB54F7"/>
    <w:rsid w:val="00FB594D"/>
    <w:rsid w:val="00FB5B92"/>
    <w:rsid w:val="00FB72ED"/>
    <w:rsid w:val="00FB77BC"/>
    <w:rsid w:val="00FB78BD"/>
    <w:rsid w:val="00FB7CAE"/>
    <w:rsid w:val="00FC0052"/>
    <w:rsid w:val="00FC0C20"/>
    <w:rsid w:val="00FC1025"/>
    <w:rsid w:val="00FC141A"/>
    <w:rsid w:val="00FC3FB8"/>
    <w:rsid w:val="00FC4188"/>
    <w:rsid w:val="00FC49BB"/>
    <w:rsid w:val="00FC696F"/>
    <w:rsid w:val="00FC7289"/>
    <w:rsid w:val="00FD0C95"/>
    <w:rsid w:val="00FD1457"/>
    <w:rsid w:val="00FD2BC7"/>
    <w:rsid w:val="00FD2F42"/>
    <w:rsid w:val="00FD409F"/>
    <w:rsid w:val="00FD410D"/>
    <w:rsid w:val="00FD56C8"/>
    <w:rsid w:val="00FD616B"/>
    <w:rsid w:val="00FD6317"/>
    <w:rsid w:val="00FD641B"/>
    <w:rsid w:val="00FD6F56"/>
    <w:rsid w:val="00FD754F"/>
    <w:rsid w:val="00FD7A76"/>
    <w:rsid w:val="00FE093D"/>
    <w:rsid w:val="00FE34AC"/>
    <w:rsid w:val="00FE367F"/>
    <w:rsid w:val="00FE3BE6"/>
    <w:rsid w:val="00FE4772"/>
    <w:rsid w:val="00FE7877"/>
    <w:rsid w:val="00FF28AA"/>
    <w:rsid w:val="00FF29DC"/>
    <w:rsid w:val="00FF2E5C"/>
    <w:rsid w:val="00FF3954"/>
    <w:rsid w:val="00FF4C79"/>
    <w:rsid w:val="00FF52DF"/>
    <w:rsid w:val="00FF642E"/>
    <w:rsid w:val="00FF7DE5"/>
    <w:rsid w:val="0118BBB7"/>
    <w:rsid w:val="0128EA6E"/>
    <w:rsid w:val="01E46B50"/>
    <w:rsid w:val="021E4D8B"/>
    <w:rsid w:val="02832A72"/>
    <w:rsid w:val="02DA0C76"/>
    <w:rsid w:val="02F7ED45"/>
    <w:rsid w:val="041291E2"/>
    <w:rsid w:val="04230381"/>
    <w:rsid w:val="0490D2D6"/>
    <w:rsid w:val="050056FC"/>
    <w:rsid w:val="0521AFC8"/>
    <w:rsid w:val="0532D68F"/>
    <w:rsid w:val="05EF15F3"/>
    <w:rsid w:val="07B29E87"/>
    <w:rsid w:val="0811C31D"/>
    <w:rsid w:val="08148264"/>
    <w:rsid w:val="092F0F12"/>
    <w:rsid w:val="09E9C98D"/>
    <w:rsid w:val="0AAD796A"/>
    <w:rsid w:val="0AE50266"/>
    <w:rsid w:val="0B55DAC6"/>
    <w:rsid w:val="0B8AB61E"/>
    <w:rsid w:val="0BEBA18E"/>
    <w:rsid w:val="0BF45862"/>
    <w:rsid w:val="0C851AF6"/>
    <w:rsid w:val="0D3484C3"/>
    <w:rsid w:val="0D4A35B5"/>
    <w:rsid w:val="0DD6F67B"/>
    <w:rsid w:val="0F011624"/>
    <w:rsid w:val="101AA15E"/>
    <w:rsid w:val="107CBE39"/>
    <w:rsid w:val="1163EC4F"/>
    <w:rsid w:val="11C7918E"/>
    <w:rsid w:val="11EF3091"/>
    <w:rsid w:val="12485187"/>
    <w:rsid w:val="125B15E3"/>
    <w:rsid w:val="1338D7A7"/>
    <w:rsid w:val="137287B3"/>
    <w:rsid w:val="13C19695"/>
    <w:rsid w:val="13F39FC0"/>
    <w:rsid w:val="14A00C7A"/>
    <w:rsid w:val="14A3185B"/>
    <w:rsid w:val="14EF583F"/>
    <w:rsid w:val="15676A75"/>
    <w:rsid w:val="15E0FB9A"/>
    <w:rsid w:val="16D06003"/>
    <w:rsid w:val="16D35D12"/>
    <w:rsid w:val="16E17CC9"/>
    <w:rsid w:val="16EF9C0B"/>
    <w:rsid w:val="17061959"/>
    <w:rsid w:val="172FB5F6"/>
    <w:rsid w:val="17BDD3DB"/>
    <w:rsid w:val="1857CB7E"/>
    <w:rsid w:val="192E626A"/>
    <w:rsid w:val="193DA722"/>
    <w:rsid w:val="19645769"/>
    <w:rsid w:val="19D0F4CF"/>
    <w:rsid w:val="1A1BEE9E"/>
    <w:rsid w:val="1BDE1D30"/>
    <w:rsid w:val="1C3F1E1A"/>
    <w:rsid w:val="1C47496A"/>
    <w:rsid w:val="1C477E3F"/>
    <w:rsid w:val="1C5B4617"/>
    <w:rsid w:val="1C9B425B"/>
    <w:rsid w:val="1D758718"/>
    <w:rsid w:val="1DD2782B"/>
    <w:rsid w:val="1E295B03"/>
    <w:rsid w:val="1E82E05C"/>
    <w:rsid w:val="1EB079DE"/>
    <w:rsid w:val="1EDFB1A9"/>
    <w:rsid w:val="1EFA29EB"/>
    <w:rsid w:val="1F34AC00"/>
    <w:rsid w:val="20BDA2B0"/>
    <w:rsid w:val="21093F67"/>
    <w:rsid w:val="21CB9DCF"/>
    <w:rsid w:val="22CBD532"/>
    <w:rsid w:val="2355BA07"/>
    <w:rsid w:val="23A645E3"/>
    <w:rsid w:val="23B019B2"/>
    <w:rsid w:val="245A8078"/>
    <w:rsid w:val="2492DE20"/>
    <w:rsid w:val="2495DEA1"/>
    <w:rsid w:val="24CCA4CF"/>
    <w:rsid w:val="2597057F"/>
    <w:rsid w:val="25FDAB6F"/>
    <w:rsid w:val="261D9AEF"/>
    <w:rsid w:val="269BC92C"/>
    <w:rsid w:val="26F10D15"/>
    <w:rsid w:val="27779C9F"/>
    <w:rsid w:val="27E66165"/>
    <w:rsid w:val="281339AB"/>
    <w:rsid w:val="281CBFDB"/>
    <w:rsid w:val="2896CC7A"/>
    <w:rsid w:val="28D28094"/>
    <w:rsid w:val="290E42FC"/>
    <w:rsid w:val="29448ECA"/>
    <w:rsid w:val="2ABD65D6"/>
    <w:rsid w:val="2B1C9F46"/>
    <w:rsid w:val="2C35A506"/>
    <w:rsid w:val="2C509465"/>
    <w:rsid w:val="2D6EC38F"/>
    <w:rsid w:val="2E7AE5B6"/>
    <w:rsid w:val="2EA22F51"/>
    <w:rsid w:val="2EC74F49"/>
    <w:rsid w:val="2EE4682A"/>
    <w:rsid w:val="2F03B239"/>
    <w:rsid w:val="2FD65094"/>
    <w:rsid w:val="303D1BAE"/>
    <w:rsid w:val="314E0482"/>
    <w:rsid w:val="31B02778"/>
    <w:rsid w:val="32B5217C"/>
    <w:rsid w:val="349F6E49"/>
    <w:rsid w:val="34F9D9B9"/>
    <w:rsid w:val="351C9575"/>
    <w:rsid w:val="364F75BB"/>
    <w:rsid w:val="36FFB456"/>
    <w:rsid w:val="373AF335"/>
    <w:rsid w:val="37E35BD2"/>
    <w:rsid w:val="38A92702"/>
    <w:rsid w:val="38DD44C8"/>
    <w:rsid w:val="39AB6382"/>
    <w:rsid w:val="39B24FB8"/>
    <w:rsid w:val="39B6A593"/>
    <w:rsid w:val="3A9CAC0A"/>
    <w:rsid w:val="3B563F75"/>
    <w:rsid w:val="3B97A100"/>
    <w:rsid w:val="3CD6DE84"/>
    <w:rsid w:val="3CE26896"/>
    <w:rsid w:val="3D997BC2"/>
    <w:rsid w:val="3DE24986"/>
    <w:rsid w:val="3E12A340"/>
    <w:rsid w:val="40C800BE"/>
    <w:rsid w:val="414ED4C0"/>
    <w:rsid w:val="41D33170"/>
    <w:rsid w:val="421B26AF"/>
    <w:rsid w:val="4255FA9C"/>
    <w:rsid w:val="42CDAA3F"/>
    <w:rsid w:val="43715E3C"/>
    <w:rsid w:val="437229A5"/>
    <w:rsid w:val="447430F7"/>
    <w:rsid w:val="447D755A"/>
    <w:rsid w:val="4575A1F1"/>
    <w:rsid w:val="45799325"/>
    <w:rsid w:val="45C23394"/>
    <w:rsid w:val="45CD1257"/>
    <w:rsid w:val="45EA9854"/>
    <w:rsid w:val="46370A8D"/>
    <w:rsid w:val="4672805F"/>
    <w:rsid w:val="4677A847"/>
    <w:rsid w:val="47E3E2F4"/>
    <w:rsid w:val="4803529D"/>
    <w:rsid w:val="488A59C8"/>
    <w:rsid w:val="48B639A7"/>
    <w:rsid w:val="4B51218F"/>
    <w:rsid w:val="4B64B83A"/>
    <w:rsid w:val="4BA1CE4A"/>
    <w:rsid w:val="4BDBC7FA"/>
    <w:rsid w:val="4BE30211"/>
    <w:rsid w:val="4C2D2D9D"/>
    <w:rsid w:val="4C51E1D3"/>
    <w:rsid w:val="4DFC15E1"/>
    <w:rsid w:val="4F0BAE07"/>
    <w:rsid w:val="4F6A6E58"/>
    <w:rsid w:val="4F9866F0"/>
    <w:rsid w:val="4FE63F9A"/>
    <w:rsid w:val="5165E916"/>
    <w:rsid w:val="517B0852"/>
    <w:rsid w:val="51D320C0"/>
    <w:rsid w:val="51FDF333"/>
    <w:rsid w:val="53380DDB"/>
    <w:rsid w:val="5354CCA5"/>
    <w:rsid w:val="5366FEF8"/>
    <w:rsid w:val="5390A7FB"/>
    <w:rsid w:val="53B142F5"/>
    <w:rsid w:val="53B3E810"/>
    <w:rsid w:val="54A5B1CA"/>
    <w:rsid w:val="558CD18A"/>
    <w:rsid w:val="55BA6197"/>
    <w:rsid w:val="56078BA7"/>
    <w:rsid w:val="57BA3B5D"/>
    <w:rsid w:val="58100A08"/>
    <w:rsid w:val="585EA3A7"/>
    <w:rsid w:val="59BEF2DA"/>
    <w:rsid w:val="5A039DEE"/>
    <w:rsid w:val="5ADDBDF2"/>
    <w:rsid w:val="5AFCB9B4"/>
    <w:rsid w:val="5B082942"/>
    <w:rsid w:val="5B2608C7"/>
    <w:rsid w:val="5B555B38"/>
    <w:rsid w:val="5BB77D7A"/>
    <w:rsid w:val="5BE67566"/>
    <w:rsid w:val="5CCA1EDD"/>
    <w:rsid w:val="5D2B0A4D"/>
    <w:rsid w:val="5DE84EA1"/>
    <w:rsid w:val="5E404E9C"/>
    <w:rsid w:val="5E78A3EC"/>
    <w:rsid w:val="5EA90B96"/>
    <w:rsid w:val="5ECD9860"/>
    <w:rsid w:val="60B67FF0"/>
    <w:rsid w:val="61702EF7"/>
    <w:rsid w:val="61F94A52"/>
    <w:rsid w:val="634979DD"/>
    <w:rsid w:val="645658BB"/>
    <w:rsid w:val="6533CFBC"/>
    <w:rsid w:val="65A055EE"/>
    <w:rsid w:val="65F5294C"/>
    <w:rsid w:val="66C2DCCB"/>
    <w:rsid w:val="66DED14C"/>
    <w:rsid w:val="674BAA6E"/>
    <w:rsid w:val="680B3DED"/>
    <w:rsid w:val="680DA867"/>
    <w:rsid w:val="687A554C"/>
    <w:rsid w:val="69622F46"/>
    <w:rsid w:val="696F7F8F"/>
    <w:rsid w:val="6AA659B8"/>
    <w:rsid w:val="6C0151F3"/>
    <w:rsid w:val="6C1FA454"/>
    <w:rsid w:val="6CB36F9F"/>
    <w:rsid w:val="6E868135"/>
    <w:rsid w:val="6F1BFE85"/>
    <w:rsid w:val="6F56E02C"/>
    <w:rsid w:val="6FE32D5F"/>
    <w:rsid w:val="7188E029"/>
    <w:rsid w:val="71AAA4E9"/>
    <w:rsid w:val="71FE2D1A"/>
    <w:rsid w:val="724ABB6D"/>
    <w:rsid w:val="73ED79FF"/>
    <w:rsid w:val="7500FA0D"/>
    <w:rsid w:val="75374B89"/>
    <w:rsid w:val="758C39A0"/>
    <w:rsid w:val="7697EF9E"/>
    <w:rsid w:val="76F0A410"/>
    <w:rsid w:val="77101B8D"/>
    <w:rsid w:val="775FF426"/>
    <w:rsid w:val="77D8EDD5"/>
    <w:rsid w:val="7822B18E"/>
    <w:rsid w:val="78A34C71"/>
    <w:rsid w:val="791EDD8F"/>
    <w:rsid w:val="79BE929B"/>
    <w:rsid w:val="7A2E5B6A"/>
    <w:rsid w:val="7A665388"/>
    <w:rsid w:val="7B3F42A4"/>
    <w:rsid w:val="7B5F687C"/>
    <w:rsid w:val="7B8216D7"/>
    <w:rsid w:val="7D159AD3"/>
    <w:rsid w:val="7D6706E0"/>
    <w:rsid w:val="7DD43683"/>
    <w:rsid w:val="7F4E5B23"/>
    <w:rsid w:val="7FC0A29B"/>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F02DC4"/>
  <w15:docId w15:val="{F6BB385D-64AE-4699-AFEC-20AE205EC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4350F"/>
    <w:rPr>
      <w:rFonts w:ascii="Cambria" w:hAnsi="Cambria"/>
      <w:lang w:eastAsia="en-US"/>
    </w:rPr>
  </w:style>
  <w:style w:type="paragraph" w:styleId="Heading1">
    <w:name w:val="heading 1"/>
    <w:next w:val="VDWCbody"/>
    <w:link w:val="Heading1Char"/>
    <w:uiPriority w:val="9"/>
    <w:qFormat/>
    <w:rsid w:val="00EC1DD4"/>
    <w:pPr>
      <w:keepNext/>
      <w:keepLines/>
      <w:spacing w:before="520" w:after="440" w:line="440" w:lineRule="atLeast"/>
      <w:outlineLvl w:val="0"/>
    </w:pPr>
    <w:rPr>
      <w:rFonts w:ascii="Arial" w:hAnsi="Arial"/>
      <w:bCs/>
      <w:color w:val="1D1937"/>
      <w:sz w:val="44"/>
      <w:szCs w:val="44"/>
      <w:lang w:eastAsia="en-US"/>
    </w:rPr>
  </w:style>
  <w:style w:type="paragraph" w:styleId="Heading2">
    <w:name w:val="heading 2"/>
    <w:next w:val="VDWCbody"/>
    <w:link w:val="Heading2Char"/>
    <w:uiPriority w:val="1"/>
    <w:qFormat/>
    <w:rsid w:val="00EC1DD4"/>
    <w:pPr>
      <w:keepNext/>
      <w:keepLines/>
      <w:spacing w:before="240" w:after="90" w:line="320" w:lineRule="atLeast"/>
      <w:outlineLvl w:val="1"/>
    </w:pPr>
    <w:rPr>
      <w:rFonts w:ascii="Arial" w:hAnsi="Arial"/>
      <w:b/>
      <w:color w:val="1D1937"/>
      <w:sz w:val="28"/>
      <w:szCs w:val="28"/>
      <w:lang w:eastAsia="en-US"/>
    </w:rPr>
  </w:style>
  <w:style w:type="paragraph" w:styleId="Heading3">
    <w:name w:val="heading 3"/>
    <w:next w:val="VDWC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DWCbody"/>
    <w:link w:val="Heading4Char"/>
    <w:uiPriority w:val="1"/>
    <w:qFormat/>
    <w:rsid w:val="00B92A0C"/>
    <w:pPr>
      <w:keepNext/>
      <w:keepLines/>
      <w:spacing w:before="240" w:after="120" w:line="240" w:lineRule="atLeast"/>
      <w:outlineLvl w:val="3"/>
    </w:pPr>
    <w:rPr>
      <w:rFonts w:ascii="Arial" w:eastAsia="MS Mincho" w:hAnsi="Arial"/>
      <w:b/>
      <w:bCs/>
      <w:sz w:val="21"/>
      <w:lang w:eastAsia="en-US"/>
    </w:rPr>
  </w:style>
  <w:style w:type="paragraph" w:styleId="Heading5">
    <w:name w:val="heading 5"/>
    <w:next w:val="VDWCbody"/>
    <w:link w:val="Heading5Char"/>
    <w:uiPriority w:val="98"/>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8E2DE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1DD4"/>
    <w:rPr>
      <w:rFonts w:ascii="Arial" w:hAnsi="Arial"/>
      <w:bCs/>
      <w:color w:val="1D1937"/>
      <w:sz w:val="44"/>
      <w:szCs w:val="44"/>
      <w:lang w:eastAsia="en-US"/>
    </w:rPr>
  </w:style>
  <w:style w:type="character" w:customStyle="1" w:styleId="Heading2Char">
    <w:name w:val="Heading 2 Char"/>
    <w:link w:val="Heading2"/>
    <w:uiPriority w:val="1"/>
    <w:rsid w:val="00EC1DD4"/>
    <w:rPr>
      <w:rFonts w:ascii="Arial" w:hAnsi="Arial"/>
      <w:b/>
      <w:color w:val="1D193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B92A0C"/>
    <w:rPr>
      <w:rFonts w:ascii="Arial" w:eastAsia="MS Mincho" w:hAnsi="Arial"/>
      <w:b/>
      <w:bCs/>
      <w:sz w:val="21"/>
      <w:lang w:eastAsia="en-US"/>
    </w:rPr>
  </w:style>
  <w:style w:type="paragraph" w:styleId="Header">
    <w:name w:val="header"/>
    <w:basedOn w:val="VDWCheader"/>
    <w:link w:val="HeaderChar"/>
    <w:uiPriority w:val="10"/>
    <w:rsid w:val="004E380D"/>
  </w:style>
  <w:style w:type="paragraph" w:styleId="Footer">
    <w:name w:val="footer"/>
    <w:basedOn w:val="VDWCfooter"/>
    <w:link w:val="FooterChar"/>
    <w:uiPriority w:val="8"/>
    <w:rsid w:val="0031753A"/>
  </w:style>
  <w:style w:type="character" w:styleId="FollowedHyperlink">
    <w:name w:val="FollowedHyperlink"/>
    <w:uiPriority w:val="99"/>
    <w:rsid w:val="007F6862"/>
    <w:rPr>
      <w:color w:val="87189D"/>
      <w:u w:val="dotted"/>
    </w:rPr>
  </w:style>
  <w:style w:type="paragraph" w:customStyle="1" w:styleId="VDWCtabletext6pt">
    <w:name w:val="VDWC table text + 6pt"/>
    <w:basedOn w:val="VDWC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CV table"/>
    <w:basedOn w:val="TableNormal"/>
    <w:rsid w:val="00EC1DD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vAlign w:val="bottom"/>
      </w:tcPr>
    </w:tblStylePr>
  </w:style>
  <w:style w:type="character" w:styleId="PageNumber">
    <w:name w:val="page number"/>
    <w:basedOn w:val="DefaultParagraphFont"/>
    <w:uiPriority w:val="99"/>
    <w:semiHidden/>
    <w:rsid w:val="00DA7946"/>
  </w:style>
  <w:style w:type="paragraph" w:customStyle="1" w:styleId="VDWCreportsubtitle">
    <w:name w:val="VDWC report subtitle"/>
    <w:basedOn w:val="Normal"/>
    <w:uiPriority w:val="4"/>
    <w:rsid w:val="00EC1DD4"/>
    <w:pPr>
      <w:spacing w:after="120"/>
    </w:pPr>
    <w:rPr>
      <w:rFonts w:ascii="Arial" w:hAnsi="Arial"/>
      <w:color w:val="000000"/>
      <w:sz w:val="22"/>
      <w:szCs w:val="22"/>
    </w:rPr>
  </w:style>
  <w:style w:type="character" w:styleId="FootnoteReference">
    <w:name w:val="footnote reference"/>
    <w:uiPriority w:val="8"/>
    <w:rsid w:val="00D869F2"/>
    <w:rPr>
      <w:vertAlign w:val="superscript"/>
    </w:rPr>
  </w:style>
  <w:style w:type="paragraph" w:customStyle="1" w:styleId="VDWCreportmaintitle">
    <w:name w:val="VDWC report main title"/>
    <w:uiPriority w:val="4"/>
    <w:rsid w:val="00EC1DD4"/>
    <w:pPr>
      <w:keepLines/>
      <w:spacing w:after="240"/>
    </w:pPr>
    <w:rPr>
      <w:rFonts w:ascii="Arial" w:hAnsi="Arial"/>
      <w:color w:val="1D1937"/>
      <w:sz w:val="40"/>
      <w:szCs w:val="40"/>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E7B07"/>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DE7B07"/>
    <w:pPr>
      <w:keepNext/>
      <w:keepLines/>
      <w:tabs>
        <w:tab w:val="right" w:leader="dot" w:pos="9299"/>
      </w:tabs>
      <w:spacing w:after="60" w:line="270" w:lineRule="atLeast"/>
    </w:pPr>
    <w:rPr>
      <w:rFonts w:ascii="Arial" w:hAnsi="Arial"/>
      <w:noProof/>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rsid w:val="00B126CB"/>
    <w:pPr>
      <w:ind w:left="851"/>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VDWCreportmaintitlewhite">
    <w:name w:val="VDWC report main title white"/>
    <w:uiPriority w:val="4"/>
    <w:rsid w:val="00EC1DD4"/>
    <w:pPr>
      <w:keepLines/>
      <w:spacing w:after="240"/>
    </w:pPr>
    <w:rPr>
      <w:rFonts w:ascii="Arial" w:hAnsi="Arial"/>
      <w:bCs/>
      <w:color w:val="FFFFFF"/>
      <w:sz w:val="40"/>
      <w:szCs w:val="50"/>
      <w:lang w:eastAsia="en-US"/>
    </w:rPr>
  </w:style>
  <w:style w:type="paragraph" w:customStyle="1" w:styleId="VDWCreportsubtitlewhite">
    <w:name w:val="VDWC report subtitle white"/>
    <w:uiPriority w:val="4"/>
    <w:rsid w:val="00EC1DD4"/>
    <w:pPr>
      <w:spacing w:after="120"/>
    </w:pPr>
    <w:rPr>
      <w:rFonts w:ascii="Arial" w:hAnsi="Arial"/>
      <w:bCs/>
      <w:color w:val="FFFFFF"/>
      <w:sz w:val="22"/>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8"/>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VDWCbody">
    <w:name w:val="VDWC body"/>
    <w:qFormat/>
    <w:rsid w:val="00DB6F95"/>
    <w:pPr>
      <w:spacing w:after="120" w:line="270" w:lineRule="atLeast"/>
    </w:pPr>
    <w:rPr>
      <w:rFonts w:ascii="Arial" w:eastAsia="Times" w:hAnsi="Arial"/>
      <w:sz w:val="22"/>
      <w:lang w:eastAsia="en-US"/>
    </w:rPr>
  </w:style>
  <w:style w:type="paragraph" w:customStyle="1" w:styleId="VDWCbullet1">
    <w:name w:val="VDWC bullet 1"/>
    <w:basedOn w:val="VDWCbody"/>
    <w:qFormat/>
    <w:rsid w:val="00F126F2"/>
    <w:pPr>
      <w:numPr>
        <w:numId w:val="1"/>
      </w:numPr>
      <w:spacing w:after="40"/>
    </w:pPr>
  </w:style>
  <w:style w:type="paragraph" w:customStyle="1" w:styleId="VDWCnumberloweralpha">
    <w:name w:val="VDWC number lower alpha"/>
    <w:basedOn w:val="VDWCbody"/>
    <w:uiPriority w:val="3"/>
    <w:rsid w:val="00F126F2"/>
    <w:pPr>
      <w:numPr>
        <w:numId w:val="3"/>
      </w:numPr>
    </w:pPr>
  </w:style>
  <w:style w:type="paragraph" w:customStyle="1" w:styleId="VDWCnumberloweralphaindent">
    <w:name w:val="VDWC number lower alpha indent"/>
    <w:basedOn w:val="VDWCbody"/>
    <w:uiPriority w:val="3"/>
    <w:rsid w:val="00F126F2"/>
    <w:pPr>
      <w:numPr>
        <w:ilvl w:val="1"/>
        <w:numId w:val="3"/>
      </w:numPr>
    </w:pPr>
  </w:style>
  <w:style w:type="paragraph" w:customStyle="1" w:styleId="VDWCtablefigurenote">
    <w:name w:val="VDWC table/figure note"/>
    <w:uiPriority w:val="4"/>
    <w:rsid w:val="008A5B97"/>
    <w:pPr>
      <w:spacing w:before="60" w:after="60" w:line="240" w:lineRule="exact"/>
    </w:pPr>
    <w:rPr>
      <w:rFonts w:ascii="Arial" w:hAnsi="Arial"/>
      <w:sz w:val="18"/>
      <w:lang w:eastAsia="en-US"/>
    </w:rPr>
  </w:style>
  <w:style w:type="paragraph" w:customStyle="1" w:styleId="VDWCtabletext">
    <w:name w:val="VDWC table text"/>
    <w:uiPriority w:val="3"/>
    <w:qFormat/>
    <w:rsid w:val="00AB035C"/>
    <w:pPr>
      <w:spacing w:before="80" w:after="60"/>
    </w:pPr>
    <w:rPr>
      <w:rFonts w:ascii="Arial" w:hAnsi="Arial"/>
      <w:sz w:val="21"/>
      <w:lang w:eastAsia="en-US"/>
    </w:rPr>
  </w:style>
  <w:style w:type="paragraph" w:customStyle="1" w:styleId="VDWCtablecaption">
    <w:name w:val="VDWC table caption"/>
    <w:next w:val="VDWCbody"/>
    <w:uiPriority w:val="3"/>
    <w:qFormat/>
    <w:rsid w:val="00DB6F95"/>
    <w:pPr>
      <w:keepNext/>
      <w:keepLines/>
      <w:spacing w:before="240" w:after="120" w:line="240" w:lineRule="atLeast"/>
    </w:pPr>
    <w:rPr>
      <w:rFonts w:ascii="Arial" w:hAnsi="Arial"/>
      <w:b/>
      <w:sz w:val="22"/>
      <w:lang w:eastAsia="en-US"/>
    </w:rPr>
  </w:style>
  <w:style w:type="paragraph" w:customStyle="1" w:styleId="VDWCfigurecaption">
    <w:name w:val="VDWC figure caption"/>
    <w:next w:val="VDWCbody"/>
    <w:rsid w:val="00DB6F95"/>
    <w:pPr>
      <w:keepNext/>
      <w:keepLines/>
      <w:spacing w:before="240" w:after="120"/>
    </w:pPr>
    <w:rPr>
      <w:rFonts w:ascii="Arial" w:hAnsi="Arial"/>
      <w:b/>
      <w:sz w:val="22"/>
      <w:lang w:eastAsia="en-US"/>
    </w:rPr>
  </w:style>
  <w:style w:type="paragraph" w:customStyle="1" w:styleId="VDWCfooter">
    <w:name w:val="VDWC footer"/>
    <w:uiPriority w:val="11"/>
    <w:rsid w:val="00E969B1"/>
    <w:pPr>
      <w:tabs>
        <w:tab w:val="right" w:pos="9299"/>
      </w:tabs>
    </w:pPr>
    <w:rPr>
      <w:rFonts w:ascii="Arial" w:hAnsi="Arial" w:cs="Arial"/>
      <w:sz w:val="18"/>
      <w:szCs w:val="18"/>
      <w:lang w:eastAsia="en-US"/>
    </w:rPr>
  </w:style>
  <w:style w:type="paragraph" w:customStyle="1" w:styleId="VDWCbullet2">
    <w:name w:val="VDWC bullet 2"/>
    <w:basedOn w:val="VDWCbody"/>
    <w:uiPriority w:val="2"/>
    <w:qFormat/>
    <w:rsid w:val="00F126F2"/>
    <w:pPr>
      <w:numPr>
        <w:ilvl w:val="1"/>
        <w:numId w:val="1"/>
      </w:numPr>
      <w:spacing w:after="40"/>
    </w:pPr>
  </w:style>
  <w:style w:type="paragraph" w:customStyle="1" w:styleId="VDWCheader">
    <w:name w:val="VDWC header"/>
    <w:basedOn w:val="VDWCfooter"/>
    <w:uiPriority w:val="11"/>
    <w:rsid w:val="00E969B1"/>
  </w:style>
  <w:style w:type="character" w:styleId="Strong">
    <w:name w:val="Strong"/>
    <w:uiPriority w:val="99"/>
    <w:qFormat/>
    <w:rsid w:val="00DC19D8"/>
    <w:rPr>
      <w:b/>
      <w:bCs/>
    </w:rPr>
  </w:style>
  <w:style w:type="paragraph" w:customStyle="1" w:styleId="VDWCnumberdigit">
    <w:name w:val="VDWC number digit"/>
    <w:basedOn w:val="VDWCbody"/>
    <w:uiPriority w:val="2"/>
    <w:rsid w:val="00EC1DD4"/>
    <w:pPr>
      <w:numPr>
        <w:numId w:val="2"/>
      </w:numPr>
    </w:pPr>
  </w:style>
  <w:style w:type="paragraph" w:customStyle="1" w:styleId="VDWCtablecolhead">
    <w:name w:val="VDWC table col head"/>
    <w:uiPriority w:val="3"/>
    <w:qFormat/>
    <w:rsid w:val="00AB035C"/>
    <w:pPr>
      <w:spacing w:before="80" w:after="60"/>
    </w:pPr>
    <w:rPr>
      <w:rFonts w:ascii="Arial" w:hAnsi="Arial"/>
      <w:b/>
      <w:color w:val="1D1937"/>
      <w:sz w:val="21"/>
      <w:lang w:eastAsia="en-US"/>
    </w:rPr>
  </w:style>
  <w:style w:type="paragraph" w:customStyle="1" w:styleId="VDWCbodyaftertablefigure">
    <w:name w:val="VDWC body after table/figure"/>
    <w:basedOn w:val="VDWCbody"/>
    <w:next w:val="VDWCbody"/>
    <w:rsid w:val="00876275"/>
    <w:pPr>
      <w:spacing w:before="240"/>
    </w:pPr>
  </w:style>
  <w:style w:type="paragraph" w:customStyle="1" w:styleId="VDWCTOCheadingreport">
    <w:name w:val="VDWC TOC heading report"/>
    <w:basedOn w:val="Heading1"/>
    <w:link w:val="VDWCTOCheadingreportChar"/>
    <w:uiPriority w:val="5"/>
    <w:rsid w:val="00EC1DD4"/>
    <w:pPr>
      <w:spacing w:before="0"/>
      <w:outlineLvl w:val="9"/>
    </w:pPr>
  </w:style>
  <w:style w:type="character" w:customStyle="1" w:styleId="VDWCTOCheadingreportChar">
    <w:name w:val="VDWC TOC heading report Char"/>
    <w:link w:val="VDWCTOCheadingreport"/>
    <w:uiPriority w:val="5"/>
    <w:rsid w:val="00EC1DD4"/>
    <w:rPr>
      <w:rFonts w:ascii="Arial" w:hAnsi="Arial"/>
      <w:bCs/>
      <w:color w:val="1D1937"/>
      <w:sz w:val="44"/>
      <w:szCs w:val="44"/>
      <w:lang w:eastAsia="en-US"/>
    </w:rPr>
  </w:style>
  <w:style w:type="paragraph" w:customStyle="1" w:styleId="VDWCaccessibilitypara">
    <w:name w:val="VDWC accessibility para"/>
    <w:uiPriority w:val="8"/>
    <w:rsid w:val="00B0300B"/>
    <w:pPr>
      <w:spacing w:after="300" w:line="300" w:lineRule="atLeast"/>
    </w:pPr>
    <w:rPr>
      <w:rFonts w:ascii="Arial" w:eastAsia="Times" w:hAnsi="Arial"/>
      <w:sz w:val="24"/>
      <w:szCs w:val="19"/>
      <w:lang w:eastAsia="en-US"/>
    </w:rPr>
  </w:style>
  <w:style w:type="paragraph" w:customStyle="1" w:styleId="VDWCbodynospace">
    <w:name w:val="VDWC body no space"/>
    <w:basedOn w:val="VDWCbody"/>
    <w:qFormat/>
    <w:rsid w:val="00CA6D4E"/>
    <w:pPr>
      <w:spacing w:after="0"/>
    </w:pPr>
  </w:style>
  <w:style w:type="paragraph" w:customStyle="1" w:styleId="VDWCquote">
    <w:name w:val="VDWC quote"/>
    <w:basedOn w:val="VDWCbody"/>
    <w:uiPriority w:val="4"/>
    <w:rsid w:val="00E75ED2"/>
    <w:pPr>
      <w:ind w:left="397"/>
    </w:pPr>
    <w:rPr>
      <w:szCs w:val="18"/>
    </w:rPr>
  </w:style>
  <w:style w:type="numbering" w:customStyle="1" w:styleId="ZZBullets">
    <w:name w:val="ZZ Bullets"/>
    <w:rsid w:val="00F126F2"/>
    <w:pPr>
      <w:numPr>
        <w:numId w:val="1"/>
      </w:numPr>
    </w:pPr>
  </w:style>
  <w:style w:type="paragraph" w:customStyle="1" w:styleId="VDWCnumberlowerroman">
    <w:name w:val="VDWC number lower roman"/>
    <w:basedOn w:val="VDWCbody"/>
    <w:uiPriority w:val="3"/>
    <w:rsid w:val="00F126F2"/>
    <w:pPr>
      <w:numPr>
        <w:numId w:val="4"/>
      </w:numPr>
    </w:pPr>
  </w:style>
  <w:style w:type="paragraph" w:customStyle="1" w:styleId="VDWCnumberlowerromanindent">
    <w:name w:val="VDWC number lower roman indent"/>
    <w:basedOn w:val="VDWCbody"/>
    <w:uiPriority w:val="3"/>
    <w:rsid w:val="00F126F2"/>
    <w:pPr>
      <w:numPr>
        <w:ilvl w:val="1"/>
        <w:numId w:val="4"/>
      </w:numPr>
    </w:pPr>
  </w:style>
  <w:style w:type="paragraph" w:customStyle="1" w:styleId="VDWCnumberdigitindent">
    <w:name w:val="VDWC number digit indent"/>
    <w:basedOn w:val="VDWCnumberloweralphaindent"/>
    <w:uiPriority w:val="3"/>
    <w:rsid w:val="00EC1DD4"/>
    <w:pPr>
      <w:numPr>
        <w:numId w:val="2"/>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customStyle="1" w:styleId="VDWCbodyafterbullets">
    <w:name w:val="VDWC body after bullets"/>
    <w:basedOn w:val="VDWCbody"/>
    <w:qFormat/>
    <w:rsid w:val="008669BE"/>
    <w:pPr>
      <w:spacing w:before="120"/>
    </w:pPr>
  </w:style>
  <w:style w:type="paragraph" w:customStyle="1" w:styleId="VDWCbulletafternumbers1">
    <w:name w:val="VDWC bullet after numbers 1"/>
    <w:basedOn w:val="VDWCbody"/>
    <w:uiPriority w:val="4"/>
    <w:rsid w:val="00EC1DD4"/>
    <w:pPr>
      <w:numPr>
        <w:ilvl w:val="2"/>
        <w:numId w:val="2"/>
      </w:numPr>
    </w:pPr>
  </w:style>
  <w:style w:type="paragraph" w:customStyle="1" w:styleId="VDWCbulletafternumbers2">
    <w:name w:val="VDWC bullet after numbers 2"/>
    <w:basedOn w:val="VDWCbody"/>
    <w:rsid w:val="00EC1DD4"/>
    <w:pPr>
      <w:numPr>
        <w:ilvl w:val="3"/>
        <w:numId w:val="2"/>
      </w:numPr>
    </w:pPr>
  </w:style>
  <w:style w:type="paragraph" w:customStyle="1" w:styleId="VDWCquotebullet1">
    <w:name w:val="VDWC quote bullet 1"/>
    <w:basedOn w:val="VDWCquote"/>
    <w:rsid w:val="00F126F2"/>
    <w:pPr>
      <w:numPr>
        <w:numId w:val="5"/>
      </w:numPr>
    </w:pPr>
  </w:style>
  <w:style w:type="paragraph" w:customStyle="1" w:styleId="VDWCquotebullet2">
    <w:name w:val="VDWC quote bullet 2"/>
    <w:basedOn w:val="VDWCquote"/>
    <w:rsid w:val="00F126F2"/>
    <w:pPr>
      <w:numPr>
        <w:ilvl w:val="1"/>
        <w:numId w:val="5"/>
      </w:numPr>
    </w:pPr>
  </w:style>
  <w:style w:type="paragraph" w:customStyle="1" w:styleId="VDWCtablebullet1">
    <w:name w:val="VDWC table bullet 1"/>
    <w:basedOn w:val="VDWCtabletext"/>
    <w:uiPriority w:val="3"/>
    <w:qFormat/>
    <w:rsid w:val="00AB035C"/>
    <w:pPr>
      <w:numPr>
        <w:numId w:val="6"/>
      </w:numPr>
    </w:pPr>
  </w:style>
  <w:style w:type="paragraph" w:customStyle="1" w:styleId="VDWCtablebullet2">
    <w:name w:val="VDWC table bullet 2"/>
    <w:basedOn w:val="VDWCtabletext"/>
    <w:uiPriority w:val="11"/>
    <w:rsid w:val="00F126F2"/>
    <w:pPr>
      <w:numPr>
        <w:ilvl w:val="1"/>
        <w:numId w:val="6"/>
      </w:numPr>
    </w:pPr>
  </w:style>
  <w:style w:type="numbering" w:customStyle="1" w:styleId="ZZNumbersloweralpha">
    <w:name w:val="ZZ Numbers lower alpha"/>
    <w:basedOn w:val="NoList"/>
    <w:rsid w:val="00F126F2"/>
    <w:pPr>
      <w:numPr>
        <w:numId w:val="3"/>
      </w:numPr>
    </w:pPr>
  </w:style>
  <w:style w:type="numbering" w:customStyle="1" w:styleId="ZZQuotebullets">
    <w:name w:val="ZZ Quote bullets"/>
    <w:basedOn w:val="NoList"/>
    <w:rsid w:val="00F126F2"/>
    <w:pPr>
      <w:numPr>
        <w:numId w:val="5"/>
      </w:numPr>
    </w:pPr>
  </w:style>
  <w:style w:type="numbering" w:customStyle="1" w:styleId="ZZNumberslowerroman">
    <w:name w:val="ZZ Numbers lower roman"/>
    <w:basedOn w:val="ZZQuotebullets"/>
    <w:rsid w:val="00F126F2"/>
    <w:pPr>
      <w:numPr>
        <w:numId w:val="4"/>
      </w:numPr>
    </w:pPr>
  </w:style>
  <w:style w:type="numbering" w:customStyle="1" w:styleId="ZZTablebullets">
    <w:name w:val="ZZ Table bullets"/>
    <w:basedOn w:val="NoList"/>
    <w:rsid w:val="00F126F2"/>
    <w:pPr>
      <w:numPr>
        <w:numId w:val="6"/>
      </w:numPr>
    </w:pPr>
  </w:style>
  <w:style w:type="paragraph" w:styleId="CommentText">
    <w:name w:val="annotation text"/>
    <w:basedOn w:val="Normal"/>
    <w:link w:val="CommentTextChar"/>
    <w:uiPriority w:val="99"/>
    <w:unhideWhenUsed/>
    <w:rsid w:val="004948CA"/>
  </w:style>
  <w:style w:type="table" w:customStyle="1" w:styleId="Tealtable">
    <w:name w:val="Teal table"/>
    <w:basedOn w:val="TableNormal"/>
    <w:next w:val="TableGrid"/>
    <w:uiPriority w:val="39"/>
    <w:rsid w:val="009334F1"/>
    <w:rPr>
      <w:rFonts w:ascii="Arial" w:eastAsia="Segoe UI" w:hAnsi="Arial"/>
      <w:sz w:val="22"/>
      <w:szCs w:val="22"/>
      <w:lang w:val="en-US" w:eastAsia="en-US"/>
    </w:rPr>
    <w:tblPr>
      <w:tblStyleRowBandSize w:val="1"/>
      <w:tblInd w:w="0" w:type="nil"/>
      <w:tblBorders>
        <w:bottom w:val="single" w:sz="24" w:space="0" w:color="398E8B"/>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398E8B"/>
          <w:left w:val="nil"/>
          <w:bottom w:val="nil"/>
          <w:right w:val="nil"/>
          <w:insideH w:val="nil"/>
          <w:insideV w:val="nil"/>
          <w:tl2br w:val="nil"/>
          <w:tr2bl w:val="nil"/>
        </w:tcBorders>
        <w:shd w:val="clear" w:color="auto" w:fill="E6E6E1"/>
      </w:tcPr>
    </w:tblStylePr>
    <w:tblStylePr w:type="lastRow">
      <w:rPr>
        <w:b/>
        <w:sz w:val="22"/>
      </w:rPr>
      <w:tblPr/>
      <w:tcPr>
        <w:tcBorders>
          <w:top w:val="single" w:sz="8" w:space="0" w:color="398E8B"/>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character" w:customStyle="1" w:styleId="CommentTextChar">
    <w:name w:val="Comment Text Char"/>
    <w:basedOn w:val="DefaultParagraphFont"/>
    <w:link w:val="CommentText"/>
    <w:uiPriority w:val="99"/>
    <w:rsid w:val="004948CA"/>
    <w:rPr>
      <w:rFonts w:ascii="Cambria" w:hAnsi="Cambria"/>
      <w:lang w:eastAsia="en-US"/>
    </w:rPr>
  </w:style>
  <w:style w:type="character" w:styleId="CommentReference">
    <w:name w:val="annotation reference"/>
    <w:basedOn w:val="DefaultParagraphFont"/>
    <w:uiPriority w:val="99"/>
    <w:semiHidden/>
    <w:unhideWhenUsed/>
    <w:rsid w:val="007028A1"/>
    <w:rPr>
      <w:sz w:val="16"/>
      <w:szCs w:val="16"/>
    </w:rPr>
  </w:style>
  <w:style w:type="table" w:customStyle="1" w:styleId="Purpletable">
    <w:name w:val="Purple table"/>
    <w:basedOn w:val="TableNormal"/>
    <w:next w:val="TableGrid"/>
    <w:uiPriority w:val="39"/>
    <w:rsid w:val="007028A1"/>
    <w:rPr>
      <w:rFonts w:ascii="Arial" w:eastAsia="Segoe UI" w:hAnsi="Arial"/>
      <w:sz w:val="23"/>
      <w:szCs w:val="22"/>
      <w:lang w:val="en-US" w:eastAsia="en-US"/>
    </w:rPr>
    <w:tblPr>
      <w:tblStyleRowBandSize w:val="1"/>
      <w:tblInd w:w="0" w:type="nil"/>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18" w:space="0" w:color="87189D"/>
          <w:left w:val="nil"/>
          <w:bottom w:val="single" w:sz="4" w:space="0" w:color="87189D"/>
          <w:right w:val="nil"/>
          <w:insideH w:val="nil"/>
          <w:insideV w:val="nil"/>
          <w:tl2br w:val="nil"/>
          <w:tr2bl w:val="nil"/>
        </w:tcBorders>
        <w:shd w:val="clear" w:color="auto" w:fill="E6E6E1"/>
      </w:tcPr>
    </w:tblStylePr>
    <w:tblStylePr w:type="lastRow">
      <w:rPr>
        <w:b/>
      </w:rPr>
      <w:tblPr/>
      <w:tcPr>
        <w:tcBorders>
          <w:top w:val="single" w:sz="4" w:space="0" w:color="87189D"/>
        </w:tcBorders>
      </w:tcPr>
    </w:tblStylePr>
    <w:tblStylePr w:type="firstCol">
      <w:tblPr/>
      <w:tcPr>
        <w:shd w:val="clear" w:color="auto" w:fill="F2F2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paragraph" w:styleId="CommentSubject">
    <w:name w:val="annotation subject"/>
    <w:basedOn w:val="CommentText"/>
    <w:next w:val="CommentText"/>
    <w:link w:val="CommentSubjectChar"/>
    <w:uiPriority w:val="99"/>
    <w:semiHidden/>
    <w:unhideWhenUsed/>
    <w:rsid w:val="004948CA"/>
    <w:rPr>
      <w:b/>
      <w:bCs/>
    </w:rPr>
  </w:style>
  <w:style w:type="character" w:customStyle="1" w:styleId="CommentSubjectChar">
    <w:name w:val="Comment Subject Char"/>
    <w:basedOn w:val="CommentTextChar"/>
    <w:link w:val="CommentSubject"/>
    <w:uiPriority w:val="99"/>
    <w:semiHidden/>
    <w:rsid w:val="004948CA"/>
    <w:rPr>
      <w:rFonts w:ascii="Cambria" w:hAnsi="Cambria"/>
      <w:b/>
      <w:bCs/>
      <w:lang w:eastAsia="en-US"/>
    </w:rPr>
  </w:style>
  <w:style w:type="paragraph" w:customStyle="1" w:styleId="Quotetext">
    <w:name w:val="Quote text"/>
    <w:basedOn w:val="VDWCbody"/>
    <w:uiPriority w:val="4"/>
    <w:rsid w:val="001C241F"/>
    <w:pPr>
      <w:pBdr>
        <w:top w:val="single" w:sz="18" w:space="1" w:color="398E8B"/>
        <w:bottom w:val="single" w:sz="18" w:space="1" w:color="398E8B"/>
      </w:pBdr>
      <w:spacing w:before="120" w:line="280" w:lineRule="atLeast"/>
      <w:ind w:left="397" w:right="397"/>
    </w:pPr>
    <w:rPr>
      <w:b/>
      <w:sz w:val="23"/>
      <w:szCs w:val="18"/>
    </w:rPr>
  </w:style>
  <w:style w:type="paragraph" w:customStyle="1" w:styleId="Heading2notinTOC">
    <w:name w:val="Heading 2 not in TOC"/>
    <w:basedOn w:val="Heading2"/>
    <w:next w:val="VDWCbody"/>
    <w:rsid w:val="00FF642E"/>
  </w:style>
  <w:style w:type="paragraph" w:customStyle="1" w:styleId="Tablecaption">
    <w:name w:val="Table caption"/>
    <w:basedOn w:val="VDWCbody"/>
    <w:uiPriority w:val="3"/>
    <w:qFormat/>
    <w:rsid w:val="00F2667B"/>
    <w:pPr>
      <w:keepNext/>
      <w:spacing w:before="160" w:line="320" w:lineRule="atLeast"/>
    </w:pPr>
    <w:rPr>
      <w:b/>
      <w:bCs/>
      <w:sz w:val="24"/>
    </w:rPr>
  </w:style>
  <w:style w:type="character" w:customStyle="1" w:styleId="Heading6Char">
    <w:name w:val="Heading 6 Char"/>
    <w:basedOn w:val="DefaultParagraphFont"/>
    <w:link w:val="Heading6"/>
    <w:uiPriority w:val="9"/>
    <w:semiHidden/>
    <w:rsid w:val="008E2DE1"/>
    <w:rPr>
      <w:rFonts w:asciiTheme="majorHAnsi" w:eastAsiaTheme="majorEastAsia" w:hAnsiTheme="majorHAnsi" w:cstheme="majorBidi"/>
      <w:color w:val="1F3763" w:themeColor="accent1" w:themeShade="7F"/>
      <w:lang w:eastAsia="en-US"/>
    </w:rPr>
  </w:style>
  <w:style w:type="paragraph" w:customStyle="1" w:styleId="Introtext">
    <w:name w:val="Intro text"/>
    <w:basedOn w:val="Normal"/>
    <w:uiPriority w:val="11"/>
    <w:rsid w:val="008A2738"/>
    <w:pPr>
      <w:spacing w:after="120" w:line="320" w:lineRule="atLeast"/>
    </w:pPr>
    <w:rPr>
      <w:rFonts w:ascii="Arial" w:eastAsia="Times" w:hAnsi="Arial"/>
      <w:color w:val="201547"/>
      <w:sz w:val="24"/>
    </w:rPr>
  </w:style>
  <w:style w:type="paragraph" w:customStyle="1" w:styleId="paragraph">
    <w:name w:val="paragraph"/>
    <w:basedOn w:val="Normal"/>
    <w:rsid w:val="0014350F"/>
    <w:pPr>
      <w:spacing w:before="100" w:beforeAutospacing="1" w:after="100" w:afterAutospacing="1"/>
    </w:pPr>
    <w:rPr>
      <w:rFonts w:ascii="Times New Roman" w:hAnsi="Times New Roman"/>
      <w:sz w:val="24"/>
      <w:szCs w:val="24"/>
      <w:lang w:eastAsia="en-AU"/>
    </w:rPr>
  </w:style>
  <w:style w:type="paragraph" w:styleId="Revision">
    <w:name w:val="Revision"/>
    <w:hidden/>
    <w:uiPriority w:val="71"/>
    <w:rsid w:val="00660E5E"/>
    <w:rPr>
      <w:rFonts w:ascii="Cambria" w:hAnsi="Cambria"/>
      <w:lang w:eastAsia="en-US"/>
    </w:rPr>
  </w:style>
  <w:style w:type="character" w:customStyle="1" w:styleId="FootnoteTextChar">
    <w:name w:val="Footnote Text Char"/>
    <w:basedOn w:val="DefaultParagraphFont"/>
    <w:link w:val="FootnoteText"/>
    <w:uiPriority w:val="8"/>
    <w:rsid w:val="00F20AEE"/>
    <w:rPr>
      <w:rFonts w:ascii="Arial" w:eastAsia="MS Gothic" w:hAnsi="Arial" w:cs="Arial"/>
      <w:sz w:val="16"/>
      <w:szCs w:val="16"/>
      <w:lang w:eastAsia="en-US"/>
    </w:rPr>
  </w:style>
  <w:style w:type="character" w:customStyle="1" w:styleId="HeaderChar">
    <w:name w:val="Header Char"/>
    <w:basedOn w:val="DefaultParagraphFont"/>
    <w:link w:val="Header"/>
    <w:uiPriority w:val="98"/>
    <w:rsid w:val="00047989"/>
    <w:rPr>
      <w:rFonts w:ascii="Arial" w:hAnsi="Arial" w:cs="Arial"/>
      <w:sz w:val="18"/>
      <w:szCs w:val="18"/>
      <w:lang w:eastAsia="en-US"/>
    </w:rPr>
  </w:style>
  <w:style w:type="character" w:customStyle="1" w:styleId="FooterChar">
    <w:name w:val="Footer Char"/>
    <w:basedOn w:val="DefaultParagraphFont"/>
    <w:link w:val="Footer"/>
    <w:uiPriority w:val="98"/>
    <w:rsid w:val="00047989"/>
    <w:rPr>
      <w:rFonts w:ascii="Arial" w:hAnsi="Arial" w:cs="Arial"/>
      <w:sz w:val="18"/>
      <w:szCs w:val="18"/>
      <w:lang w:eastAsia="en-US"/>
    </w:rPr>
  </w:style>
  <w:style w:type="numbering" w:customStyle="1" w:styleId="ZZBullets1">
    <w:name w:val="ZZ Bullets1"/>
    <w:rsid w:val="00047989"/>
    <w:pPr>
      <w:numPr>
        <w:numId w:val="2"/>
      </w:numPr>
    </w:pPr>
  </w:style>
  <w:style w:type="numbering" w:customStyle="1" w:styleId="ZZNumbersdigit1">
    <w:name w:val="ZZ Numbers digit1"/>
    <w:rsid w:val="00047989"/>
    <w:pPr>
      <w:numPr>
        <w:numId w:val="7"/>
      </w:numPr>
    </w:pPr>
  </w:style>
  <w:style w:type="numbering" w:customStyle="1" w:styleId="ZZNumbersloweralpha1">
    <w:name w:val="ZZ Numbers lower alpha1"/>
    <w:basedOn w:val="NoList"/>
    <w:rsid w:val="00047989"/>
    <w:pPr>
      <w:numPr>
        <w:numId w:val="8"/>
      </w:numPr>
    </w:pPr>
  </w:style>
  <w:style w:type="numbering" w:customStyle="1" w:styleId="ZZQuotebullets1">
    <w:name w:val="ZZ Quote bullets1"/>
    <w:basedOn w:val="NoList"/>
    <w:rsid w:val="00047989"/>
    <w:pPr>
      <w:numPr>
        <w:numId w:val="10"/>
      </w:numPr>
    </w:pPr>
  </w:style>
  <w:style w:type="numbering" w:customStyle="1" w:styleId="ZZNumberslowerroman1">
    <w:name w:val="ZZ Numbers lower roman1"/>
    <w:basedOn w:val="ZZQuotebullets"/>
    <w:rsid w:val="00047989"/>
    <w:pPr>
      <w:numPr>
        <w:numId w:val="9"/>
      </w:numPr>
    </w:pPr>
  </w:style>
  <w:style w:type="numbering" w:customStyle="1" w:styleId="ZZTablebullets1">
    <w:name w:val="ZZ Table bullets1"/>
    <w:basedOn w:val="NoList"/>
    <w:rsid w:val="00047989"/>
    <w:pPr>
      <w:numPr>
        <w:numId w:val="11"/>
      </w:numPr>
    </w:pPr>
  </w:style>
  <w:style w:type="table" w:customStyle="1" w:styleId="TableGrid1">
    <w:name w:val="Table Grid1"/>
    <w:basedOn w:val="TableNormal"/>
    <w:next w:val="TableGrid"/>
    <w:uiPriority w:val="39"/>
    <w:rsid w:val="00C956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831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070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070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unhideWhenUsed/>
    <w:rsid w:val="00A25A89"/>
    <w:rPr>
      <w:color w:val="605E5C"/>
      <w:shd w:val="clear" w:color="auto" w:fill="E1DFDD"/>
    </w:rPr>
  </w:style>
  <w:style w:type="character" w:styleId="Mention">
    <w:name w:val="Mention"/>
    <w:basedOn w:val="DefaultParagraphFont"/>
    <w:uiPriority w:val="99"/>
    <w:unhideWhenUsed/>
    <w:rsid w:val="00A25A89"/>
    <w:rPr>
      <w:color w:val="2B579A"/>
      <w:shd w:val="clear" w:color="auto" w:fill="E1DFDD"/>
    </w:rPr>
  </w:style>
  <w:style w:type="paragraph" w:customStyle="1" w:styleId="Body">
    <w:name w:val="Body"/>
    <w:link w:val="BodyChar"/>
    <w:qFormat/>
    <w:rsid w:val="005A0326"/>
    <w:pPr>
      <w:spacing w:after="120" w:line="270" w:lineRule="atLeast"/>
    </w:pPr>
    <w:rPr>
      <w:rFonts w:ascii="Arial" w:eastAsia="Times" w:hAnsi="Arial"/>
      <w:sz w:val="22"/>
      <w:lang w:eastAsia="en-US"/>
    </w:rPr>
  </w:style>
  <w:style w:type="paragraph" w:customStyle="1" w:styleId="Tabletext6pt">
    <w:name w:val="Table text + 6pt"/>
    <w:basedOn w:val="Tabletext"/>
    <w:rsid w:val="000765D4"/>
    <w:pPr>
      <w:spacing w:after="120"/>
    </w:pPr>
  </w:style>
  <w:style w:type="paragraph" w:customStyle="1" w:styleId="Bodynospace">
    <w:name w:val="Body no space"/>
    <w:basedOn w:val="Body"/>
    <w:uiPriority w:val="1"/>
    <w:rsid w:val="000765D4"/>
    <w:pPr>
      <w:spacing w:after="0"/>
    </w:pPr>
  </w:style>
  <w:style w:type="paragraph" w:customStyle="1" w:styleId="Bullet1">
    <w:name w:val="Bullet 1"/>
    <w:basedOn w:val="Body"/>
    <w:qFormat/>
    <w:rsid w:val="007E08B0"/>
    <w:pPr>
      <w:numPr>
        <w:numId w:val="15"/>
      </w:numPr>
      <w:spacing w:after="40"/>
      <w:ind w:left="284" w:hanging="284"/>
    </w:pPr>
  </w:style>
  <w:style w:type="paragraph" w:customStyle="1" w:styleId="TOCheadingfactsheet">
    <w:name w:val="TOC heading fact sheet"/>
    <w:basedOn w:val="Heading2"/>
    <w:next w:val="Body"/>
    <w:link w:val="TOCheadingfactsheetChar"/>
    <w:uiPriority w:val="4"/>
    <w:rsid w:val="000765D4"/>
    <w:pPr>
      <w:spacing w:before="360" w:after="200" w:line="330" w:lineRule="atLeast"/>
      <w:outlineLvl w:val="9"/>
    </w:pPr>
    <w:rPr>
      <w:color w:val="201547"/>
      <w:sz w:val="29"/>
    </w:rPr>
  </w:style>
  <w:style w:type="character" w:customStyle="1" w:styleId="TOCheadingfactsheetChar">
    <w:name w:val="TOC heading fact sheet Char"/>
    <w:link w:val="TOCheadingfactsheet"/>
    <w:uiPriority w:val="4"/>
    <w:rsid w:val="000765D4"/>
    <w:rPr>
      <w:rFonts w:ascii="Arial" w:hAnsi="Arial"/>
      <w:b/>
      <w:color w:val="201547"/>
      <w:sz w:val="29"/>
      <w:szCs w:val="28"/>
      <w:lang w:eastAsia="en-US"/>
    </w:rPr>
  </w:style>
  <w:style w:type="paragraph" w:customStyle="1" w:styleId="Sectionbreakfirstpage">
    <w:name w:val="Section break first page"/>
    <w:uiPriority w:val="5"/>
    <w:rsid w:val="000765D4"/>
    <w:pPr>
      <w:spacing w:after="400"/>
    </w:pPr>
    <w:rPr>
      <w:rFonts w:ascii="Arial" w:hAnsi="Arial"/>
      <w:lang w:eastAsia="en-US"/>
    </w:rPr>
  </w:style>
  <w:style w:type="paragraph" w:customStyle="1" w:styleId="Tabletext">
    <w:name w:val="Table text"/>
    <w:uiPriority w:val="3"/>
    <w:qFormat/>
    <w:rsid w:val="000765D4"/>
    <w:pPr>
      <w:spacing w:before="80" w:after="60"/>
    </w:pPr>
    <w:rPr>
      <w:rFonts w:ascii="Arial" w:hAnsi="Arial"/>
      <w:sz w:val="21"/>
      <w:lang w:eastAsia="en-US"/>
    </w:rPr>
  </w:style>
  <w:style w:type="paragraph" w:customStyle="1" w:styleId="Documenttitle">
    <w:name w:val="Document title"/>
    <w:uiPriority w:val="8"/>
    <w:rsid w:val="000765D4"/>
    <w:pPr>
      <w:spacing w:after="80" w:line="460" w:lineRule="atLeast"/>
    </w:pPr>
    <w:rPr>
      <w:rFonts w:ascii="Arial" w:hAnsi="Arial"/>
      <w:b/>
      <w:color w:val="201547"/>
      <w:sz w:val="44"/>
      <w:szCs w:val="50"/>
      <w:lang w:eastAsia="en-US"/>
    </w:rPr>
  </w:style>
  <w:style w:type="paragraph" w:customStyle="1" w:styleId="Figurecaption">
    <w:name w:val="Figure caption"/>
    <w:next w:val="Body"/>
    <w:rsid w:val="000765D4"/>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0765D4"/>
    <w:pPr>
      <w:tabs>
        <w:tab w:val="num" w:pos="1440"/>
      </w:tabs>
      <w:spacing w:after="40"/>
      <w:ind w:left="1440" w:hanging="360"/>
    </w:pPr>
  </w:style>
  <w:style w:type="paragraph" w:customStyle="1" w:styleId="Bodyafterbullets">
    <w:name w:val="Body after bullets"/>
    <w:basedOn w:val="Body"/>
    <w:uiPriority w:val="11"/>
    <w:rsid w:val="000765D4"/>
    <w:pPr>
      <w:spacing w:before="120"/>
    </w:pPr>
  </w:style>
  <w:style w:type="paragraph" w:customStyle="1" w:styleId="Tablebullet2">
    <w:name w:val="Table bullet 2"/>
    <w:basedOn w:val="Tabletext"/>
    <w:uiPriority w:val="11"/>
    <w:rsid w:val="000765D4"/>
    <w:pPr>
      <w:tabs>
        <w:tab w:val="num" w:pos="227"/>
      </w:tabs>
      <w:ind w:left="454" w:hanging="227"/>
    </w:pPr>
  </w:style>
  <w:style w:type="paragraph" w:customStyle="1" w:styleId="Tablebullet1">
    <w:name w:val="Table bullet 1"/>
    <w:basedOn w:val="Tabletext"/>
    <w:uiPriority w:val="3"/>
    <w:qFormat/>
    <w:rsid w:val="000765D4"/>
    <w:pPr>
      <w:numPr>
        <w:numId w:val="14"/>
      </w:numPr>
    </w:pPr>
  </w:style>
  <w:style w:type="paragraph" w:customStyle="1" w:styleId="Tablecolhead">
    <w:name w:val="Table col head"/>
    <w:uiPriority w:val="3"/>
    <w:qFormat/>
    <w:rsid w:val="000765D4"/>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0765D4"/>
    <w:pPr>
      <w:ind w:left="794" w:hanging="397"/>
    </w:pPr>
  </w:style>
  <w:style w:type="paragraph" w:customStyle="1" w:styleId="Documentsubtitle">
    <w:name w:val="Document subtitle"/>
    <w:uiPriority w:val="8"/>
    <w:rsid w:val="000765D4"/>
    <w:pPr>
      <w:spacing w:after="100"/>
    </w:pPr>
    <w:rPr>
      <w:rFonts w:ascii="Arial" w:hAnsi="Arial"/>
      <w:color w:val="201547"/>
      <w:sz w:val="28"/>
      <w:szCs w:val="24"/>
      <w:lang w:eastAsia="en-US"/>
    </w:rPr>
  </w:style>
  <w:style w:type="paragraph" w:customStyle="1" w:styleId="Spacerparatopoffirstpage">
    <w:name w:val="Spacer para top of first page"/>
    <w:basedOn w:val="Bodynospace"/>
    <w:semiHidden/>
    <w:rsid w:val="000765D4"/>
    <w:pPr>
      <w:spacing w:line="240" w:lineRule="auto"/>
    </w:pPr>
    <w:rPr>
      <w:noProof/>
      <w:sz w:val="12"/>
    </w:rPr>
  </w:style>
  <w:style w:type="numbering" w:customStyle="1" w:styleId="ZZNumbersdigit">
    <w:name w:val="ZZ Numbers digit"/>
    <w:rsid w:val="000765D4"/>
  </w:style>
  <w:style w:type="paragraph" w:customStyle="1" w:styleId="Numberdigit">
    <w:name w:val="Number digit"/>
    <w:basedOn w:val="Body"/>
    <w:uiPriority w:val="2"/>
    <w:rsid w:val="000765D4"/>
    <w:pPr>
      <w:tabs>
        <w:tab w:val="num" w:pos="397"/>
      </w:tabs>
      <w:ind w:left="397" w:hanging="397"/>
    </w:pPr>
  </w:style>
  <w:style w:type="paragraph" w:customStyle="1" w:styleId="Numberloweralphaindent">
    <w:name w:val="Number lower alpha indent"/>
    <w:basedOn w:val="Body"/>
    <w:uiPriority w:val="3"/>
    <w:rsid w:val="000765D4"/>
    <w:pPr>
      <w:ind w:left="1440" w:hanging="360"/>
    </w:pPr>
  </w:style>
  <w:style w:type="paragraph" w:customStyle="1" w:styleId="Numberdigitindent">
    <w:name w:val="Number digit indent"/>
    <w:basedOn w:val="Numberloweralphaindent"/>
    <w:uiPriority w:val="3"/>
    <w:rsid w:val="000765D4"/>
    <w:pPr>
      <w:tabs>
        <w:tab w:val="num" w:pos="794"/>
      </w:tabs>
      <w:ind w:left="794" w:hanging="397"/>
    </w:pPr>
  </w:style>
  <w:style w:type="paragraph" w:customStyle="1" w:styleId="Numberloweralpha">
    <w:name w:val="Number lower alpha"/>
    <w:basedOn w:val="Body"/>
    <w:uiPriority w:val="3"/>
    <w:rsid w:val="000765D4"/>
    <w:pPr>
      <w:ind w:left="720" w:hanging="360"/>
    </w:pPr>
  </w:style>
  <w:style w:type="paragraph" w:customStyle="1" w:styleId="Numberlowerroman">
    <w:name w:val="Number lower roman"/>
    <w:basedOn w:val="Body"/>
    <w:uiPriority w:val="3"/>
    <w:rsid w:val="000765D4"/>
    <w:pPr>
      <w:ind w:left="720" w:hanging="360"/>
    </w:pPr>
  </w:style>
  <w:style w:type="paragraph" w:customStyle="1" w:styleId="Numberlowerromanindent">
    <w:name w:val="Number lower roman indent"/>
    <w:basedOn w:val="Body"/>
    <w:uiPriority w:val="3"/>
    <w:rsid w:val="000765D4"/>
    <w:pPr>
      <w:ind w:left="1440" w:hanging="360"/>
    </w:pPr>
  </w:style>
  <w:style w:type="paragraph" w:customStyle="1" w:styleId="Tablefigurenote">
    <w:name w:val="Table/figure note"/>
    <w:uiPriority w:val="4"/>
    <w:rsid w:val="000765D4"/>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0765D4"/>
    <w:pPr>
      <w:spacing w:before="240"/>
    </w:pPr>
  </w:style>
  <w:style w:type="paragraph" w:customStyle="1" w:styleId="Bulletafternumbers2">
    <w:name w:val="Bullet after numbers 2"/>
    <w:basedOn w:val="Body"/>
    <w:rsid w:val="000765D4"/>
    <w:pPr>
      <w:ind w:left="1191" w:hanging="397"/>
    </w:pPr>
  </w:style>
  <w:style w:type="paragraph" w:customStyle="1" w:styleId="Quotebullet1">
    <w:name w:val="Quote bullet 1"/>
    <w:basedOn w:val="Quotetext"/>
    <w:rsid w:val="000765D4"/>
    <w:pPr>
      <w:pBdr>
        <w:top w:val="none" w:sz="0" w:space="0" w:color="auto"/>
        <w:bottom w:val="none" w:sz="0" w:space="0" w:color="auto"/>
      </w:pBdr>
      <w:spacing w:before="0" w:line="320" w:lineRule="atLeast"/>
      <w:ind w:left="680" w:right="0" w:hanging="283"/>
    </w:pPr>
    <w:rPr>
      <w:b w:val="0"/>
      <w:sz w:val="24"/>
    </w:rPr>
  </w:style>
  <w:style w:type="paragraph" w:customStyle="1" w:styleId="Quotebullet2">
    <w:name w:val="Quote bullet 2"/>
    <w:basedOn w:val="Quotetext"/>
    <w:rsid w:val="000765D4"/>
    <w:pPr>
      <w:pBdr>
        <w:top w:val="none" w:sz="0" w:space="0" w:color="auto"/>
        <w:bottom w:val="none" w:sz="0" w:space="0" w:color="auto"/>
      </w:pBdr>
      <w:spacing w:before="0" w:line="320" w:lineRule="atLeast"/>
      <w:ind w:left="964" w:right="0" w:hanging="284"/>
    </w:pPr>
    <w:rPr>
      <w:b w:val="0"/>
      <w:sz w:val="24"/>
    </w:rPr>
  </w:style>
  <w:style w:type="paragraph" w:styleId="BalloonText">
    <w:name w:val="Balloon Text"/>
    <w:basedOn w:val="Normal"/>
    <w:link w:val="BalloonTextChar"/>
    <w:uiPriority w:val="99"/>
    <w:semiHidden/>
    <w:unhideWhenUsed/>
    <w:rsid w:val="000765D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765D4"/>
    <w:rPr>
      <w:rFonts w:ascii="Segoe UI" w:eastAsiaTheme="minorHAnsi" w:hAnsi="Segoe UI" w:cs="Segoe UI"/>
      <w:sz w:val="18"/>
      <w:szCs w:val="18"/>
      <w:lang w:eastAsia="en-US"/>
    </w:rPr>
  </w:style>
  <w:style w:type="character" w:customStyle="1" w:styleId="BodyChar">
    <w:name w:val="Body Char"/>
    <w:basedOn w:val="DefaultParagraphFont"/>
    <w:link w:val="Body"/>
    <w:rsid w:val="005A0326"/>
    <w:rPr>
      <w:rFonts w:ascii="Arial" w:eastAsia="Times" w:hAnsi="Arial"/>
      <w:sz w:val="22"/>
      <w:lang w:eastAsia="en-US"/>
    </w:rPr>
  </w:style>
  <w:style w:type="paragraph" w:customStyle="1" w:styleId="Bannermarking">
    <w:name w:val="Banner marking"/>
    <w:basedOn w:val="Body"/>
    <w:uiPriority w:val="11"/>
    <w:rsid w:val="000765D4"/>
    <w:pPr>
      <w:spacing w:after="0"/>
    </w:pPr>
    <w:rPr>
      <w:b/>
      <w:bCs/>
      <w:color w:val="000000" w:themeColor="text1"/>
    </w:rPr>
  </w:style>
  <w:style w:type="paragraph" w:customStyle="1" w:styleId="Imprint">
    <w:name w:val="Imprint"/>
    <w:basedOn w:val="Body"/>
    <w:uiPriority w:val="11"/>
    <w:rsid w:val="000765D4"/>
    <w:pPr>
      <w:spacing w:after="60"/>
    </w:pPr>
    <w:rPr>
      <w:color w:val="000000" w:themeColor="text1"/>
      <w:sz w:val="20"/>
    </w:rPr>
  </w:style>
  <w:style w:type="paragraph" w:customStyle="1" w:styleId="Introductiontext">
    <w:name w:val="Introduction text"/>
    <w:basedOn w:val="Normal"/>
    <w:uiPriority w:val="99"/>
    <w:rsid w:val="000765D4"/>
    <w:pPr>
      <w:suppressAutoHyphens/>
      <w:autoSpaceDE w:val="0"/>
      <w:autoSpaceDN w:val="0"/>
      <w:adjustRightInd w:val="0"/>
      <w:spacing w:after="113" w:line="288" w:lineRule="auto"/>
      <w:jc w:val="right"/>
      <w:textAlignment w:val="center"/>
    </w:pPr>
    <w:rPr>
      <w:rFonts w:ascii="VIC-Regular" w:eastAsiaTheme="minorHAnsi" w:hAnsi="VIC-Regular" w:cs="VIC-Regular"/>
      <w:color w:val="000000"/>
      <w:sz w:val="32"/>
      <w:szCs w:val="32"/>
      <w:lang w:val="en-US"/>
    </w:rPr>
  </w:style>
  <w:style w:type="paragraph" w:customStyle="1" w:styleId="IntrotextBody">
    <w:name w:val="Intro tex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0765D4"/>
    <w:pPr>
      <w:spacing w:after="57" w:line="280" w:lineRule="atLeast"/>
    </w:pPr>
    <w:rPr>
      <w:spacing w:val="2"/>
      <w:sz w:val="22"/>
      <w:szCs w:val="22"/>
    </w:rPr>
  </w:style>
  <w:style w:type="character" w:customStyle="1" w:styleId="BodyItalicBodyIntertextStyles">
    <w:name w:val="Body Italic (Body Intertext Styles)"/>
    <w:uiPriority w:val="99"/>
    <w:rsid w:val="000765D4"/>
    <w:rPr>
      <w:rFonts w:ascii="VIC-Italic" w:hAnsi="VIC-Italic" w:cs="VIC-Italic"/>
      <w:i/>
      <w:iCs/>
    </w:rPr>
  </w:style>
  <w:style w:type="character" w:customStyle="1" w:styleId="BodyBoldBodyIntertextStyles">
    <w:name w:val="Body Bold (Body Intertext Styles)"/>
    <w:uiPriority w:val="99"/>
    <w:rsid w:val="000765D4"/>
    <w:rPr>
      <w:rFonts w:ascii="VIC-SemiBold" w:hAnsi="VIC-SemiBold" w:cs="VIC-SemiBold"/>
      <w:b/>
      <w:bCs/>
    </w:rPr>
  </w:style>
  <w:style w:type="paragraph" w:customStyle="1" w:styleId="TitleHeadings">
    <w:name w:val="Title (Headings)"/>
    <w:basedOn w:val="Normal"/>
    <w:uiPriority w:val="99"/>
    <w:rsid w:val="000765D4"/>
    <w:pPr>
      <w:keepLines/>
      <w:autoSpaceDE w:val="0"/>
      <w:autoSpaceDN w:val="0"/>
      <w:adjustRightInd w:val="0"/>
      <w:spacing w:line="600" w:lineRule="atLeast"/>
      <w:textAlignment w:val="center"/>
    </w:pPr>
    <w:rPr>
      <w:rFonts w:ascii="Times" w:hAnsi="Times" w:cs="Times"/>
      <w:b/>
      <w:bCs/>
      <w:color w:val="03003F"/>
      <w:spacing w:val="6"/>
      <w:sz w:val="56"/>
      <w:szCs w:val="56"/>
      <w:lang w:val="en-GB" w:eastAsia="en-AU"/>
    </w:rPr>
  </w:style>
  <w:style w:type="paragraph" w:customStyle="1" w:styleId="NoParagraphStyle">
    <w:name w:val="[No Paragraph Style]"/>
    <w:rsid w:val="000765D4"/>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0765D4"/>
    <w:pPr>
      <w:spacing w:after="28" w:line="250" w:lineRule="atLeast"/>
      <w:ind w:left="227" w:hanging="227"/>
    </w:pPr>
  </w:style>
  <w:style w:type="paragraph" w:customStyle="1" w:styleId="BodyBulletLastBody">
    <w:name w:val="Body Bullet Last (Body)"/>
    <w:basedOn w:val="BodyBulletBody"/>
    <w:uiPriority w:val="99"/>
    <w:rsid w:val="000765D4"/>
    <w:pPr>
      <w:spacing w:after="113"/>
    </w:pPr>
  </w:style>
  <w:style w:type="paragraph" w:customStyle="1" w:styleId="BodyBulletabccontBody">
    <w:name w:val="Body Bullet abc con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0765D4"/>
    <w:pPr>
      <w:spacing w:line="240" w:lineRule="atLeast"/>
    </w:pPr>
    <w:rPr>
      <w:b/>
      <w:bCs/>
      <w:color w:val="FFFFFF"/>
      <w:sz w:val="18"/>
      <w:szCs w:val="18"/>
    </w:rPr>
  </w:style>
  <w:style w:type="paragraph" w:customStyle="1" w:styleId="Tablehead2Headings">
    <w:name w:val="Table head 2 (Headings)"/>
    <w:basedOn w:val="BodyCopyBody"/>
    <w:uiPriority w:val="99"/>
    <w:rsid w:val="000765D4"/>
    <w:pPr>
      <w:spacing w:line="240" w:lineRule="atLeast"/>
    </w:pPr>
    <w:rPr>
      <w:b/>
      <w:bCs/>
      <w:sz w:val="18"/>
      <w:szCs w:val="18"/>
    </w:rPr>
  </w:style>
  <w:style w:type="paragraph" w:customStyle="1" w:styleId="TableBodyCopyBody">
    <w:name w:val="Table Body Copy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0765D4"/>
    <w:rPr>
      <w:rFonts w:ascii="VIC" w:hAnsi="VIC" w:cs="VIC"/>
      <w:i/>
      <w:iCs/>
    </w:rPr>
  </w:style>
  <w:style w:type="character" w:customStyle="1" w:styleId="BodyBoldBodyStyles">
    <w:name w:val="Body Bold (Body Styles)"/>
    <w:uiPriority w:val="99"/>
    <w:rsid w:val="000765D4"/>
    <w:rPr>
      <w:rFonts w:ascii="VIC SemiBold" w:hAnsi="VIC SemiBold" w:cs="VIC SemiBold"/>
      <w:b/>
      <w:bCs/>
    </w:rPr>
  </w:style>
  <w:style w:type="character" w:styleId="Emphasis">
    <w:name w:val="Emphasis"/>
    <w:basedOn w:val="DefaultParagraphFont"/>
    <w:uiPriority w:val="20"/>
    <w:rsid w:val="000765D4"/>
    <w:rPr>
      <w:i/>
      <w:iCs/>
    </w:rPr>
  </w:style>
  <w:style w:type="paragraph" w:customStyle="1" w:styleId="Bulletabc">
    <w:name w:val="Bullet abc"/>
    <w:basedOn w:val="Bullet1"/>
    <w:qFormat/>
    <w:rsid w:val="000765D4"/>
    <w:pPr>
      <w:numPr>
        <w:numId w:val="0"/>
      </w:numPr>
    </w:pPr>
  </w:style>
  <w:style w:type="numbering" w:styleId="1ai">
    <w:name w:val="Outline List 1"/>
    <w:basedOn w:val="NoList"/>
    <w:uiPriority w:val="99"/>
    <w:semiHidden/>
    <w:unhideWhenUsed/>
    <w:rsid w:val="000765D4"/>
    <w:pPr>
      <w:numPr>
        <w:numId w:val="12"/>
      </w:numPr>
    </w:pPr>
  </w:style>
  <w:style w:type="paragraph" w:customStyle="1" w:styleId="BulletnumberedBody">
    <w:name w:val="Bullet numbered (Body)"/>
    <w:basedOn w:val="BodyBulletBody"/>
    <w:uiPriority w:val="99"/>
    <w:rsid w:val="000765D4"/>
  </w:style>
  <w:style w:type="paragraph" w:customStyle="1" w:styleId="BulletnumberedlastBody">
    <w:name w:val="Bullet numbered last (Body)"/>
    <w:basedOn w:val="BodyBulletBody"/>
    <w:uiPriority w:val="99"/>
    <w:rsid w:val="000765D4"/>
    <w:pPr>
      <w:spacing w:after="113"/>
    </w:pPr>
  </w:style>
  <w:style w:type="character" w:customStyle="1" w:styleId="Hyperlinkbold">
    <w:name w:val="Hyperlink bold"/>
    <w:uiPriority w:val="99"/>
    <w:rsid w:val="000765D4"/>
    <w:rPr>
      <w:b/>
      <w:bCs/>
      <w:u w:val="none"/>
    </w:rPr>
  </w:style>
  <w:style w:type="paragraph" w:styleId="BodyText">
    <w:name w:val="Body Text"/>
    <w:basedOn w:val="Normal"/>
    <w:link w:val="BodyTextChar"/>
    <w:uiPriority w:val="99"/>
    <w:unhideWhenUsed/>
    <w:rsid w:val="000765D4"/>
    <w:pPr>
      <w:spacing w:after="120"/>
    </w:pPr>
    <w:rPr>
      <w:rFonts w:asciiTheme="minorHAnsi" w:eastAsiaTheme="minorEastAsia" w:hAnsiTheme="minorHAnsi" w:cstheme="minorBidi"/>
      <w:kern w:val="2"/>
      <w:sz w:val="24"/>
      <w:szCs w:val="24"/>
      <w:lang w:eastAsia="en-GB"/>
      <w14:ligatures w14:val="standardContextual"/>
    </w:rPr>
  </w:style>
  <w:style w:type="character" w:customStyle="1" w:styleId="BodyTextChar">
    <w:name w:val="Body Text Char"/>
    <w:basedOn w:val="DefaultParagraphFont"/>
    <w:link w:val="BodyText"/>
    <w:uiPriority w:val="99"/>
    <w:rsid w:val="000765D4"/>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0765D4"/>
    <w:pPr>
      <w:tabs>
        <w:tab w:val="clear" w:pos="227"/>
      </w:tabs>
      <w:ind w:left="454"/>
    </w:pPr>
    <w:rPr>
      <w14:ligatures w14:val="standardContextual"/>
    </w:rPr>
  </w:style>
  <w:style w:type="paragraph" w:customStyle="1" w:styleId="BodyBullet2LastBody">
    <w:name w:val="Body Bullet 2 Last (Body)"/>
    <w:basedOn w:val="BodyBullet2Body"/>
    <w:uiPriority w:val="99"/>
    <w:rsid w:val="000765D4"/>
    <w:pPr>
      <w:spacing w:after="113"/>
    </w:pPr>
  </w:style>
  <w:style w:type="paragraph" w:customStyle="1" w:styleId="ChecklistbulletBody">
    <w:name w:val="Checklist bullet (Body)"/>
    <w:basedOn w:val="BodyCopyBody"/>
    <w:uiPriority w:val="99"/>
    <w:rsid w:val="000765D4"/>
    <w:pPr>
      <w:spacing w:line="250" w:lineRule="atLeast"/>
      <w:ind w:left="340" w:hanging="340"/>
    </w:pPr>
    <w:rPr>
      <w14:ligatures w14:val="standardContextual"/>
    </w:rPr>
  </w:style>
  <w:style w:type="paragraph" w:customStyle="1" w:styleId="1Numberdigitrestart">
    <w:name w:val="1. Number digit restart"/>
    <w:basedOn w:val="Numberdigit"/>
    <w:next w:val="Numberdigit"/>
    <w:qFormat/>
    <w:rsid w:val="000765D4"/>
    <w:pPr>
      <w:numPr>
        <w:numId w:val="13"/>
      </w:numPr>
      <w:ind w:left="720"/>
    </w:pPr>
  </w:style>
  <w:style w:type="paragraph" w:customStyle="1" w:styleId="BodyBulletabcBody">
    <w:name w:val="Body Bullet abc (Body)"/>
    <w:basedOn w:val="BodyCopyBody"/>
    <w:uiPriority w:val="99"/>
    <w:rsid w:val="000765D4"/>
    <w:pPr>
      <w:spacing w:after="28" w:line="250" w:lineRule="atLeast"/>
      <w:ind w:left="227" w:hanging="227"/>
    </w:pPr>
  </w:style>
  <w:style w:type="paragraph" w:customStyle="1" w:styleId="BodybulletlastBody0">
    <w:name w:val="Body bullet last (Body)"/>
    <w:basedOn w:val="BodyBulletBody"/>
    <w:uiPriority w:val="99"/>
    <w:rsid w:val="000765D4"/>
    <w:pPr>
      <w:spacing w:after="113"/>
    </w:pPr>
  </w:style>
  <w:style w:type="paragraph" w:customStyle="1" w:styleId="BulletnumberedrestartBody">
    <w:name w:val="Bullet numbered restart (Body)"/>
    <w:basedOn w:val="BodyBulletBody"/>
    <w:uiPriority w:val="99"/>
    <w:rsid w:val="000765D4"/>
  </w:style>
  <w:style w:type="character" w:customStyle="1" w:styleId="SemiboldItalic">
    <w:name w:val="Semibold Italic"/>
    <w:basedOn w:val="Hyperlinkbold"/>
    <w:uiPriority w:val="99"/>
    <w:rsid w:val="000765D4"/>
    <w:rPr>
      <w:rFonts w:cs="Times New Roman"/>
      <w:b/>
      <w:bCs/>
      <w:i/>
      <w:iCs/>
      <w:u w:val="none"/>
    </w:rPr>
  </w:style>
  <w:style w:type="character" w:customStyle="1" w:styleId="Italic">
    <w:name w:val="Italic"/>
    <w:basedOn w:val="SemiboldItalic"/>
    <w:uiPriority w:val="99"/>
    <w:rsid w:val="000765D4"/>
    <w:rPr>
      <w:rFonts w:cs="Times New Roman"/>
      <w:b w:val="0"/>
      <w:bCs w:val="0"/>
      <w:i/>
      <w:iCs/>
      <w:u w:val="none"/>
    </w:rPr>
  </w:style>
  <w:style w:type="paragraph" w:customStyle="1" w:styleId="Heading3TextHeadings">
    <w:name w:val="Heading 3 Text (Headings)"/>
    <w:basedOn w:val="NoParagraphStyle"/>
    <w:uiPriority w:val="99"/>
    <w:rsid w:val="000765D4"/>
    <w:pPr>
      <w:keepLines/>
      <w:widowControl w:val="0"/>
      <w:suppressAutoHyphens/>
      <w:spacing w:before="113" w:after="113" w:line="270" w:lineRule="atLeast"/>
    </w:pPr>
    <w:rPr>
      <w:rFonts w:ascii="VIC SemiBold" w:eastAsiaTheme="minorEastAsia" w:hAnsi="VIC SemiBold" w:cs="VIC SemiBold"/>
      <w:b/>
      <w:bCs/>
      <w:color w:val="03003F"/>
      <w:sz w:val="22"/>
      <w:szCs w:val="22"/>
      <w:lang w:eastAsia="en-GB"/>
      <w14:ligatures w14:val="standardContextual"/>
    </w:rPr>
  </w:style>
  <w:style w:type="paragraph" w:customStyle="1" w:styleId="TableBodyTables">
    <w:name w:val="Table Body (Tables)"/>
    <w:basedOn w:val="NoParagraphStyle"/>
    <w:uiPriority w:val="99"/>
    <w:rsid w:val="000765D4"/>
    <w:pPr>
      <w:widowControl w:val="0"/>
      <w:suppressAutoHyphens/>
      <w:spacing w:after="57"/>
    </w:pPr>
    <w:rPr>
      <w:rFonts w:ascii="VIC" w:eastAsiaTheme="minorEastAsia" w:hAnsi="VIC" w:cs="VIC"/>
      <w:color w:val="333740"/>
      <w:sz w:val="18"/>
      <w:szCs w:val="18"/>
      <w:lang w:eastAsia="en-GB"/>
      <w14:ligatures w14:val="standardContextual"/>
    </w:rPr>
  </w:style>
  <w:style w:type="paragraph" w:customStyle="1" w:styleId="Heading1TextHeadings">
    <w:name w:val="Heading 1 Text (Headings)"/>
    <w:basedOn w:val="NoParagraphStyle"/>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before="170" w:after="170"/>
    </w:pPr>
    <w:rPr>
      <w:rFonts w:ascii="VIC SemiBold" w:eastAsiaTheme="minorEastAsia" w:hAnsi="VIC SemiBold" w:cs="VIC SemiBold"/>
      <w:b/>
      <w:bCs/>
      <w:color w:val="03003F"/>
      <w:spacing w:val="-7"/>
      <w:sz w:val="50"/>
      <w:szCs w:val="50"/>
      <w:lang w:eastAsia="en-GB"/>
      <w14:ligatures w14:val="standardContextual"/>
    </w:rPr>
  </w:style>
  <w:style w:type="paragraph" w:customStyle="1" w:styleId="ContentsL1Stylings">
    <w:name w:val="Contents L1 (Stylings)"/>
    <w:basedOn w:val="BodyCopyBody"/>
    <w:uiPriority w:val="99"/>
    <w:rsid w:val="000765D4"/>
    <w:pPr>
      <w:keepLines/>
      <w:pBdr>
        <w:bottom w:val="single" w:sz="2" w:space="5" w:color="auto"/>
      </w:pBdr>
      <w:tabs>
        <w:tab w:val="clear" w:pos="227"/>
        <w:tab w:val="clear" w:pos="454"/>
        <w:tab w:val="clear" w:pos="680"/>
        <w:tab w:val="clear" w:pos="907"/>
        <w:tab w:val="clear" w:pos="1134"/>
        <w:tab w:val="clear" w:pos="1361"/>
        <w:tab w:val="clear" w:pos="1587"/>
        <w:tab w:val="clear" w:pos="1814"/>
        <w:tab w:val="clear" w:pos="2041"/>
        <w:tab w:val="clear" w:pos="2268"/>
        <w:tab w:val="clear" w:pos="2494"/>
        <w:tab w:val="clear" w:pos="2721"/>
        <w:tab w:val="clear" w:pos="2948"/>
        <w:tab w:val="clear" w:pos="3175"/>
        <w:tab w:val="clear" w:pos="3402"/>
        <w:tab w:val="clear" w:pos="3628"/>
        <w:tab w:val="clear" w:pos="3855"/>
        <w:tab w:val="clear" w:pos="4082"/>
        <w:tab w:val="clear" w:pos="4309"/>
        <w:tab w:val="clear" w:pos="4535"/>
        <w:tab w:val="clear" w:pos="4762"/>
        <w:tab w:val="clear" w:pos="4989"/>
        <w:tab w:val="clear" w:pos="5216"/>
        <w:tab w:val="clear" w:pos="5443"/>
        <w:tab w:val="clear" w:pos="5669"/>
        <w:tab w:val="clear" w:pos="5896"/>
        <w:tab w:val="clear" w:pos="6123"/>
        <w:tab w:val="clear" w:pos="6350"/>
        <w:tab w:val="clear" w:pos="6576"/>
        <w:tab w:val="clear" w:pos="6803"/>
        <w:tab w:val="clear" w:pos="7030"/>
        <w:tab w:val="clear" w:pos="7257"/>
        <w:tab w:val="clear" w:pos="7483"/>
        <w:tab w:val="clear" w:pos="7710"/>
        <w:tab w:val="clear" w:pos="7937"/>
        <w:tab w:val="clear" w:pos="8164"/>
        <w:tab w:val="clear" w:pos="8391"/>
        <w:tab w:val="clear" w:pos="8617"/>
        <w:tab w:val="clear" w:pos="8844"/>
        <w:tab w:val="clear" w:pos="9071"/>
        <w:tab w:val="clear" w:pos="9298"/>
        <w:tab w:val="clear" w:pos="9524"/>
        <w:tab w:val="clear" w:pos="9751"/>
        <w:tab w:val="right" w:pos="8220"/>
      </w:tabs>
      <w:spacing w:after="170" w:line="280" w:lineRule="atLeast"/>
    </w:pPr>
    <w:rPr>
      <w:rFonts w:ascii="VIC SemiBold" w:hAnsi="VIC SemiBold" w:cs="VIC SemiBold"/>
      <w:b/>
      <w:bCs/>
      <w:color w:val="333740"/>
      <w:spacing w:val="-2"/>
      <w:sz w:val="24"/>
      <w:szCs w:val="24"/>
      <w14:ligatures w14:val="standardContextual"/>
    </w:rPr>
  </w:style>
  <w:style w:type="paragraph" w:customStyle="1" w:styleId="ContentsL2Stylings">
    <w:name w:val="Contents L2 (Stylings)"/>
    <w:basedOn w:val="NoParagraphStyle"/>
    <w:uiPriority w:val="99"/>
    <w:rsid w:val="000765D4"/>
    <w:pPr>
      <w:keepLines/>
      <w:widowControl w:val="0"/>
      <w:tabs>
        <w:tab w:val="right" w:pos="8220"/>
      </w:tabs>
      <w:suppressAutoHyphens/>
      <w:spacing w:after="113" w:line="260" w:lineRule="atLeast"/>
      <w:ind w:left="227"/>
    </w:pPr>
    <w:rPr>
      <w:rFonts w:ascii="VIC" w:eastAsiaTheme="minorEastAsia" w:hAnsi="VIC" w:cs="VIC"/>
      <w:color w:val="03003F"/>
      <w:sz w:val="22"/>
      <w:szCs w:val="22"/>
      <w:lang w:eastAsia="en-GB"/>
      <w14:ligatures w14:val="standardContextual"/>
    </w:rPr>
  </w:style>
  <w:style w:type="paragraph" w:customStyle="1" w:styleId="IntroparaBody">
    <w:name w:val="Intro para (Body)"/>
    <w:basedOn w:val="BodyCopyBody"/>
    <w:uiPriority w:val="99"/>
    <w:rsid w:val="000765D4"/>
    <w:pPr>
      <w:spacing w:after="170" w:line="320" w:lineRule="atLeast"/>
    </w:pPr>
    <w:rPr>
      <w:rFonts w:ascii="VIC Medium" w:hAnsi="VIC Medium" w:cs="VIC Medium"/>
      <w:color w:val="333740"/>
      <w:spacing w:val="-2"/>
      <w:sz w:val="24"/>
      <w:szCs w:val="24"/>
      <w14:ligatures w14:val="standardContextual"/>
    </w:rPr>
  </w:style>
  <w:style w:type="paragraph" w:customStyle="1" w:styleId="BasicParagraph">
    <w:name w:val="[Basic Paragraph]"/>
    <w:basedOn w:val="BodyCopyBody"/>
    <w:uiPriority w:val="99"/>
    <w:rsid w:val="000765D4"/>
    <w:pPr>
      <w:spacing w:after="170" w:line="240" w:lineRule="atLeast"/>
    </w:pPr>
    <w:rPr>
      <w:color w:val="333740"/>
      <w:spacing w:val="-2"/>
      <w14:ligatures w14:val="standardContextual"/>
    </w:rPr>
  </w:style>
  <w:style w:type="paragraph" w:customStyle="1" w:styleId="Heading1MastheadHeadings">
    <w:name w:val="Heading 1 Masthead (Headings)"/>
    <w:basedOn w:val="BasicParagraph"/>
    <w:uiPriority w:val="99"/>
    <w:rsid w:val="000765D4"/>
    <w:pPr>
      <w:keepLines/>
      <w:spacing w:line="560" w:lineRule="atLeast"/>
    </w:pPr>
    <w:rPr>
      <w:rFonts w:ascii="VIC SemiBold" w:hAnsi="VIC SemiBold" w:cs="VIC SemiBold"/>
      <w:b/>
      <w:bCs/>
      <w:color w:val="FFFFFF"/>
      <w:spacing w:val="5"/>
      <w:sz w:val="50"/>
      <w:szCs w:val="50"/>
    </w:rPr>
  </w:style>
  <w:style w:type="paragraph" w:customStyle="1" w:styleId="Heading2TextHeadings">
    <w:name w:val="Heading 2 Text (Headings)"/>
    <w:basedOn w:val="Heading1MastheadHeadings"/>
    <w:uiPriority w:val="99"/>
    <w:rsid w:val="000765D4"/>
    <w:pPr>
      <w:spacing w:before="113" w:line="288" w:lineRule="auto"/>
    </w:pPr>
    <w:rPr>
      <w:color w:val="03003F"/>
      <w:spacing w:val="-3"/>
      <w:sz w:val="28"/>
      <w:szCs w:val="28"/>
    </w:rPr>
  </w:style>
  <w:style w:type="paragraph" w:customStyle="1" w:styleId="BodyCopybeforebulletlistBody">
    <w:name w:val="Body Copy before bullet list (Body)"/>
    <w:basedOn w:val="NoParagraphStyle"/>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28" w:line="240" w:lineRule="atLeast"/>
    </w:pPr>
    <w:rPr>
      <w:rFonts w:ascii="VIC" w:eastAsiaTheme="minorEastAsia" w:hAnsi="VIC" w:cs="VIC"/>
      <w:color w:val="333740"/>
      <w:spacing w:val="-2"/>
      <w:sz w:val="19"/>
      <w:szCs w:val="19"/>
      <w:lang w:eastAsia="en-GB"/>
      <w14:ligatures w14:val="standardContextual"/>
    </w:rPr>
  </w:style>
  <w:style w:type="paragraph" w:customStyle="1" w:styleId="BodyBoldBody">
    <w:name w:val="Body Bold (Body)"/>
    <w:basedOn w:val="BodyCopyBody"/>
    <w:uiPriority w:val="99"/>
    <w:rsid w:val="000765D4"/>
    <w:pPr>
      <w:spacing w:after="170" w:line="240" w:lineRule="atLeast"/>
    </w:pPr>
    <w:rPr>
      <w:rFonts w:ascii="VIC SemiBold" w:hAnsi="VIC SemiBold" w:cs="VIC SemiBold"/>
      <w:b/>
      <w:bCs/>
      <w:color w:val="333740"/>
      <w:spacing w:val="-2"/>
      <w14:ligatures w14:val="standardContextual"/>
    </w:rPr>
  </w:style>
  <w:style w:type="paragraph" w:customStyle="1" w:styleId="Heading4TextHeadings">
    <w:name w:val="Heading 4 Text (Headings)"/>
    <w:basedOn w:val="BodyBoldBody"/>
    <w:uiPriority w:val="99"/>
    <w:rsid w:val="000765D4"/>
    <w:pPr>
      <w:keepLines/>
      <w:spacing w:before="113"/>
    </w:pPr>
    <w:rPr>
      <w:color w:val="00828C"/>
      <w:sz w:val="20"/>
      <w:szCs w:val="20"/>
    </w:rPr>
  </w:style>
  <w:style w:type="paragraph" w:customStyle="1" w:styleId="BodyBullet123Body">
    <w:name w:val="Body Bullet 123 (Body)"/>
    <w:basedOn w:val="BodyCopyBody"/>
    <w:uiPriority w:val="99"/>
    <w:rsid w:val="000765D4"/>
    <w:pPr>
      <w:spacing w:after="28" w:line="250" w:lineRule="atLeast"/>
      <w:ind w:left="227" w:hanging="227"/>
    </w:pPr>
    <w:rPr>
      <w:color w:val="333740"/>
      <w:spacing w:val="-2"/>
      <w14:ligatures w14:val="standardContextual"/>
    </w:rPr>
  </w:style>
  <w:style w:type="paragraph" w:customStyle="1" w:styleId="FootnoteBody">
    <w:name w:val="Footnote (Body)"/>
    <w:basedOn w:val="BodyBullet123Body"/>
    <w:uiPriority w:val="99"/>
    <w:rsid w:val="000765D4"/>
    <w:pPr>
      <w:spacing w:line="288" w:lineRule="auto"/>
    </w:pPr>
    <w:rPr>
      <w:sz w:val="16"/>
      <w:szCs w:val="16"/>
    </w:rPr>
  </w:style>
  <w:style w:type="paragraph" w:customStyle="1" w:styleId="OrgcharttextBody">
    <w:name w:val="Org chart text (Body)"/>
    <w:basedOn w:val="BodyCopyBody"/>
    <w:uiPriority w:val="99"/>
    <w:rsid w:val="000765D4"/>
    <w:pPr>
      <w:spacing w:after="170" w:line="288" w:lineRule="auto"/>
      <w:jc w:val="center"/>
    </w:pPr>
    <w:rPr>
      <w:rFonts w:ascii="VIC SemiBold" w:hAnsi="VIC SemiBold" w:cs="VIC SemiBold"/>
      <w:b/>
      <w:bCs/>
      <w:color w:val="333740"/>
      <w:spacing w:val="-1"/>
      <w:sz w:val="14"/>
      <w:szCs w:val="14"/>
      <w14:ligatures w14:val="standardContextual"/>
    </w:rPr>
  </w:style>
  <w:style w:type="paragraph" w:customStyle="1" w:styleId="TableHeading1RevTables">
    <w:name w:val="Table Heading 1 Rev (Tables)"/>
    <w:basedOn w:val="TableBodyTables"/>
    <w:uiPriority w:val="99"/>
    <w:rsid w:val="000765D4"/>
    <w:rPr>
      <w:rFonts w:ascii="VIC SemiBold" w:hAnsi="VIC SemiBold" w:cs="VIC SemiBold"/>
      <w:b/>
      <w:bCs/>
      <w:color w:val="FFFFFF"/>
      <w:sz w:val="19"/>
      <w:szCs w:val="19"/>
    </w:rPr>
  </w:style>
  <w:style w:type="paragraph" w:customStyle="1" w:styleId="TableBodytotalTables">
    <w:name w:val="Table Body total (Tables)"/>
    <w:basedOn w:val="NoParagraphStyle"/>
    <w:uiPriority w:val="99"/>
    <w:rsid w:val="000765D4"/>
    <w:pPr>
      <w:widowControl w:val="0"/>
      <w:suppressAutoHyphens/>
      <w:spacing w:after="57" w:line="240" w:lineRule="atLeast"/>
    </w:pPr>
    <w:rPr>
      <w:rFonts w:ascii="VIC SemiBold" w:eastAsiaTheme="minorEastAsia" w:hAnsi="VIC SemiBold" w:cs="VIC SemiBold"/>
      <w:b/>
      <w:bCs/>
      <w:sz w:val="18"/>
      <w:szCs w:val="18"/>
      <w:lang w:eastAsia="en-GB"/>
      <w14:ligatures w14:val="standardContextual"/>
    </w:rPr>
  </w:style>
  <w:style w:type="character" w:customStyle="1" w:styleId="Bodyitalics">
    <w:name w:val="Body italics"/>
    <w:uiPriority w:val="99"/>
    <w:rsid w:val="000765D4"/>
    <w:rPr>
      <w:i/>
      <w:iCs/>
    </w:rPr>
  </w:style>
  <w:style w:type="character" w:customStyle="1" w:styleId="BodyBold">
    <w:name w:val="Body Bold"/>
    <w:uiPriority w:val="99"/>
    <w:rsid w:val="000765D4"/>
    <w:rPr>
      <w:rFonts w:ascii="VIC SemiBold" w:hAnsi="VIC SemiBold" w:cs="VIC SemiBold"/>
      <w:b/>
      <w:bCs/>
    </w:rPr>
  </w:style>
  <w:style w:type="character" w:customStyle="1" w:styleId="Superscript">
    <w:name w:val="Superscript"/>
    <w:uiPriority w:val="99"/>
    <w:rsid w:val="000765D4"/>
    <w:rPr>
      <w:vertAlign w:val="superscript"/>
    </w:rPr>
  </w:style>
  <w:style w:type="character" w:customStyle="1" w:styleId="Medium">
    <w:name w:val="Medium"/>
    <w:uiPriority w:val="99"/>
    <w:rsid w:val="000765D4"/>
    <w:rPr>
      <w:color w:val="000000"/>
    </w:rPr>
  </w:style>
  <w:style w:type="character" w:customStyle="1" w:styleId="Mediumreversed">
    <w:name w:val="Medium reversed"/>
    <w:basedOn w:val="Medium"/>
    <w:uiPriority w:val="99"/>
    <w:rsid w:val="000765D4"/>
    <w:rPr>
      <w:outline/>
      <w:color w:val="000000"/>
    </w:rPr>
  </w:style>
  <w:style w:type="numbering" w:customStyle="1" w:styleId="CurrentList1">
    <w:name w:val="Current List1"/>
    <w:uiPriority w:val="99"/>
    <w:rsid w:val="007E08B0"/>
    <w:pPr>
      <w:numPr>
        <w:numId w:val="16"/>
      </w:numPr>
    </w:pPr>
  </w:style>
  <w:style w:type="paragraph" w:customStyle="1" w:styleId="TablebulletTables">
    <w:name w:val="Table bullet (Tables)"/>
    <w:basedOn w:val="BodyBulletBody"/>
    <w:uiPriority w:val="99"/>
    <w:rsid w:val="00F8194B"/>
    <w:pPr>
      <w:widowControl/>
      <w:spacing w:line="288" w:lineRule="auto"/>
    </w:pPr>
    <w:rPr>
      <w:rFonts w:eastAsia="Times New Roman"/>
      <w:color w:val="333740"/>
      <w:spacing w:val="-2"/>
      <w:sz w:val="18"/>
      <w:szCs w:val="18"/>
      <w:lang w:eastAsia="en-AU"/>
    </w:rPr>
  </w:style>
  <w:style w:type="paragraph" w:customStyle="1" w:styleId="TablebulletTables0">
    <w:name w:val="Table bullet • (Tables)"/>
    <w:basedOn w:val="BodyBulletBody"/>
    <w:uiPriority w:val="99"/>
    <w:rsid w:val="00F8194B"/>
    <w:pPr>
      <w:widowControl/>
      <w:spacing w:line="288" w:lineRule="auto"/>
    </w:pPr>
    <w:rPr>
      <w:rFonts w:eastAsia="Times New Roman"/>
      <w:color w:val="333740"/>
      <w:spacing w:val="-2"/>
      <w:sz w:val="18"/>
      <w:szCs w:val="18"/>
      <w:lang w:eastAsia="en-AU"/>
    </w:rPr>
  </w:style>
  <w:style w:type="paragraph" w:customStyle="1" w:styleId="VDWCtablebullettick">
    <w:name w:val="VDWC table bullet tick"/>
    <w:basedOn w:val="VDWCbullet1"/>
    <w:rsid w:val="00097D33"/>
    <w:pPr>
      <w:numPr>
        <w:numId w:val="17"/>
      </w:numPr>
      <w:spacing w:before="80" w:after="60" w:line="240" w:lineRule="auto"/>
      <w:ind w:left="357" w:hanging="357"/>
    </w:pPr>
    <w:rPr>
      <w:rFonts w:cstheme="minorBidi"/>
      <w:sz w:val="21"/>
      <w:szCs w:val="22"/>
    </w:rPr>
  </w:style>
  <w:style w:type="paragraph" w:customStyle="1" w:styleId="YearinreviewtextBody">
    <w:name w:val="Year in review text (Body)"/>
    <w:basedOn w:val="BodyCopyBody"/>
    <w:uiPriority w:val="99"/>
    <w:rsid w:val="00EF7DF1"/>
    <w:pPr>
      <w:widowControl/>
      <w:spacing w:before="113" w:line="288" w:lineRule="auto"/>
      <w:jc w:val="center"/>
    </w:pPr>
    <w:rPr>
      <w:rFonts w:eastAsia="Times New Roman"/>
      <w:color w:val="333740"/>
      <w:sz w:val="24"/>
      <w:szCs w:val="24"/>
      <w:lang w:eastAsia="en-AU"/>
    </w:rPr>
  </w:style>
  <w:style w:type="paragraph" w:customStyle="1" w:styleId="Stat2Body">
    <w:name w:val="Stat 2 (Body)"/>
    <w:basedOn w:val="Normal"/>
    <w:uiPriority w:val="99"/>
    <w:rsid w:val="00592AB8"/>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line="760" w:lineRule="atLeast"/>
      <w:jc w:val="center"/>
      <w:textAlignment w:val="center"/>
    </w:pPr>
    <w:rPr>
      <w:rFonts w:ascii="VIC SemiBold" w:hAnsi="VIC SemiBold" w:cs="VIC SemiBold"/>
      <w:b/>
      <w:bCs/>
      <w:color w:val="03003F"/>
      <w:sz w:val="72"/>
      <w:szCs w:val="72"/>
      <w:lang w:val="en-GB" w:eastAsia="en-AU"/>
    </w:rPr>
  </w:style>
  <w:style w:type="paragraph" w:customStyle="1" w:styleId="Strategytablebodytext">
    <w:name w:val="Strategy table body text"/>
    <w:basedOn w:val="NoParagraphStyle"/>
    <w:uiPriority w:val="99"/>
    <w:rsid w:val="00B23CF8"/>
    <w:pPr>
      <w:suppressAutoHyphens/>
      <w:spacing w:after="57"/>
      <w:jc w:val="center"/>
    </w:pPr>
    <w:rPr>
      <w:rFonts w:ascii="VIC" w:hAnsi="VIC" w:cs="VIC"/>
      <w:sz w:val="14"/>
      <w:szCs w:val="14"/>
      <w:lang w:val="en-US"/>
    </w:rPr>
  </w:style>
  <w:style w:type="paragraph" w:customStyle="1" w:styleId="Srategytablebullet">
    <w:name w:val="Srategy table bullet"/>
    <w:basedOn w:val="Strategytablebodytext"/>
    <w:uiPriority w:val="99"/>
    <w:rsid w:val="00B23CF8"/>
    <w:pPr>
      <w:ind w:left="170" w:hanging="170"/>
      <w:jc w:val="left"/>
    </w:pPr>
  </w:style>
  <w:style w:type="character" w:customStyle="1" w:styleId="Semi">
    <w:name w:val="Semi"/>
    <w:uiPriority w:val="99"/>
    <w:rsid w:val="00B23CF8"/>
    <w:rPr>
      <w:b/>
      <w:bCs/>
    </w:rPr>
  </w:style>
  <w:style w:type="paragraph" w:customStyle="1" w:styleId="StatBody">
    <w:name w:val="Stat (Body)"/>
    <w:basedOn w:val="BodyCopyBody"/>
    <w:uiPriority w:val="99"/>
    <w:rsid w:val="00B877BE"/>
    <w:pPr>
      <w:widowControl/>
      <w:spacing w:before="227" w:after="170" w:line="760" w:lineRule="atLeast"/>
      <w:jc w:val="center"/>
    </w:pPr>
    <w:rPr>
      <w:rFonts w:ascii="VIC Light" w:eastAsia="Times New Roman" w:hAnsi="VIC Light" w:cs="VIC Light"/>
      <w:color w:val="00828C"/>
      <w:spacing w:val="-7"/>
      <w:sz w:val="72"/>
      <w:szCs w:val="7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76476">
      <w:bodyDiv w:val="1"/>
      <w:marLeft w:val="0"/>
      <w:marRight w:val="0"/>
      <w:marTop w:val="0"/>
      <w:marBottom w:val="0"/>
      <w:divBdr>
        <w:top w:val="none" w:sz="0" w:space="0" w:color="auto"/>
        <w:left w:val="none" w:sz="0" w:space="0" w:color="auto"/>
        <w:bottom w:val="none" w:sz="0" w:space="0" w:color="auto"/>
        <w:right w:val="none" w:sz="0" w:space="0" w:color="auto"/>
      </w:divBdr>
    </w:div>
    <w:div w:id="235282649">
      <w:bodyDiv w:val="1"/>
      <w:marLeft w:val="0"/>
      <w:marRight w:val="0"/>
      <w:marTop w:val="0"/>
      <w:marBottom w:val="0"/>
      <w:divBdr>
        <w:top w:val="none" w:sz="0" w:space="0" w:color="auto"/>
        <w:left w:val="none" w:sz="0" w:space="0" w:color="auto"/>
        <w:bottom w:val="none" w:sz="0" w:space="0" w:color="auto"/>
        <w:right w:val="none" w:sz="0" w:space="0" w:color="auto"/>
      </w:divBdr>
    </w:div>
    <w:div w:id="311981542">
      <w:bodyDiv w:val="1"/>
      <w:marLeft w:val="0"/>
      <w:marRight w:val="0"/>
      <w:marTop w:val="0"/>
      <w:marBottom w:val="0"/>
      <w:divBdr>
        <w:top w:val="none" w:sz="0" w:space="0" w:color="auto"/>
        <w:left w:val="none" w:sz="0" w:space="0" w:color="auto"/>
        <w:bottom w:val="none" w:sz="0" w:space="0" w:color="auto"/>
        <w:right w:val="none" w:sz="0" w:space="0" w:color="auto"/>
      </w:divBdr>
    </w:div>
    <w:div w:id="317731599">
      <w:bodyDiv w:val="1"/>
      <w:marLeft w:val="0"/>
      <w:marRight w:val="0"/>
      <w:marTop w:val="0"/>
      <w:marBottom w:val="0"/>
      <w:divBdr>
        <w:top w:val="none" w:sz="0" w:space="0" w:color="auto"/>
        <w:left w:val="none" w:sz="0" w:space="0" w:color="auto"/>
        <w:bottom w:val="none" w:sz="0" w:space="0" w:color="auto"/>
        <w:right w:val="none" w:sz="0" w:space="0" w:color="auto"/>
      </w:divBdr>
    </w:div>
    <w:div w:id="330566108">
      <w:bodyDiv w:val="1"/>
      <w:marLeft w:val="0"/>
      <w:marRight w:val="0"/>
      <w:marTop w:val="0"/>
      <w:marBottom w:val="0"/>
      <w:divBdr>
        <w:top w:val="none" w:sz="0" w:space="0" w:color="auto"/>
        <w:left w:val="none" w:sz="0" w:space="0" w:color="auto"/>
        <w:bottom w:val="none" w:sz="0" w:space="0" w:color="auto"/>
        <w:right w:val="none" w:sz="0" w:space="0" w:color="auto"/>
      </w:divBdr>
    </w:div>
    <w:div w:id="510148869">
      <w:bodyDiv w:val="1"/>
      <w:marLeft w:val="0"/>
      <w:marRight w:val="0"/>
      <w:marTop w:val="0"/>
      <w:marBottom w:val="0"/>
      <w:divBdr>
        <w:top w:val="none" w:sz="0" w:space="0" w:color="auto"/>
        <w:left w:val="none" w:sz="0" w:space="0" w:color="auto"/>
        <w:bottom w:val="none" w:sz="0" w:space="0" w:color="auto"/>
        <w:right w:val="none" w:sz="0" w:space="0" w:color="auto"/>
      </w:divBdr>
      <w:divsChild>
        <w:div w:id="46225475">
          <w:marLeft w:val="0"/>
          <w:marRight w:val="0"/>
          <w:marTop w:val="0"/>
          <w:marBottom w:val="0"/>
          <w:divBdr>
            <w:top w:val="none" w:sz="0" w:space="0" w:color="auto"/>
            <w:left w:val="none" w:sz="0" w:space="0" w:color="auto"/>
            <w:bottom w:val="none" w:sz="0" w:space="0" w:color="auto"/>
            <w:right w:val="none" w:sz="0" w:space="0" w:color="auto"/>
          </w:divBdr>
          <w:divsChild>
            <w:div w:id="510798474">
              <w:marLeft w:val="0"/>
              <w:marRight w:val="0"/>
              <w:marTop w:val="0"/>
              <w:marBottom w:val="0"/>
              <w:divBdr>
                <w:top w:val="none" w:sz="0" w:space="0" w:color="auto"/>
                <w:left w:val="none" w:sz="0" w:space="0" w:color="auto"/>
                <w:bottom w:val="none" w:sz="0" w:space="0" w:color="auto"/>
                <w:right w:val="none" w:sz="0" w:space="0" w:color="auto"/>
              </w:divBdr>
            </w:div>
            <w:div w:id="1260722296">
              <w:marLeft w:val="0"/>
              <w:marRight w:val="0"/>
              <w:marTop w:val="0"/>
              <w:marBottom w:val="0"/>
              <w:divBdr>
                <w:top w:val="none" w:sz="0" w:space="0" w:color="auto"/>
                <w:left w:val="none" w:sz="0" w:space="0" w:color="auto"/>
                <w:bottom w:val="none" w:sz="0" w:space="0" w:color="auto"/>
                <w:right w:val="none" w:sz="0" w:space="0" w:color="auto"/>
              </w:divBdr>
            </w:div>
            <w:div w:id="1768382609">
              <w:marLeft w:val="0"/>
              <w:marRight w:val="0"/>
              <w:marTop w:val="0"/>
              <w:marBottom w:val="0"/>
              <w:divBdr>
                <w:top w:val="none" w:sz="0" w:space="0" w:color="auto"/>
                <w:left w:val="none" w:sz="0" w:space="0" w:color="auto"/>
                <w:bottom w:val="none" w:sz="0" w:space="0" w:color="auto"/>
                <w:right w:val="none" w:sz="0" w:space="0" w:color="auto"/>
              </w:divBdr>
            </w:div>
          </w:divsChild>
        </w:div>
        <w:div w:id="675496383">
          <w:marLeft w:val="0"/>
          <w:marRight w:val="0"/>
          <w:marTop w:val="0"/>
          <w:marBottom w:val="0"/>
          <w:divBdr>
            <w:top w:val="none" w:sz="0" w:space="0" w:color="auto"/>
            <w:left w:val="none" w:sz="0" w:space="0" w:color="auto"/>
            <w:bottom w:val="none" w:sz="0" w:space="0" w:color="auto"/>
            <w:right w:val="none" w:sz="0" w:space="0" w:color="auto"/>
          </w:divBdr>
          <w:divsChild>
            <w:div w:id="1152479337">
              <w:marLeft w:val="0"/>
              <w:marRight w:val="0"/>
              <w:marTop w:val="0"/>
              <w:marBottom w:val="0"/>
              <w:divBdr>
                <w:top w:val="none" w:sz="0" w:space="0" w:color="auto"/>
                <w:left w:val="none" w:sz="0" w:space="0" w:color="auto"/>
                <w:bottom w:val="none" w:sz="0" w:space="0" w:color="auto"/>
                <w:right w:val="none" w:sz="0" w:space="0" w:color="auto"/>
              </w:divBdr>
            </w:div>
          </w:divsChild>
        </w:div>
        <w:div w:id="1827239292">
          <w:marLeft w:val="0"/>
          <w:marRight w:val="0"/>
          <w:marTop w:val="0"/>
          <w:marBottom w:val="0"/>
          <w:divBdr>
            <w:top w:val="none" w:sz="0" w:space="0" w:color="auto"/>
            <w:left w:val="none" w:sz="0" w:space="0" w:color="auto"/>
            <w:bottom w:val="none" w:sz="0" w:space="0" w:color="auto"/>
            <w:right w:val="none" w:sz="0" w:space="0" w:color="auto"/>
          </w:divBdr>
          <w:divsChild>
            <w:div w:id="329842919">
              <w:marLeft w:val="0"/>
              <w:marRight w:val="0"/>
              <w:marTop w:val="0"/>
              <w:marBottom w:val="0"/>
              <w:divBdr>
                <w:top w:val="none" w:sz="0" w:space="0" w:color="auto"/>
                <w:left w:val="none" w:sz="0" w:space="0" w:color="auto"/>
                <w:bottom w:val="none" w:sz="0" w:space="0" w:color="auto"/>
                <w:right w:val="none" w:sz="0" w:space="0" w:color="auto"/>
              </w:divBdr>
            </w:div>
            <w:div w:id="567809631">
              <w:marLeft w:val="0"/>
              <w:marRight w:val="0"/>
              <w:marTop w:val="0"/>
              <w:marBottom w:val="0"/>
              <w:divBdr>
                <w:top w:val="none" w:sz="0" w:space="0" w:color="auto"/>
                <w:left w:val="none" w:sz="0" w:space="0" w:color="auto"/>
                <w:bottom w:val="none" w:sz="0" w:space="0" w:color="auto"/>
                <w:right w:val="none" w:sz="0" w:space="0" w:color="auto"/>
              </w:divBdr>
            </w:div>
            <w:div w:id="14818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2204">
      <w:bodyDiv w:val="1"/>
      <w:marLeft w:val="0"/>
      <w:marRight w:val="0"/>
      <w:marTop w:val="0"/>
      <w:marBottom w:val="0"/>
      <w:divBdr>
        <w:top w:val="none" w:sz="0" w:space="0" w:color="auto"/>
        <w:left w:val="none" w:sz="0" w:space="0" w:color="auto"/>
        <w:bottom w:val="none" w:sz="0" w:space="0" w:color="auto"/>
        <w:right w:val="none" w:sz="0" w:space="0" w:color="auto"/>
      </w:divBdr>
      <w:divsChild>
        <w:div w:id="1083449671">
          <w:marLeft w:val="0"/>
          <w:marRight w:val="0"/>
          <w:marTop w:val="0"/>
          <w:marBottom w:val="0"/>
          <w:divBdr>
            <w:top w:val="none" w:sz="0" w:space="0" w:color="auto"/>
            <w:left w:val="none" w:sz="0" w:space="0" w:color="auto"/>
            <w:bottom w:val="none" w:sz="0" w:space="0" w:color="auto"/>
            <w:right w:val="none" w:sz="0" w:space="0" w:color="auto"/>
          </w:divBdr>
        </w:div>
        <w:div w:id="1699041024">
          <w:marLeft w:val="0"/>
          <w:marRight w:val="0"/>
          <w:marTop w:val="0"/>
          <w:marBottom w:val="0"/>
          <w:divBdr>
            <w:top w:val="none" w:sz="0" w:space="0" w:color="auto"/>
            <w:left w:val="none" w:sz="0" w:space="0" w:color="auto"/>
            <w:bottom w:val="none" w:sz="0" w:space="0" w:color="auto"/>
            <w:right w:val="none" w:sz="0" w:space="0" w:color="auto"/>
          </w:divBdr>
        </w:div>
      </w:divsChild>
    </w:div>
    <w:div w:id="906964102">
      <w:bodyDiv w:val="1"/>
      <w:marLeft w:val="0"/>
      <w:marRight w:val="0"/>
      <w:marTop w:val="0"/>
      <w:marBottom w:val="0"/>
      <w:divBdr>
        <w:top w:val="none" w:sz="0" w:space="0" w:color="auto"/>
        <w:left w:val="none" w:sz="0" w:space="0" w:color="auto"/>
        <w:bottom w:val="none" w:sz="0" w:space="0" w:color="auto"/>
        <w:right w:val="none" w:sz="0" w:space="0" w:color="auto"/>
      </w:divBdr>
    </w:div>
    <w:div w:id="909997709">
      <w:bodyDiv w:val="1"/>
      <w:marLeft w:val="0"/>
      <w:marRight w:val="0"/>
      <w:marTop w:val="0"/>
      <w:marBottom w:val="0"/>
      <w:divBdr>
        <w:top w:val="none" w:sz="0" w:space="0" w:color="auto"/>
        <w:left w:val="none" w:sz="0" w:space="0" w:color="auto"/>
        <w:bottom w:val="none" w:sz="0" w:space="0" w:color="auto"/>
        <w:right w:val="none" w:sz="0" w:space="0" w:color="auto"/>
      </w:divBdr>
      <w:divsChild>
        <w:div w:id="974483859">
          <w:marLeft w:val="0"/>
          <w:marRight w:val="0"/>
          <w:marTop w:val="0"/>
          <w:marBottom w:val="0"/>
          <w:divBdr>
            <w:top w:val="none" w:sz="0" w:space="0" w:color="auto"/>
            <w:left w:val="none" w:sz="0" w:space="0" w:color="auto"/>
            <w:bottom w:val="none" w:sz="0" w:space="0" w:color="auto"/>
            <w:right w:val="none" w:sz="0" w:space="0" w:color="auto"/>
          </w:divBdr>
          <w:divsChild>
            <w:div w:id="292756016">
              <w:marLeft w:val="0"/>
              <w:marRight w:val="0"/>
              <w:marTop w:val="0"/>
              <w:marBottom w:val="0"/>
              <w:divBdr>
                <w:top w:val="none" w:sz="0" w:space="0" w:color="auto"/>
                <w:left w:val="none" w:sz="0" w:space="0" w:color="auto"/>
                <w:bottom w:val="none" w:sz="0" w:space="0" w:color="auto"/>
                <w:right w:val="none" w:sz="0" w:space="0" w:color="auto"/>
              </w:divBdr>
            </w:div>
            <w:div w:id="855339494">
              <w:marLeft w:val="0"/>
              <w:marRight w:val="0"/>
              <w:marTop w:val="0"/>
              <w:marBottom w:val="0"/>
              <w:divBdr>
                <w:top w:val="none" w:sz="0" w:space="0" w:color="auto"/>
                <w:left w:val="none" w:sz="0" w:space="0" w:color="auto"/>
                <w:bottom w:val="none" w:sz="0" w:space="0" w:color="auto"/>
                <w:right w:val="none" w:sz="0" w:space="0" w:color="auto"/>
              </w:divBdr>
            </w:div>
          </w:divsChild>
        </w:div>
        <w:div w:id="1665545948">
          <w:marLeft w:val="0"/>
          <w:marRight w:val="0"/>
          <w:marTop w:val="0"/>
          <w:marBottom w:val="0"/>
          <w:divBdr>
            <w:top w:val="none" w:sz="0" w:space="0" w:color="auto"/>
            <w:left w:val="none" w:sz="0" w:space="0" w:color="auto"/>
            <w:bottom w:val="none" w:sz="0" w:space="0" w:color="auto"/>
            <w:right w:val="none" w:sz="0" w:space="0" w:color="auto"/>
          </w:divBdr>
          <w:divsChild>
            <w:div w:id="915019330">
              <w:marLeft w:val="0"/>
              <w:marRight w:val="0"/>
              <w:marTop w:val="0"/>
              <w:marBottom w:val="0"/>
              <w:divBdr>
                <w:top w:val="none" w:sz="0" w:space="0" w:color="auto"/>
                <w:left w:val="none" w:sz="0" w:space="0" w:color="auto"/>
                <w:bottom w:val="none" w:sz="0" w:space="0" w:color="auto"/>
                <w:right w:val="none" w:sz="0" w:space="0" w:color="auto"/>
              </w:divBdr>
            </w:div>
            <w:div w:id="1146125937">
              <w:marLeft w:val="0"/>
              <w:marRight w:val="0"/>
              <w:marTop w:val="0"/>
              <w:marBottom w:val="0"/>
              <w:divBdr>
                <w:top w:val="none" w:sz="0" w:space="0" w:color="auto"/>
                <w:left w:val="none" w:sz="0" w:space="0" w:color="auto"/>
                <w:bottom w:val="none" w:sz="0" w:space="0" w:color="auto"/>
                <w:right w:val="none" w:sz="0" w:space="0" w:color="auto"/>
              </w:divBdr>
            </w:div>
            <w:div w:id="20146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57541">
      <w:bodyDiv w:val="1"/>
      <w:marLeft w:val="0"/>
      <w:marRight w:val="0"/>
      <w:marTop w:val="0"/>
      <w:marBottom w:val="0"/>
      <w:divBdr>
        <w:top w:val="none" w:sz="0" w:space="0" w:color="auto"/>
        <w:left w:val="none" w:sz="0" w:space="0" w:color="auto"/>
        <w:bottom w:val="none" w:sz="0" w:space="0" w:color="auto"/>
        <w:right w:val="none" w:sz="0" w:space="0" w:color="auto"/>
      </w:divBdr>
      <w:divsChild>
        <w:div w:id="110437191">
          <w:marLeft w:val="0"/>
          <w:marRight w:val="0"/>
          <w:marTop w:val="0"/>
          <w:marBottom w:val="0"/>
          <w:divBdr>
            <w:top w:val="none" w:sz="0" w:space="0" w:color="auto"/>
            <w:left w:val="none" w:sz="0" w:space="0" w:color="auto"/>
            <w:bottom w:val="none" w:sz="0" w:space="0" w:color="auto"/>
            <w:right w:val="none" w:sz="0" w:space="0" w:color="auto"/>
          </w:divBdr>
        </w:div>
        <w:div w:id="353116211">
          <w:marLeft w:val="0"/>
          <w:marRight w:val="0"/>
          <w:marTop w:val="0"/>
          <w:marBottom w:val="0"/>
          <w:divBdr>
            <w:top w:val="none" w:sz="0" w:space="0" w:color="auto"/>
            <w:left w:val="none" w:sz="0" w:space="0" w:color="auto"/>
            <w:bottom w:val="none" w:sz="0" w:space="0" w:color="auto"/>
            <w:right w:val="none" w:sz="0" w:space="0" w:color="auto"/>
          </w:divBdr>
        </w:div>
        <w:div w:id="728383510">
          <w:marLeft w:val="0"/>
          <w:marRight w:val="0"/>
          <w:marTop w:val="0"/>
          <w:marBottom w:val="0"/>
          <w:divBdr>
            <w:top w:val="none" w:sz="0" w:space="0" w:color="auto"/>
            <w:left w:val="none" w:sz="0" w:space="0" w:color="auto"/>
            <w:bottom w:val="none" w:sz="0" w:space="0" w:color="auto"/>
            <w:right w:val="none" w:sz="0" w:space="0" w:color="auto"/>
          </w:divBdr>
        </w:div>
        <w:div w:id="760638136">
          <w:marLeft w:val="0"/>
          <w:marRight w:val="0"/>
          <w:marTop w:val="0"/>
          <w:marBottom w:val="0"/>
          <w:divBdr>
            <w:top w:val="none" w:sz="0" w:space="0" w:color="auto"/>
            <w:left w:val="none" w:sz="0" w:space="0" w:color="auto"/>
            <w:bottom w:val="none" w:sz="0" w:space="0" w:color="auto"/>
            <w:right w:val="none" w:sz="0" w:space="0" w:color="auto"/>
          </w:divBdr>
        </w:div>
        <w:div w:id="1005089018">
          <w:marLeft w:val="0"/>
          <w:marRight w:val="0"/>
          <w:marTop w:val="0"/>
          <w:marBottom w:val="0"/>
          <w:divBdr>
            <w:top w:val="none" w:sz="0" w:space="0" w:color="auto"/>
            <w:left w:val="none" w:sz="0" w:space="0" w:color="auto"/>
            <w:bottom w:val="none" w:sz="0" w:space="0" w:color="auto"/>
            <w:right w:val="none" w:sz="0" w:space="0" w:color="auto"/>
          </w:divBdr>
        </w:div>
        <w:div w:id="1211188375">
          <w:marLeft w:val="0"/>
          <w:marRight w:val="0"/>
          <w:marTop w:val="0"/>
          <w:marBottom w:val="0"/>
          <w:divBdr>
            <w:top w:val="none" w:sz="0" w:space="0" w:color="auto"/>
            <w:left w:val="none" w:sz="0" w:space="0" w:color="auto"/>
            <w:bottom w:val="none" w:sz="0" w:space="0" w:color="auto"/>
            <w:right w:val="none" w:sz="0" w:space="0" w:color="auto"/>
          </w:divBdr>
        </w:div>
        <w:div w:id="1251503935">
          <w:marLeft w:val="0"/>
          <w:marRight w:val="0"/>
          <w:marTop w:val="0"/>
          <w:marBottom w:val="0"/>
          <w:divBdr>
            <w:top w:val="none" w:sz="0" w:space="0" w:color="auto"/>
            <w:left w:val="none" w:sz="0" w:space="0" w:color="auto"/>
            <w:bottom w:val="none" w:sz="0" w:space="0" w:color="auto"/>
            <w:right w:val="none" w:sz="0" w:space="0" w:color="auto"/>
          </w:divBdr>
        </w:div>
        <w:div w:id="1894350123">
          <w:marLeft w:val="0"/>
          <w:marRight w:val="0"/>
          <w:marTop w:val="0"/>
          <w:marBottom w:val="0"/>
          <w:divBdr>
            <w:top w:val="none" w:sz="0" w:space="0" w:color="auto"/>
            <w:left w:val="none" w:sz="0" w:space="0" w:color="auto"/>
            <w:bottom w:val="none" w:sz="0" w:space="0" w:color="auto"/>
            <w:right w:val="none" w:sz="0" w:space="0" w:color="auto"/>
          </w:divBdr>
        </w:div>
        <w:div w:id="1961956913">
          <w:marLeft w:val="0"/>
          <w:marRight w:val="0"/>
          <w:marTop w:val="0"/>
          <w:marBottom w:val="0"/>
          <w:divBdr>
            <w:top w:val="none" w:sz="0" w:space="0" w:color="auto"/>
            <w:left w:val="none" w:sz="0" w:space="0" w:color="auto"/>
            <w:bottom w:val="none" w:sz="0" w:space="0" w:color="auto"/>
            <w:right w:val="none" w:sz="0" w:space="0" w:color="auto"/>
          </w:divBdr>
        </w:div>
        <w:div w:id="2029523789">
          <w:marLeft w:val="0"/>
          <w:marRight w:val="0"/>
          <w:marTop w:val="0"/>
          <w:marBottom w:val="0"/>
          <w:divBdr>
            <w:top w:val="none" w:sz="0" w:space="0" w:color="auto"/>
            <w:left w:val="none" w:sz="0" w:space="0" w:color="auto"/>
            <w:bottom w:val="none" w:sz="0" w:space="0" w:color="auto"/>
            <w:right w:val="none" w:sz="0" w:space="0" w:color="auto"/>
          </w:divBdr>
        </w:div>
        <w:div w:id="2060011737">
          <w:marLeft w:val="0"/>
          <w:marRight w:val="0"/>
          <w:marTop w:val="0"/>
          <w:marBottom w:val="0"/>
          <w:divBdr>
            <w:top w:val="none" w:sz="0" w:space="0" w:color="auto"/>
            <w:left w:val="none" w:sz="0" w:space="0" w:color="auto"/>
            <w:bottom w:val="none" w:sz="0" w:space="0" w:color="auto"/>
            <w:right w:val="none" w:sz="0" w:space="0" w:color="auto"/>
          </w:divBdr>
        </w:div>
      </w:divsChild>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320962321">
      <w:bodyDiv w:val="1"/>
      <w:marLeft w:val="0"/>
      <w:marRight w:val="0"/>
      <w:marTop w:val="0"/>
      <w:marBottom w:val="0"/>
      <w:divBdr>
        <w:top w:val="none" w:sz="0" w:space="0" w:color="auto"/>
        <w:left w:val="none" w:sz="0" w:space="0" w:color="auto"/>
        <w:bottom w:val="none" w:sz="0" w:space="0" w:color="auto"/>
        <w:right w:val="none" w:sz="0" w:space="0" w:color="auto"/>
      </w:divBdr>
      <w:divsChild>
        <w:div w:id="930704763">
          <w:marLeft w:val="0"/>
          <w:marRight w:val="0"/>
          <w:marTop w:val="0"/>
          <w:marBottom w:val="0"/>
          <w:divBdr>
            <w:top w:val="none" w:sz="0" w:space="0" w:color="auto"/>
            <w:left w:val="none" w:sz="0" w:space="0" w:color="auto"/>
            <w:bottom w:val="none" w:sz="0" w:space="0" w:color="auto"/>
            <w:right w:val="none" w:sz="0" w:space="0" w:color="auto"/>
          </w:divBdr>
        </w:div>
        <w:div w:id="963345682">
          <w:marLeft w:val="0"/>
          <w:marRight w:val="0"/>
          <w:marTop w:val="0"/>
          <w:marBottom w:val="0"/>
          <w:divBdr>
            <w:top w:val="none" w:sz="0" w:space="0" w:color="auto"/>
            <w:left w:val="none" w:sz="0" w:space="0" w:color="auto"/>
            <w:bottom w:val="none" w:sz="0" w:space="0" w:color="auto"/>
            <w:right w:val="none" w:sz="0" w:space="0" w:color="auto"/>
          </w:divBdr>
        </w:div>
        <w:div w:id="2027100030">
          <w:marLeft w:val="0"/>
          <w:marRight w:val="0"/>
          <w:marTop w:val="0"/>
          <w:marBottom w:val="0"/>
          <w:divBdr>
            <w:top w:val="none" w:sz="0" w:space="0" w:color="auto"/>
            <w:left w:val="none" w:sz="0" w:space="0" w:color="auto"/>
            <w:bottom w:val="none" w:sz="0" w:space="0" w:color="auto"/>
            <w:right w:val="none" w:sz="0" w:space="0" w:color="auto"/>
          </w:divBdr>
        </w:div>
      </w:divsChild>
    </w:div>
    <w:div w:id="1554927276">
      <w:bodyDiv w:val="1"/>
      <w:marLeft w:val="0"/>
      <w:marRight w:val="0"/>
      <w:marTop w:val="0"/>
      <w:marBottom w:val="0"/>
      <w:divBdr>
        <w:top w:val="none" w:sz="0" w:space="0" w:color="auto"/>
        <w:left w:val="none" w:sz="0" w:space="0" w:color="auto"/>
        <w:bottom w:val="none" w:sz="0" w:space="0" w:color="auto"/>
        <w:right w:val="none" w:sz="0" w:space="0" w:color="auto"/>
      </w:divBdr>
      <w:divsChild>
        <w:div w:id="107284507">
          <w:marLeft w:val="0"/>
          <w:marRight w:val="0"/>
          <w:marTop w:val="0"/>
          <w:marBottom w:val="0"/>
          <w:divBdr>
            <w:top w:val="none" w:sz="0" w:space="0" w:color="auto"/>
            <w:left w:val="none" w:sz="0" w:space="0" w:color="auto"/>
            <w:bottom w:val="none" w:sz="0" w:space="0" w:color="auto"/>
            <w:right w:val="none" w:sz="0" w:space="0" w:color="auto"/>
          </w:divBdr>
        </w:div>
        <w:div w:id="914827456">
          <w:marLeft w:val="0"/>
          <w:marRight w:val="0"/>
          <w:marTop w:val="0"/>
          <w:marBottom w:val="0"/>
          <w:divBdr>
            <w:top w:val="none" w:sz="0" w:space="0" w:color="auto"/>
            <w:left w:val="none" w:sz="0" w:space="0" w:color="auto"/>
            <w:bottom w:val="none" w:sz="0" w:space="0" w:color="auto"/>
            <w:right w:val="none" w:sz="0" w:space="0" w:color="auto"/>
          </w:divBdr>
        </w:div>
      </w:divsChild>
    </w:div>
    <w:div w:id="1586767069">
      <w:bodyDiv w:val="1"/>
      <w:marLeft w:val="0"/>
      <w:marRight w:val="0"/>
      <w:marTop w:val="0"/>
      <w:marBottom w:val="0"/>
      <w:divBdr>
        <w:top w:val="none" w:sz="0" w:space="0" w:color="auto"/>
        <w:left w:val="none" w:sz="0" w:space="0" w:color="auto"/>
        <w:bottom w:val="none" w:sz="0" w:space="0" w:color="auto"/>
        <w:right w:val="none" w:sz="0" w:space="0" w:color="auto"/>
      </w:divBdr>
    </w:div>
    <w:div w:id="1589388343">
      <w:bodyDiv w:val="1"/>
      <w:marLeft w:val="0"/>
      <w:marRight w:val="0"/>
      <w:marTop w:val="0"/>
      <w:marBottom w:val="0"/>
      <w:divBdr>
        <w:top w:val="none" w:sz="0" w:space="0" w:color="auto"/>
        <w:left w:val="none" w:sz="0" w:space="0" w:color="auto"/>
        <w:bottom w:val="none" w:sz="0" w:space="0" w:color="auto"/>
        <w:right w:val="none" w:sz="0" w:space="0" w:color="auto"/>
      </w:divBdr>
      <w:divsChild>
        <w:div w:id="269359550">
          <w:marLeft w:val="0"/>
          <w:marRight w:val="0"/>
          <w:marTop w:val="0"/>
          <w:marBottom w:val="0"/>
          <w:divBdr>
            <w:top w:val="none" w:sz="0" w:space="0" w:color="auto"/>
            <w:left w:val="none" w:sz="0" w:space="0" w:color="auto"/>
            <w:bottom w:val="none" w:sz="0" w:space="0" w:color="auto"/>
            <w:right w:val="none" w:sz="0" w:space="0" w:color="auto"/>
          </w:divBdr>
        </w:div>
        <w:div w:id="820077427">
          <w:marLeft w:val="0"/>
          <w:marRight w:val="0"/>
          <w:marTop w:val="0"/>
          <w:marBottom w:val="0"/>
          <w:divBdr>
            <w:top w:val="none" w:sz="0" w:space="0" w:color="auto"/>
            <w:left w:val="none" w:sz="0" w:space="0" w:color="auto"/>
            <w:bottom w:val="none" w:sz="0" w:space="0" w:color="auto"/>
            <w:right w:val="none" w:sz="0" w:space="0" w:color="auto"/>
          </w:divBdr>
        </w:div>
      </w:divsChild>
    </w:div>
    <w:div w:id="1689989689">
      <w:bodyDiv w:val="1"/>
      <w:marLeft w:val="0"/>
      <w:marRight w:val="0"/>
      <w:marTop w:val="0"/>
      <w:marBottom w:val="0"/>
      <w:divBdr>
        <w:top w:val="none" w:sz="0" w:space="0" w:color="auto"/>
        <w:left w:val="none" w:sz="0" w:space="0" w:color="auto"/>
        <w:bottom w:val="none" w:sz="0" w:space="0" w:color="auto"/>
        <w:right w:val="none" w:sz="0" w:space="0" w:color="auto"/>
      </w:divBdr>
      <w:divsChild>
        <w:div w:id="1936479511">
          <w:marLeft w:val="0"/>
          <w:marRight w:val="0"/>
          <w:marTop w:val="0"/>
          <w:marBottom w:val="0"/>
          <w:divBdr>
            <w:top w:val="none" w:sz="0" w:space="0" w:color="auto"/>
            <w:left w:val="none" w:sz="0" w:space="0" w:color="auto"/>
            <w:bottom w:val="none" w:sz="0" w:space="0" w:color="auto"/>
            <w:right w:val="none" w:sz="0" w:space="0" w:color="auto"/>
          </w:divBdr>
        </w:div>
      </w:divsChild>
    </w:div>
    <w:div w:id="1704942403">
      <w:bodyDiv w:val="1"/>
      <w:marLeft w:val="0"/>
      <w:marRight w:val="0"/>
      <w:marTop w:val="0"/>
      <w:marBottom w:val="0"/>
      <w:divBdr>
        <w:top w:val="none" w:sz="0" w:space="0" w:color="auto"/>
        <w:left w:val="none" w:sz="0" w:space="0" w:color="auto"/>
        <w:bottom w:val="none" w:sz="0" w:space="0" w:color="auto"/>
        <w:right w:val="none" w:sz="0" w:space="0" w:color="auto"/>
      </w:divBdr>
    </w:div>
    <w:div w:id="179525085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63351670">
      <w:bodyDiv w:val="1"/>
      <w:marLeft w:val="0"/>
      <w:marRight w:val="0"/>
      <w:marTop w:val="0"/>
      <w:marBottom w:val="0"/>
      <w:divBdr>
        <w:top w:val="none" w:sz="0" w:space="0" w:color="auto"/>
        <w:left w:val="none" w:sz="0" w:space="0" w:color="auto"/>
        <w:bottom w:val="none" w:sz="0" w:space="0" w:color="auto"/>
        <w:right w:val="none" w:sz="0" w:space="0" w:color="auto"/>
      </w:divBdr>
      <w:divsChild>
        <w:div w:id="10184908">
          <w:marLeft w:val="0"/>
          <w:marRight w:val="0"/>
          <w:marTop w:val="0"/>
          <w:marBottom w:val="0"/>
          <w:divBdr>
            <w:top w:val="none" w:sz="0" w:space="0" w:color="auto"/>
            <w:left w:val="none" w:sz="0" w:space="0" w:color="auto"/>
            <w:bottom w:val="none" w:sz="0" w:space="0" w:color="auto"/>
            <w:right w:val="none" w:sz="0" w:space="0" w:color="auto"/>
          </w:divBdr>
        </w:div>
        <w:div w:id="1076168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mailto:info@vdwc.vic.gov.au" TargetMode="External"/><Relationship Id="rId34" Type="http://schemas.openxmlformats.org/officeDocument/2006/relationships/hyperlink" Target="https://www.vdwc.vic.gov.au/about/public-interest-disclosure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g"/><Relationship Id="rId33" Type="http://schemas.openxmlformats.org/officeDocument/2006/relationships/hyperlink" Target="https://vdwc.vic.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info@vdwc.vic.gov.au" TargetMode="External"/><Relationship Id="rId29" Type="http://schemas.openxmlformats.org/officeDocument/2006/relationships/hyperlink" Target="https://portal.vdwc.vic.gov.au/publicregis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jpg"/><Relationship Id="rId32" Type="http://schemas.openxmlformats.org/officeDocument/2006/relationships/hyperlink" Target="https://ovic.vic.gov.au/freedom-of-informatio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dwc.vic.gov.au/" TargetMode="External"/><Relationship Id="rId28" Type="http://schemas.openxmlformats.org/officeDocument/2006/relationships/image" Target="media/image6.jpg"/><Relationship Id="rId36" Type="http://schemas.openxmlformats.org/officeDocument/2006/relationships/hyperlink" Target="mailto:foi@vdwc.vic.gov.au" TargetMode="External"/><Relationship Id="rId10" Type="http://schemas.openxmlformats.org/officeDocument/2006/relationships/endnotes" Target="endnotes.xml"/><Relationship Id="rId19" Type="http://schemas.openxmlformats.org/officeDocument/2006/relationships/hyperlink" Target="mailto:info@vdwc.vic.gov.au" TargetMode="External"/><Relationship Id="rId31" Type="http://schemas.openxmlformats.org/officeDocument/2006/relationships/hyperlink" Target="mailto:foi@vdwc.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vdwc.vic.gov.au/" TargetMode="External"/><Relationship Id="rId27" Type="http://schemas.openxmlformats.org/officeDocument/2006/relationships/image" Target="media/image5.jpg"/><Relationship Id="rId30" Type="http://schemas.openxmlformats.org/officeDocument/2006/relationships/hyperlink" Target="https://www.vdwc.vic.gov.au/about/part-ii-statement-under-freedom-information-act" TargetMode="External"/><Relationship Id="rId35" Type="http://schemas.openxmlformats.org/officeDocument/2006/relationships/hyperlink" Target="https://www.ibac.vic.gov.au/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9654b5-7a65-4b67-bd8e-1eaaf9e0526d">
      <Terms xmlns="http://schemas.microsoft.com/office/infopath/2007/PartnerControls"/>
    </lcf76f155ced4ddcb4097134ff3c332f>
    <TaxCatchAll xmlns="5ce0f2b5-5be5-4508-bce9-d7011ece0659" xsi:nil="true"/>
    <Owner xmlns="479654b5-7a65-4b67-bd8e-1eaaf9e0526d">
      <UserInfo>
        <DisplayName>Carlos Rodriguez (VDWC)</DisplayName>
        <AccountId>185</AccountId>
        <AccountType/>
      </UserInfo>
    </Own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C7826ED091BCB4FB2BD524B1499DC6C" ma:contentTypeVersion="18" ma:contentTypeDescription="Create a new document." ma:contentTypeScope="" ma:versionID="4f3ef512eeaedb29dfa663713e6b4fd8">
  <xsd:schema xmlns:xsd="http://www.w3.org/2001/XMLSchema" xmlns:xs="http://www.w3.org/2001/XMLSchema" xmlns:p="http://schemas.microsoft.com/office/2006/metadata/properties" xmlns:ns2="479654b5-7a65-4b67-bd8e-1eaaf9e0526d" xmlns:ns3="001dfbb6-5e7c-4f8e-a98b-73e5dbf48b3a" xmlns:ns4="5ce0f2b5-5be5-4508-bce9-d7011ece0659" targetNamespace="http://schemas.microsoft.com/office/2006/metadata/properties" ma:root="true" ma:fieldsID="5f43b28076c52ff5ac81a2c506c20c8b" ns2:_="" ns3:_="" ns4:_="">
    <xsd:import namespace="479654b5-7a65-4b67-bd8e-1eaaf9e0526d"/>
    <xsd:import namespace="001dfbb6-5e7c-4f8e-a98b-73e5dbf48b3a"/>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Owner"/>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654b5-7a65-4b67-bd8e-1eaaf9e052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Owner" ma:index="20"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1dfbb6-5e7c-4f8e-a98b-73e5dbf48b3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831a45f6-81bf-4e44-8ca7-72b01028a765}" ma:internalName="TaxCatchAll" ma:showField="CatchAllData" ma:web="001dfbb6-5e7c-4f8e-a98b-73e5dbf48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14B4B0-F3B6-49CC-ACCA-2804B18A029F}">
  <ds:schemaRefs>
    <ds:schemaRef ds:uri="http://schemas.microsoft.com/office/2006/metadata/properties"/>
    <ds:schemaRef ds:uri="http://schemas.microsoft.com/office/infopath/2007/PartnerControls"/>
    <ds:schemaRef ds:uri="479654b5-7a65-4b67-bd8e-1eaaf9e0526d"/>
    <ds:schemaRef ds:uri="5ce0f2b5-5be5-4508-bce9-d7011ece0659"/>
  </ds:schemaRefs>
</ds:datastoreItem>
</file>

<file path=customXml/itemProps2.xml><?xml version="1.0" encoding="utf-8"?>
<ds:datastoreItem xmlns:ds="http://schemas.openxmlformats.org/officeDocument/2006/customXml" ds:itemID="{1DD0B0F4-9A82-4309-972B-C45AEDF540E3}">
  <ds:schemaRefs>
    <ds:schemaRef ds:uri="http://schemas.openxmlformats.org/officeDocument/2006/bibliography"/>
  </ds:schemaRefs>
</ds:datastoreItem>
</file>

<file path=customXml/itemProps3.xml><?xml version="1.0" encoding="utf-8"?>
<ds:datastoreItem xmlns:ds="http://schemas.openxmlformats.org/officeDocument/2006/customXml" ds:itemID="{64C8E75D-901C-4938-858D-CAF26D040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654b5-7a65-4b67-bd8e-1eaaf9e0526d"/>
    <ds:schemaRef ds:uri="001dfbb6-5e7c-4f8e-a98b-73e5dbf48b3a"/>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6D771A-F256-443E-8C40-A6A0CA86E4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62</Pages>
  <Words>17576</Words>
  <Characters>100185</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Victorian Disability Worker Commission and Disability Worker Registration Board of Victoria Annual report</vt:lpstr>
    </vt:vector>
  </TitlesOfParts>
  <Manager/>
  <Company>Victorian Disability Worker Commission</Company>
  <LinksUpToDate>false</LinksUpToDate>
  <CharactersWithSpaces>117526</CharactersWithSpaces>
  <SharedDoc>false</SharedDoc>
  <HyperlinkBase/>
  <HLinks>
    <vt:vector size="498" baseType="variant">
      <vt:variant>
        <vt:i4>7274530</vt:i4>
      </vt:variant>
      <vt:variant>
        <vt:i4>561</vt:i4>
      </vt:variant>
      <vt:variant>
        <vt:i4>0</vt:i4>
      </vt:variant>
      <vt:variant>
        <vt:i4>5</vt:i4>
      </vt:variant>
      <vt:variant>
        <vt:lpwstr>https://www.vdwc.vic.gov.au/sites/default/files/2022-06/SOE - DWRBV.pdf</vt:lpwstr>
      </vt:variant>
      <vt:variant>
        <vt:lpwstr/>
      </vt:variant>
      <vt:variant>
        <vt:i4>6684713</vt:i4>
      </vt:variant>
      <vt:variant>
        <vt:i4>558</vt:i4>
      </vt:variant>
      <vt:variant>
        <vt:i4>0</vt:i4>
      </vt:variant>
      <vt:variant>
        <vt:i4>5</vt:i4>
      </vt:variant>
      <vt:variant>
        <vt:lpwstr>https://www.vdwc.vic.gov.au/sites/default/files/2022-06/SOE - VDWC and Commissioner.pdf</vt:lpwstr>
      </vt:variant>
      <vt:variant>
        <vt:lpwstr/>
      </vt:variant>
      <vt:variant>
        <vt:i4>544997446</vt:i4>
      </vt:variant>
      <vt:variant>
        <vt:i4>489</vt:i4>
      </vt:variant>
      <vt:variant>
        <vt:i4>0</vt:i4>
      </vt:variant>
      <vt:variant>
        <vt:i4>5</vt:i4>
      </vt:variant>
      <vt:variant>
        <vt:lpwstr>mailto:email%20the%20Commission’s%20FOI%20Officer</vt:lpwstr>
      </vt:variant>
      <vt:variant>
        <vt:lpwstr/>
      </vt:variant>
      <vt:variant>
        <vt:i4>5775394</vt:i4>
      </vt:variant>
      <vt:variant>
        <vt:i4>486</vt:i4>
      </vt:variant>
      <vt:variant>
        <vt:i4>0</vt:i4>
      </vt:variant>
      <vt:variant>
        <vt:i4>5</vt:i4>
      </vt:variant>
      <vt:variant>
        <vt:lpwstr>IBAC website’s ‘Report corruption or misconduct’ page</vt:lpwstr>
      </vt:variant>
      <vt:variant>
        <vt:lpwstr/>
      </vt:variant>
      <vt:variant>
        <vt:i4>3604577</vt:i4>
      </vt:variant>
      <vt:variant>
        <vt:i4>483</vt:i4>
      </vt:variant>
      <vt:variant>
        <vt:i4>0</vt:i4>
      </vt:variant>
      <vt:variant>
        <vt:i4>5</vt:i4>
      </vt:variant>
      <vt:variant>
        <vt:lpwstr>our website</vt:lpwstr>
      </vt:variant>
      <vt:variant>
        <vt:lpwstr/>
      </vt:variant>
      <vt:variant>
        <vt:i4>6029340</vt:i4>
      </vt:variant>
      <vt:variant>
        <vt:i4>480</vt:i4>
      </vt:variant>
      <vt:variant>
        <vt:i4>0</vt:i4>
      </vt:variant>
      <vt:variant>
        <vt:i4>5</vt:i4>
      </vt:variant>
      <vt:variant>
        <vt:lpwstr>https://vdwc.vic.gov.au/</vt:lpwstr>
      </vt:variant>
      <vt:variant>
        <vt:lpwstr/>
      </vt:variant>
      <vt:variant>
        <vt:i4>6684708</vt:i4>
      </vt:variant>
      <vt:variant>
        <vt:i4>477</vt:i4>
      </vt:variant>
      <vt:variant>
        <vt:i4>0</vt:i4>
      </vt:variant>
      <vt:variant>
        <vt:i4>5</vt:i4>
      </vt:variant>
      <vt:variant>
        <vt:lpwstr>https://ovic.vic.gov.au/freedom-of-information</vt:lpwstr>
      </vt:variant>
      <vt:variant>
        <vt:lpwstr/>
      </vt:variant>
      <vt:variant>
        <vt:i4>544997446</vt:i4>
      </vt:variant>
      <vt:variant>
        <vt:i4>474</vt:i4>
      </vt:variant>
      <vt:variant>
        <vt:i4>0</vt:i4>
      </vt:variant>
      <vt:variant>
        <vt:i4>5</vt:i4>
      </vt:variant>
      <vt:variant>
        <vt:lpwstr>mailto:email%20the%20Commission’s%20FOI%20Officer</vt:lpwstr>
      </vt:variant>
      <vt:variant>
        <vt:lpwstr/>
      </vt:variant>
      <vt:variant>
        <vt:i4>4325442</vt:i4>
      </vt:variant>
      <vt:variant>
        <vt:i4>453</vt:i4>
      </vt:variant>
      <vt:variant>
        <vt:i4>0</vt:i4>
      </vt:variant>
      <vt:variant>
        <vt:i4>5</vt:i4>
      </vt:variant>
      <vt:variant>
        <vt:lpwstr>https://portal.vdwc.vic.gov.au/publicregister</vt:lpwstr>
      </vt:variant>
      <vt:variant>
        <vt:lpwstr/>
      </vt:variant>
      <vt:variant>
        <vt:i4>3604577</vt:i4>
      </vt:variant>
      <vt:variant>
        <vt:i4>438</vt:i4>
      </vt:variant>
      <vt:variant>
        <vt:i4>0</vt:i4>
      </vt:variant>
      <vt:variant>
        <vt:i4>5</vt:i4>
      </vt:variant>
      <vt:variant>
        <vt:lpwstr>our website</vt:lpwstr>
      </vt:variant>
      <vt:variant>
        <vt:lpwstr/>
      </vt:variant>
      <vt:variant>
        <vt:i4>1245234</vt:i4>
      </vt:variant>
      <vt:variant>
        <vt:i4>428</vt:i4>
      </vt:variant>
      <vt:variant>
        <vt:i4>0</vt:i4>
      </vt:variant>
      <vt:variant>
        <vt:i4>5</vt:i4>
      </vt:variant>
      <vt:variant>
        <vt:lpwstr/>
      </vt:variant>
      <vt:variant>
        <vt:lpwstr>_Toc145322411</vt:lpwstr>
      </vt:variant>
      <vt:variant>
        <vt:i4>1245234</vt:i4>
      </vt:variant>
      <vt:variant>
        <vt:i4>422</vt:i4>
      </vt:variant>
      <vt:variant>
        <vt:i4>0</vt:i4>
      </vt:variant>
      <vt:variant>
        <vt:i4>5</vt:i4>
      </vt:variant>
      <vt:variant>
        <vt:lpwstr/>
      </vt:variant>
      <vt:variant>
        <vt:lpwstr>_Toc145322410</vt:lpwstr>
      </vt:variant>
      <vt:variant>
        <vt:i4>1179698</vt:i4>
      </vt:variant>
      <vt:variant>
        <vt:i4>416</vt:i4>
      </vt:variant>
      <vt:variant>
        <vt:i4>0</vt:i4>
      </vt:variant>
      <vt:variant>
        <vt:i4>5</vt:i4>
      </vt:variant>
      <vt:variant>
        <vt:lpwstr/>
      </vt:variant>
      <vt:variant>
        <vt:lpwstr>_Toc145322409</vt:lpwstr>
      </vt:variant>
      <vt:variant>
        <vt:i4>1179698</vt:i4>
      </vt:variant>
      <vt:variant>
        <vt:i4>410</vt:i4>
      </vt:variant>
      <vt:variant>
        <vt:i4>0</vt:i4>
      </vt:variant>
      <vt:variant>
        <vt:i4>5</vt:i4>
      </vt:variant>
      <vt:variant>
        <vt:lpwstr/>
      </vt:variant>
      <vt:variant>
        <vt:lpwstr>_Toc145322408</vt:lpwstr>
      </vt:variant>
      <vt:variant>
        <vt:i4>1179698</vt:i4>
      </vt:variant>
      <vt:variant>
        <vt:i4>404</vt:i4>
      </vt:variant>
      <vt:variant>
        <vt:i4>0</vt:i4>
      </vt:variant>
      <vt:variant>
        <vt:i4>5</vt:i4>
      </vt:variant>
      <vt:variant>
        <vt:lpwstr/>
      </vt:variant>
      <vt:variant>
        <vt:lpwstr>_Toc145322407</vt:lpwstr>
      </vt:variant>
      <vt:variant>
        <vt:i4>1179698</vt:i4>
      </vt:variant>
      <vt:variant>
        <vt:i4>398</vt:i4>
      </vt:variant>
      <vt:variant>
        <vt:i4>0</vt:i4>
      </vt:variant>
      <vt:variant>
        <vt:i4>5</vt:i4>
      </vt:variant>
      <vt:variant>
        <vt:lpwstr/>
      </vt:variant>
      <vt:variant>
        <vt:lpwstr>_Toc145322406</vt:lpwstr>
      </vt:variant>
      <vt:variant>
        <vt:i4>1179698</vt:i4>
      </vt:variant>
      <vt:variant>
        <vt:i4>392</vt:i4>
      </vt:variant>
      <vt:variant>
        <vt:i4>0</vt:i4>
      </vt:variant>
      <vt:variant>
        <vt:i4>5</vt:i4>
      </vt:variant>
      <vt:variant>
        <vt:lpwstr/>
      </vt:variant>
      <vt:variant>
        <vt:lpwstr>_Toc145322405</vt:lpwstr>
      </vt:variant>
      <vt:variant>
        <vt:i4>1179698</vt:i4>
      </vt:variant>
      <vt:variant>
        <vt:i4>386</vt:i4>
      </vt:variant>
      <vt:variant>
        <vt:i4>0</vt:i4>
      </vt:variant>
      <vt:variant>
        <vt:i4>5</vt:i4>
      </vt:variant>
      <vt:variant>
        <vt:lpwstr/>
      </vt:variant>
      <vt:variant>
        <vt:lpwstr>_Toc145322404</vt:lpwstr>
      </vt:variant>
      <vt:variant>
        <vt:i4>1179698</vt:i4>
      </vt:variant>
      <vt:variant>
        <vt:i4>380</vt:i4>
      </vt:variant>
      <vt:variant>
        <vt:i4>0</vt:i4>
      </vt:variant>
      <vt:variant>
        <vt:i4>5</vt:i4>
      </vt:variant>
      <vt:variant>
        <vt:lpwstr/>
      </vt:variant>
      <vt:variant>
        <vt:lpwstr>_Toc145322403</vt:lpwstr>
      </vt:variant>
      <vt:variant>
        <vt:i4>1179698</vt:i4>
      </vt:variant>
      <vt:variant>
        <vt:i4>374</vt:i4>
      </vt:variant>
      <vt:variant>
        <vt:i4>0</vt:i4>
      </vt:variant>
      <vt:variant>
        <vt:i4>5</vt:i4>
      </vt:variant>
      <vt:variant>
        <vt:lpwstr/>
      </vt:variant>
      <vt:variant>
        <vt:lpwstr>_Toc145322402</vt:lpwstr>
      </vt:variant>
      <vt:variant>
        <vt:i4>1179698</vt:i4>
      </vt:variant>
      <vt:variant>
        <vt:i4>368</vt:i4>
      </vt:variant>
      <vt:variant>
        <vt:i4>0</vt:i4>
      </vt:variant>
      <vt:variant>
        <vt:i4>5</vt:i4>
      </vt:variant>
      <vt:variant>
        <vt:lpwstr/>
      </vt:variant>
      <vt:variant>
        <vt:lpwstr>_Toc145322401</vt:lpwstr>
      </vt:variant>
      <vt:variant>
        <vt:i4>1179698</vt:i4>
      </vt:variant>
      <vt:variant>
        <vt:i4>362</vt:i4>
      </vt:variant>
      <vt:variant>
        <vt:i4>0</vt:i4>
      </vt:variant>
      <vt:variant>
        <vt:i4>5</vt:i4>
      </vt:variant>
      <vt:variant>
        <vt:lpwstr/>
      </vt:variant>
      <vt:variant>
        <vt:lpwstr>_Toc145322400</vt:lpwstr>
      </vt:variant>
      <vt:variant>
        <vt:i4>1769525</vt:i4>
      </vt:variant>
      <vt:variant>
        <vt:i4>356</vt:i4>
      </vt:variant>
      <vt:variant>
        <vt:i4>0</vt:i4>
      </vt:variant>
      <vt:variant>
        <vt:i4>5</vt:i4>
      </vt:variant>
      <vt:variant>
        <vt:lpwstr/>
      </vt:variant>
      <vt:variant>
        <vt:lpwstr>_Toc145322399</vt:lpwstr>
      </vt:variant>
      <vt:variant>
        <vt:i4>1769525</vt:i4>
      </vt:variant>
      <vt:variant>
        <vt:i4>350</vt:i4>
      </vt:variant>
      <vt:variant>
        <vt:i4>0</vt:i4>
      </vt:variant>
      <vt:variant>
        <vt:i4>5</vt:i4>
      </vt:variant>
      <vt:variant>
        <vt:lpwstr/>
      </vt:variant>
      <vt:variant>
        <vt:lpwstr>_Toc145322398</vt:lpwstr>
      </vt:variant>
      <vt:variant>
        <vt:i4>1769525</vt:i4>
      </vt:variant>
      <vt:variant>
        <vt:i4>344</vt:i4>
      </vt:variant>
      <vt:variant>
        <vt:i4>0</vt:i4>
      </vt:variant>
      <vt:variant>
        <vt:i4>5</vt:i4>
      </vt:variant>
      <vt:variant>
        <vt:lpwstr/>
      </vt:variant>
      <vt:variant>
        <vt:lpwstr>_Toc145322397</vt:lpwstr>
      </vt:variant>
      <vt:variant>
        <vt:i4>1769525</vt:i4>
      </vt:variant>
      <vt:variant>
        <vt:i4>338</vt:i4>
      </vt:variant>
      <vt:variant>
        <vt:i4>0</vt:i4>
      </vt:variant>
      <vt:variant>
        <vt:i4>5</vt:i4>
      </vt:variant>
      <vt:variant>
        <vt:lpwstr/>
      </vt:variant>
      <vt:variant>
        <vt:lpwstr>_Toc145322396</vt:lpwstr>
      </vt:variant>
      <vt:variant>
        <vt:i4>1769525</vt:i4>
      </vt:variant>
      <vt:variant>
        <vt:i4>332</vt:i4>
      </vt:variant>
      <vt:variant>
        <vt:i4>0</vt:i4>
      </vt:variant>
      <vt:variant>
        <vt:i4>5</vt:i4>
      </vt:variant>
      <vt:variant>
        <vt:lpwstr/>
      </vt:variant>
      <vt:variant>
        <vt:lpwstr>_Toc145322395</vt:lpwstr>
      </vt:variant>
      <vt:variant>
        <vt:i4>1769525</vt:i4>
      </vt:variant>
      <vt:variant>
        <vt:i4>326</vt:i4>
      </vt:variant>
      <vt:variant>
        <vt:i4>0</vt:i4>
      </vt:variant>
      <vt:variant>
        <vt:i4>5</vt:i4>
      </vt:variant>
      <vt:variant>
        <vt:lpwstr/>
      </vt:variant>
      <vt:variant>
        <vt:lpwstr>_Toc145322394</vt:lpwstr>
      </vt:variant>
      <vt:variant>
        <vt:i4>1769525</vt:i4>
      </vt:variant>
      <vt:variant>
        <vt:i4>320</vt:i4>
      </vt:variant>
      <vt:variant>
        <vt:i4>0</vt:i4>
      </vt:variant>
      <vt:variant>
        <vt:i4>5</vt:i4>
      </vt:variant>
      <vt:variant>
        <vt:lpwstr/>
      </vt:variant>
      <vt:variant>
        <vt:lpwstr>_Toc145322393</vt:lpwstr>
      </vt:variant>
      <vt:variant>
        <vt:i4>1769525</vt:i4>
      </vt:variant>
      <vt:variant>
        <vt:i4>314</vt:i4>
      </vt:variant>
      <vt:variant>
        <vt:i4>0</vt:i4>
      </vt:variant>
      <vt:variant>
        <vt:i4>5</vt:i4>
      </vt:variant>
      <vt:variant>
        <vt:lpwstr/>
      </vt:variant>
      <vt:variant>
        <vt:lpwstr>_Toc145322392</vt:lpwstr>
      </vt:variant>
      <vt:variant>
        <vt:i4>1769525</vt:i4>
      </vt:variant>
      <vt:variant>
        <vt:i4>308</vt:i4>
      </vt:variant>
      <vt:variant>
        <vt:i4>0</vt:i4>
      </vt:variant>
      <vt:variant>
        <vt:i4>5</vt:i4>
      </vt:variant>
      <vt:variant>
        <vt:lpwstr/>
      </vt:variant>
      <vt:variant>
        <vt:lpwstr>_Toc145322391</vt:lpwstr>
      </vt:variant>
      <vt:variant>
        <vt:i4>1769525</vt:i4>
      </vt:variant>
      <vt:variant>
        <vt:i4>302</vt:i4>
      </vt:variant>
      <vt:variant>
        <vt:i4>0</vt:i4>
      </vt:variant>
      <vt:variant>
        <vt:i4>5</vt:i4>
      </vt:variant>
      <vt:variant>
        <vt:lpwstr/>
      </vt:variant>
      <vt:variant>
        <vt:lpwstr>_Toc145322390</vt:lpwstr>
      </vt:variant>
      <vt:variant>
        <vt:i4>1703989</vt:i4>
      </vt:variant>
      <vt:variant>
        <vt:i4>296</vt:i4>
      </vt:variant>
      <vt:variant>
        <vt:i4>0</vt:i4>
      </vt:variant>
      <vt:variant>
        <vt:i4>5</vt:i4>
      </vt:variant>
      <vt:variant>
        <vt:lpwstr/>
      </vt:variant>
      <vt:variant>
        <vt:lpwstr>_Toc145322389</vt:lpwstr>
      </vt:variant>
      <vt:variant>
        <vt:i4>1703989</vt:i4>
      </vt:variant>
      <vt:variant>
        <vt:i4>290</vt:i4>
      </vt:variant>
      <vt:variant>
        <vt:i4>0</vt:i4>
      </vt:variant>
      <vt:variant>
        <vt:i4>5</vt:i4>
      </vt:variant>
      <vt:variant>
        <vt:lpwstr/>
      </vt:variant>
      <vt:variant>
        <vt:lpwstr>_Toc145322388</vt:lpwstr>
      </vt:variant>
      <vt:variant>
        <vt:i4>1703989</vt:i4>
      </vt:variant>
      <vt:variant>
        <vt:i4>284</vt:i4>
      </vt:variant>
      <vt:variant>
        <vt:i4>0</vt:i4>
      </vt:variant>
      <vt:variant>
        <vt:i4>5</vt:i4>
      </vt:variant>
      <vt:variant>
        <vt:lpwstr/>
      </vt:variant>
      <vt:variant>
        <vt:lpwstr>_Toc145322387</vt:lpwstr>
      </vt:variant>
      <vt:variant>
        <vt:i4>1703989</vt:i4>
      </vt:variant>
      <vt:variant>
        <vt:i4>278</vt:i4>
      </vt:variant>
      <vt:variant>
        <vt:i4>0</vt:i4>
      </vt:variant>
      <vt:variant>
        <vt:i4>5</vt:i4>
      </vt:variant>
      <vt:variant>
        <vt:lpwstr/>
      </vt:variant>
      <vt:variant>
        <vt:lpwstr>_Toc145322386</vt:lpwstr>
      </vt:variant>
      <vt:variant>
        <vt:i4>1703989</vt:i4>
      </vt:variant>
      <vt:variant>
        <vt:i4>272</vt:i4>
      </vt:variant>
      <vt:variant>
        <vt:i4>0</vt:i4>
      </vt:variant>
      <vt:variant>
        <vt:i4>5</vt:i4>
      </vt:variant>
      <vt:variant>
        <vt:lpwstr/>
      </vt:variant>
      <vt:variant>
        <vt:lpwstr>_Toc145322385</vt:lpwstr>
      </vt:variant>
      <vt:variant>
        <vt:i4>1703989</vt:i4>
      </vt:variant>
      <vt:variant>
        <vt:i4>266</vt:i4>
      </vt:variant>
      <vt:variant>
        <vt:i4>0</vt:i4>
      </vt:variant>
      <vt:variant>
        <vt:i4>5</vt:i4>
      </vt:variant>
      <vt:variant>
        <vt:lpwstr/>
      </vt:variant>
      <vt:variant>
        <vt:lpwstr>_Toc145322384</vt:lpwstr>
      </vt:variant>
      <vt:variant>
        <vt:i4>1703989</vt:i4>
      </vt:variant>
      <vt:variant>
        <vt:i4>260</vt:i4>
      </vt:variant>
      <vt:variant>
        <vt:i4>0</vt:i4>
      </vt:variant>
      <vt:variant>
        <vt:i4>5</vt:i4>
      </vt:variant>
      <vt:variant>
        <vt:lpwstr/>
      </vt:variant>
      <vt:variant>
        <vt:lpwstr>_Toc145322383</vt:lpwstr>
      </vt:variant>
      <vt:variant>
        <vt:i4>1703989</vt:i4>
      </vt:variant>
      <vt:variant>
        <vt:i4>254</vt:i4>
      </vt:variant>
      <vt:variant>
        <vt:i4>0</vt:i4>
      </vt:variant>
      <vt:variant>
        <vt:i4>5</vt:i4>
      </vt:variant>
      <vt:variant>
        <vt:lpwstr/>
      </vt:variant>
      <vt:variant>
        <vt:lpwstr>_Toc145322382</vt:lpwstr>
      </vt:variant>
      <vt:variant>
        <vt:i4>1703989</vt:i4>
      </vt:variant>
      <vt:variant>
        <vt:i4>248</vt:i4>
      </vt:variant>
      <vt:variant>
        <vt:i4>0</vt:i4>
      </vt:variant>
      <vt:variant>
        <vt:i4>5</vt:i4>
      </vt:variant>
      <vt:variant>
        <vt:lpwstr/>
      </vt:variant>
      <vt:variant>
        <vt:lpwstr>_Toc145322381</vt:lpwstr>
      </vt:variant>
      <vt:variant>
        <vt:i4>1703989</vt:i4>
      </vt:variant>
      <vt:variant>
        <vt:i4>242</vt:i4>
      </vt:variant>
      <vt:variant>
        <vt:i4>0</vt:i4>
      </vt:variant>
      <vt:variant>
        <vt:i4>5</vt:i4>
      </vt:variant>
      <vt:variant>
        <vt:lpwstr/>
      </vt:variant>
      <vt:variant>
        <vt:lpwstr>_Toc145322380</vt:lpwstr>
      </vt:variant>
      <vt:variant>
        <vt:i4>1376309</vt:i4>
      </vt:variant>
      <vt:variant>
        <vt:i4>236</vt:i4>
      </vt:variant>
      <vt:variant>
        <vt:i4>0</vt:i4>
      </vt:variant>
      <vt:variant>
        <vt:i4>5</vt:i4>
      </vt:variant>
      <vt:variant>
        <vt:lpwstr/>
      </vt:variant>
      <vt:variant>
        <vt:lpwstr>_Toc145322379</vt:lpwstr>
      </vt:variant>
      <vt:variant>
        <vt:i4>1376309</vt:i4>
      </vt:variant>
      <vt:variant>
        <vt:i4>230</vt:i4>
      </vt:variant>
      <vt:variant>
        <vt:i4>0</vt:i4>
      </vt:variant>
      <vt:variant>
        <vt:i4>5</vt:i4>
      </vt:variant>
      <vt:variant>
        <vt:lpwstr/>
      </vt:variant>
      <vt:variant>
        <vt:lpwstr>_Toc145322378</vt:lpwstr>
      </vt:variant>
      <vt:variant>
        <vt:i4>1376309</vt:i4>
      </vt:variant>
      <vt:variant>
        <vt:i4>224</vt:i4>
      </vt:variant>
      <vt:variant>
        <vt:i4>0</vt:i4>
      </vt:variant>
      <vt:variant>
        <vt:i4>5</vt:i4>
      </vt:variant>
      <vt:variant>
        <vt:lpwstr/>
      </vt:variant>
      <vt:variant>
        <vt:lpwstr>_Toc145322377</vt:lpwstr>
      </vt:variant>
      <vt:variant>
        <vt:i4>1376309</vt:i4>
      </vt:variant>
      <vt:variant>
        <vt:i4>218</vt:i4>
      </vt:variant>
      <vt:variant>
        <vt:i4>0</vt:i4>
      </vt:variant>
      <vt:variant>
        <vt:i4>5</vt:i4>
      </vt:variant>
      <vt:variant>
        <vt:lpwstr/>
      </vt:variant>
      <vt:variant>
        <vt:lpwstr>_Toc145322376</vt:lpwstr>
      </vt:variant>
      <vt:variant>
        <vt:i4>1376309</vt:i4>
      </vt:variant>
      <vt:variant>
        <vt:i4>212</vt:i4>
      </vt:variant>
      <vt:variant>
        <vt:i4>0</vt:i4>
      </vt:variant>
      <vt:variant>
        <vt:i4>5</vt:i4>
      </vt:variant>
      <vt:variant>
        <vt:lpwstr/>
      </vt:variant>
      <vt:variant>
        <vt:lpwstr>_Toc145322375</vt:lpwstr>
      </vt:variant>
      <vt:variant>
        <vt:i4>1376309</vt:i4>
      </vt:variant>
      <vt:variant>
        <vt:i4>206</vt:i4>
      </vt:variant>
      <vt:variant>
        <vt:i4>0</vt:i4>
      </vt:variant>
      <vt:variant>
        <vt:i4>5</vt:i4>
      </vt:variant>
      <vt:variant>
        <vt:lpwstr/>
      </vt:variant>
      <vt:variant>
        <vt:lpwstr>_Toc145322374</vt:lpwstr>
      </vt:variant>
      <vt:variant>
        <vt:i4>1376309</vt:i4>
      </vt:variant>
      <vt:variant>
        <vt:i4>200</vt:i4>
      </vt:variant>
      <vt:variant>
        <vt:i4>0</vt:i4>
      </vt:variant>
      <vt:variant>
        <vt:i4>5</vt:i4>
      </vt:variant>
      <vt:variant>
        <vt:lpwstr/>
      </vt:variant>
      <vt:variant>
        <vt:lpwstr>_Toc145322373</vt:lpwstr>
      </vt:variant>
      <vt:variant>
        <vt:i4>1376309</vt:i4>
      </vt:variant>
      <vt:variant>
        <vt:i4>194</vt:i4>
      </vt:variant>
      <vt:variant>
        <vt:i4>0</vt:i4>
      </vt:variant>
      <vt:variant>
        <vt:i4>5</vt:i4>
      </vt:variant>
      <vt:variant>
        <vt:lpwstr/>
      </vt:variant>
      <vt:variant>
        <vt:lpwstr>_Toc145322372</vt:lpwstr>
      </vt:variant>
      <vt:variant>
        <vt:i4>1376309</vt:i4>
      </vt:variant>
      <vt:variant>
        <vt:i4>188</vt:i4>
      </vt:variant>
      <vt:variant>
        <vt:i4>0</vt:i4>
      </vt:variant>
      <vt:variant>
        <vt:i4>5</vt:i4>
      </vt:variant>
      <vt:variant>
        <vt:lpwstr/>
      </vt:variant>
      <vt:variant>
        <vt:lpwstr>_Toc145322371</vt:lpwstr>
      </vt:variant>
      <vt:variant>
        <vt:i4>1376309</vt:i4>
      </vt:variant>
      <vt:variant>
        <vt:i4>182</vt:i4>
      </vt:variant>
      <vt:variant>
        <vt:i4>0</vt:i4>
      </vt:variant>
      <vt:variant>
        <vt:i4>5</vt:i4>
      </vt:variant>
      <vt:variant>
        <vt:lpwstr/>
      </vt:variant>
      <vt:variant>
        <vt:lpwstr>_Toc145322370</vt:lpwstr>
      </vt:variant>
      <vt:variant>
        <vt:i4>1310773</vt:i4>
      </vt:variant>
      <vt:variant>
        <vt:i4>176</vt:i4>
      </vt:variant>
      <vt:variant>
        <vt:i4>0</vt:i4>
      </vt:variant>
      <vt:variant>
        <vt:i4>5</vt:i4>
      </vt:variant>
      <vt:variant>
        <vt:lpwstr/>
      </vt:variant>
      <vt:variant>
        <vt:lpwstr>_Toc145322369</vt:lpwstr>
      </vt:variant>
      <vt:variant>
        <vt:i4>1310773</vt:i4>
      </vt:variant>
      <vt:variant>
        <vt:i4>170</vt:i4>
      </vt:variant>
      <vt:variant>
        <vt:i4>0</vt:i4>
      </vt:variant>
      <vt:variant>
        <vt:i4>5</vt:i4>
      </vt:variant>
      <vt:variant>
        <vt:lpwstr/>
      </vt:variant>
      <vt:variant>
        <vt:lpwstr>_Toc145322368</vt:lpwstr>
      </vt:variant>
      <vt:variant>
        <vt:i4>1310773</vt:i4>
      </vt:variant>
      <vt:variant>
        <vt:i4>164</vt:i4>
      </vt:variant>
      <vt:variant>
        <vt:i4>0</vt:i4>
      </vt:variant>
      <vt:variant>
        <vt:i4>5</vt:i4>
      </vt:variant>
      <vt:variant>
        <vt:lpwstr/>
      </vt:variant>
      <vt:variant>
        <vt:lpwstr>_Toc145322367</vt:lpwstr>
      </vt:variant>
      <vt:variant>
        <vt:i4>1310773</vt:i4>
      </vt:variant>
      <vt:variant>
        <vt:i4>158</vt:i4>
      </vt:variant>
      <vt:variant>
        <vt:i4>0</vt:i4>
      </vt:variant>
      <vt:variant>
        <vt:i4>5</vt:i4>
      </vt:variant>
      <vt:variant>
        <vt:lpwstr/>
      </vt:variant>
      <vt:variant>
        <vt:lpwstr>_Toc145322366</vt:lpwstr>
      </vt:variant>
      <vt:variant>
        <vt:i4>1310773</vt:i4>
      </vt:variant>
      <vt:variant>
        <vt:i4>152</vt:i4>
      </vt:variant>
      <vt:variant>
        <vt:i4>0</vt:i4>
      </vt:variant>
      <vt:variant>
        <vt:i4>5</vt:i4>
      </vt:variant>
      <vt:variant>
        <vt:lpwstr/>
      </vt:variant>
      <vt:variant>
        <vt:lpwstr>_Toc145322365</vt:lpwstr>
      </vt:variant>
      <vt:variant>
        <vt:i4>1310773</vt:i4>
      </vt:variant>
      <vt:variant>
        <vt:i4>146</vt:i4>
      </vt:variant>
      <vt:variant>
        <vt:i4>0</vt:i4>
      </vt:variant>
      <vt:variant>
        <vt:i4>5</vt:i4>
      </vt:variant>
      <vt:variant>
        <vt:lpwstr/>
      </vt:variant>
      <vt:variant>
        <vt:lpwstr>_Toc145322364</vt:lpwstr>
      </vt:variant>
      <vt:variant>
        <vt:i4>1310773</vt:i4>
      </vt:variant>
      <vt:variant>
        <vt:i4>140</vt:i4>
      </vt:variant>
      <vt:variant>
        <vt:i4>0</vt:i4>
      </vt:variant>
      <vt:variant>
        <vt:i4>5</vt:i4>
      </vt:variant>
      <vt:variant>
        <vt:lpwstr/>
      </vt:variant>
      <vt:variant>
        <vt:lpwstr>_Toc145322363</vt:lpwstr>
      </vt:variant>
      <vt:variant>
        <vt:i4>1310773</vt:i4>
      </vt:variant>
      <vt:variant>
        <vt:i4>134</vt:i4>
      </vt:variant>
      <vt:variant>
        <vt:i4>0</vt:i4>
      </vt:variant>
      <vt:variant>
        <vt:i4>5</vt:i4>
      </vt:variant>
      <vt:variant>
        <vt:lpwstr/>
      </vt:variant>
      <vt:variant>
        <vt:lpwstr>_Toc145322362</vt:lpwstr>
      </vt:variant>
      <vt:variant>
        <vt:i4>1310773</vt:i4>
      </vt:variant>
      <vt:variant>
        <vt:i4>128</vt:i4>
      </vt:variant>
      <vt:variant>
        <vt:i4>0</vt:i4>
      </vt:variant>
      <vt:variant>
        <vt:i4>5</vt:i4>
      </vt:variant>
      <vt:variant>
        <vt:lpwstr/>
      </vt:variant>
      <vt:variant>
        <vt:lpwstr>_Toc145322361</vt:lpwstr>
      </vt:variant>
      <vt:variant>
        <vt:i4>1310773</vt:i4>
      </vt:variant>
      <vt:variant>
        <vt:i4>122</vt:i4>
      </vt:variant>
      <vt:variant>
        <vt:i4>0</vt:i4>
      </vt:variant>
      <vt:variant>
        <vt:i4>5</vt:i4>
      </vt:variant>
      <vt:variant>
        <vt:lpwstr/>
      </vt:variant>
      <vt:variant>
        <vt:lpwstr>_Toc145322360</vt:lpwstr>
      </vt:variant>
      <vt:variant>
        <vt:i4>1507381</vt:i4>
      </vt:variant>
      <vt:variant>
        <vt:i4>116</vt:i4>
      </vt:variant>
      <vt:variant>
        <vt:i4>0</vt:i4>
      </vt:variant>
      <vt:variant>
        <vt:i4>5</vt:i4>
      </vt:variant>
      <vt:variant>
        <vt:lpwstr/>
      </vt:variant>
      <vt:variant>
        <vt:lpwstr>_Toc145322359</vt:lpwstr>
      </vt:variant>
      <vt:variant>
        <vt:i4>1507381</vt:i4>
      </vt:variant>
      <vt:variant>
        <vt:i4>110</vt:i4>
      </vt:variant>
      <vt:variant>
        <vt:i4>0</vt:i4>
      </vt:variant>
      <vt:variant>
        <vt:i4>5</vt:i4>
      </vt:variant>
      <vt:variant>
        <vt:lpwstr/>
      </vt:variant>
      <vt:variant>
        <vt:lpwstr>_Toc145322358</vt:lpwstr>
      </vt:variant>
      <vt:variant>
        <vt:i4>1507381</vt:i4>
      </vt:variant>
      <vt:variant>
        <vt:i4>104</vt:i4>
      </vt:variant>
      <vt:variant>
        <vt:i4>0</vt:i4>
      </vt:variant>
      <vt:variant>
        <vt:i4>5</vt:i4>
      </vt:variant>
      <vt:variant>
        <vt:lpwstr/>
      </vt:variant>
      <vt:variant>
        <vt:lpwstr>_Toc145322357</vt:lpwstr>
      </vt:variant>
      <vt:variant>
        <vt:i4>1507381</vt:i4>
      </vt:variant>
      <vt:variant>
        <vt:i4>98</vt:i4>
      </vt:variant>
      <vt:variant>
        <vt:i4>0</vt:i4>
      </vt:variant>
      <vt:variant>
        <vt:i4>5</vt:i4>
      </vt:variant>
      <vt:variant>
        <vt:lpwstr/>
      </vt:variant>
      <vt:variant>
        <vt:lpwstr>_Toc145322356</vt:lpwstr>
      </vt:variant>
      <vt:variant>
        <vt:i4>1507381</vt:i4>
      </vt:variant>
      <vt:variant>
        <vt:i4>92</vt:i4>
      </vt:variant>
      <vt:variant>
        <vt:i4>0</vt:i4>
      </vt:variant>
      <vt:variant>
        <vt:i4>5</vt:i4>
      </vt:variant>
      <vt:variant>
        <vt:lpwstr/>
      </vt:variant>
      <vt:variant>
        <vt:lpwstr>_Toc145322355</vt:lpwstr>
      </vt:variant>
      <vt:variant>
        <vt:i4>1507381</vt:i4>
      </vt:variant>
      <vt:variant>
        <vt:i4>86</vt:i4>
      </vt:variant>
      <vt:variant>
        <vt:i4>0</vt:i4>
      </vt:variant>
      <vt:variant>
        <vt:i4>5</vt:i4>
      </vt:variant>
      <vt:variant>
        <vt:lpwstr/>
      </vt:variant>
      <vt:variant>
        <vt:lpwstr>_Toc145322354</vt:lpwstr>
      </vt:variant>
      <vt:variant>
        <vt:i4>1507381</vt:i4>
      </vt:variant>
      <vt:variant>
        <vt:i4>80</vt:i4>
      </vt:variant>
      <vt:variant>
        <vt:i4>0</vt:i4>
      </vt:variant>
      <vt:variant>
        <vt:i4>5</vt:i4>
      </vt:variant>
      <vt:variant>
        <vt:lpwstr/>
      </vt:variant>
      <vt:variant>
        <vt:lpwstr>_Toc145322353</vt:lpwstr>
      </vt:variant>
      <vt:variant>
        <vt:i4>1507381</vt:i4>
      </vt:variant>
      <vt:variant>
        <vt:i4>74</vt:i4>
      </vt:variant>
      <vt:variant>
        <vt:i4>0</vt:i4>
      </vt:variant>
      <vt:variant>
        <vt:i4>5</vt:i4>
      </vt:variant>
      <vt:variant>
        <vt:lpwstr/>
      </vt:variant>
      <vt:variant>
        <vt:lpwstr>_Toc145322352</vt:lpwstr>
      </vt:variant>
      <vt:variant>
        <vt:i4>1507381</vt:i4>
      </vt:variant>
      <vt:variant>
        <vt:i4>68</vt:i4>
      </vt:variant>
      <vt:variant>
        <vt:i4>0</vt:i4>
      </vt:variant>
      <vt:variant>
        <vt:i4>5</vt:i4>
      </vt:variant>
      <vt:variant>
        <vt:lpwstr/>
      </vt:variant>
      <vt:variant>
        <vt:lpwstr>_Toc145322351</vt:lpwstr>
      </vt:variant>
      <vt:variant>
        <vt:i4>1507381</vt:i4>
      </vt:variant>
      <vt:variant>
        <vt:i4>62</vt:i4>
      </vt:variant>
      <vt:variant>
        <vt:i4>0</vt:i4>
      </vt:variant>
      <vt:variant>
        <vt:i4>5</vt:i4>
      </vt:variant>
      <vt:variant>
        <vt:lpwstr/>
      </vt:variant>
      <vt:variant>
        <vt:lpwstr>_Toc145322350</vt:lpwstr>
      </vt:variant>
      <vt:variant>
        <vt:i4>1441845</vt:i4>
      </vt:variant>
      <vt:variant>
        <vt:i4>56</vt:i4>
      </vt:variant>
      <vt:variant>
        <vt:i4>0</vt:i4>
      </vt:variant>
      <vt:variant>
        <vt:i4>5</vt:i4>
      </vt:variant>
      <vt:variant>
        <vt:lpwstr/>
      </vt:variant>
      <vt:variant>
        <vt:lpwstr>_Toc145322349</vt:lpwstr>
      </vt:variant>
      <vt:variant>
        <vt:i4>1441845</vt:i4>
      </vt:variant>
      <vt:variant>
        <vt:i4>50</vt:i4>
      </vt:variant>
      <vt:variant>
        <vt:i4>0</vt:i4>
      </vt:variant>
      <vt:variant>
        <vt:i4>5</vt:i4>
      </vt:variant>
      <vt:variant>
        <vt:lpwstr/>
      </vt:variant>
      <vt:variant>
        <vt:lpwstr>_Toc145322348</vt:lpwstr>
      </vt:variant>
      <vt:variant>
        <vt:i4>1441845</vt:i4>
      </vt:variant>
      <vt:variant>
        <vt:i4>44</vt:i4>
      </vt:variant>
      <vt:variant>
        <vt:i4>0</vt:i4>
      </vt:variant>
      <vt:variant>
        <vt:i4>5</vt:i4>
      </vt:variant>
      <vt:variant>
        <vt:lpwstr/>
      </vt:variant>
      <vt:variant>
        <vt:lpwstr>_Toc145322347</vt:lpwstr>
      </vt:variant>
      <vt:variant>
        <vt:i4>1441845</vt:i4>
      </vt:variant>
      <vt:variant>
        <vt:i4>38</vt:i4>
      </vt:variant>
      <vt:variant>
        <vt:i4>0</vt:i4>
      </vt:variant>
      <vt:variant>
        <vt:i4>5</vt:i4>
      </vt:variant>
      <vt:variant>
        <vt:lpwstr/>
      </vt:variant>
      <vt:variant>
        <vt:lpwstr>_Toc145322346</vt:lpwstr>
      </vt:variant>
      <vt:variant>
        <vt:i4>1441845</vt:i4>
      </vt:variant>
      <vt:variant>
        <vt:i4>32</vt:i4>
      </vt:variant>
      <vt:variant>
        <vt:i4>0</vt:i4>
      </vt:variant>
      <vt:variant>
        <vt:i4>5</vt:i4>
      </vt:variant>
      <vt:variant>
        <vt:lpwstr/>
      </vt:variant>
      <vt:variant>
        <vt:lpwstr>_Toc145322345</vt:lpwstr>
      </vt:variant>
      <vt:variant>
        <vt:i4>1441845</vt:i4>
      </vt:variant>
      <vt:variant>
        <vt:i4>26</vt:i4>
      </vt:variant>
      <vt:variant>
        <vt:i4>0</vt:i4>
      </vt:variant>
      <vt:variant>
        <vt:i4>5</vt:i4>
      </vt:variant>
      <vt:variant>
        <vt:lpwstr/>
      </vt:variant>
      <vt:variant>
        <vt:lpwstr>_Toc145322344</vt:lpwstr>
      </vt:variant>
      <vt:variant>
        <vt:i4>1441845</vt:i4>
      </vt:variant>
      <vt:variant>
        <vt:i4>20</vt:i4>
      </vt:variant>
      <vt:variant>
        <vt:i4>0</vt:i4>
      </vt:variant>
      <vt:variant>
        <vt:i4>5</vt:i4>
      </vt:variant>
      <vt:variant>
        <vt:lpwstr/>
      </vt:variant>
      <vt:variant>
        <vt:lpwstr>_Toc145322343</vt:lpwstr>
      </vt:variant>
      <vt:variant>
        <vt:i4>1441845</vt:i4>
      </vt:variant>
      <vt:variant>
        <vt:i4>14</vt:i4>
      </vt:variant>
      <vt:variant>
        <vt:i4>0</vt:i4>
      </vt:variant>
      <vt:variant>
        <vt:i4>5</vt:i4>
      </vt:variant>
      <vt:variant>
        <vt:lpwstr/>
      </vt:variant>
      <vt:variant>
        <vt:lpwstr>_Toc145322342</vt:lpwstr>
      </vt:variant>
      <vt:variant>
        <vt:i4>1441845</vt:i4>
      </vt:variant>
      <vt:variant>
        <vt:i4>8</vt:i4>
      </vt:variant>
      <vt:variant>
        <vt:i4>0</vt:i4>
      </vt:variant>
      <vt:variant>
        <vt:i4>5</vt:i4>
      </vt:variant>
      <vt:variant>
        <vt:lpwstr/>
      </vt:variant>
      <vt:variant>
        <vt:lpwstr>_Toc145322341</vt:lpwstr>
      </vt:variant>
      <vt:variant>
        <vt:i4>5177442</vt:i4>
      </vt:variant>
      <vt:variant>
        <vt:i4>3</vt:i4>
      </vt:variant>
      <vt:variant>
        <vt:i4>0</vt:i4>
      </vt:variant>
      <vt:variant>
        <vt:i4>5</vt:i4>
      </vt:variant>
      <vt:variant>
        <vt:lpwstr>mailto:info@vdwc.vic.gov.au</vt:lpwstr>
      </vt:variant>
      <vt:variant>
        <vt:lpwstr/>
      </vt:variant>
      <vt:variant>
        <vt:i4>5177442</vt:i4>
      </vt:variant>
      <vt:variant>
        <vt:i4>0</vt:i4>
      </vt:variant>
      <vt:variant>
        <vt:i4>0</vt:i4>
      </vt:variant>
      <vt:variant>
        <vt:i4>5</vt:i4>
      </vt:variant>
      <vt:variant>
        <vt:lpwstr>mailto:info@vdwc.vic.gov.au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Disability Worker Commission and Disability Worker Registration Board of Victoria Annual report</dc:title>
  <dc:subject>Victorian Disability Worker Commission and Disability Worker Registration Board of Victoria Annual report</dc:subject>
  <dc:creator>Victorian Disability Worker Commission</dc:creator>
  <cp:keywords>Annual Report; Victorian Disability Worker Commission; Disability Worker Registration Board of Victoria; Finance; Governance; Compliance; Workforce</cp:keywords>
  <dc:description/>
  <cp:lastModifiedBy>Kirsten Howe (VDWC)</cp:lastModifiedBy>
  <cp:revision>31</cp:revision>
  <cp:lastPrinted>2023-07-28T10:36:00Z</cp:lastPrinted>
  <dcterms:created xsi:type="dcterms:W3CDTF">2023-10-05T22:57:00Z</dcterms:created>
  <dcterms:modified xsi:type="dcterms:W3CDTF">2023-10-31T21:58:00Z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0x010100CC7826ED091BCB4FB2BD524B1499DC6C</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2023-10-17T05:32:31Z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9071877a-5043-4b1b-8129-d401d3f71225</vt:lpwstr>
  </property>
  <property fmtid="{D5CDD505-2E9C-101B-9397-08002B2CF9AE}" pid="11" name="MSIP_Label_43e64453-338c-4f93-8a4d-0039a0a41f2a_ContentBits">
    <vt:lpwstr>2</vt:lpwstr>
  </property>
</Properties>
</file>